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65883333"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1259A0">
                              <w:rPr>
                                <w:rFonts w:ascii="Verdana" w:hAnsi="Verdana"/>
                                <w:b/>
                                <w:sz w:val="18"/>
                                <w:szCs w:val="18"/>
                                <w:lang w:val="hr-HR"/>
                              </w:rPr>
                              <w:t>7</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8A5B90">
                              <w:rPr>
                                <w:rFonts w:ascii="Verdana" w:hAnsi="Verdana"/>
                                <w:sz w:val="18"/>
                                <w:szCs w:val="18"/>
                                <w:lang w:val="hr-HR"/>
                              </w:rPr>
                              <w:t>1. prosinca</w:t>
                            </w:r>
                            <w:r w:rsidR="002A3F90">
                              <w:rPr>
                                <w:rFonts w:ascii="Verdana" w:hAnsi="Verdana"/>
                                <w:sz w:val="18"/>
                                <w:szCs w:val="18"/>
                                <w:lang w:val="hr-HR"/>
                              </w:rPr>
                              <w:t xml:space="preserve"> </w:t>
                            </w:r>
                            <w:r>
                              <w:rPr>
                                <w:rFonts w:ascii="Verdana" w:hAnsi="Verdana"/>
                                <w:sz w:val="18"/>
                                <w:szCs w:val="18"/>
                                <w:lang w:val="hr-HR"/>
                              </w:rPr>
                              <w:t>202</w:t>
                            </w:r>
                            <w:r w:rsidR="00C65689">
                              <w:rPr>
                                <w:rFonts w:ascii="Verdana" w:hAnsi="Verdana"/>
                                <w:sz w:val="18"/>
                                <w:szCs w:val="18"/>
                                <w:lang w:val="hr-HR"/>
                              </w:rPr>
                              <w:t>2</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65883333"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1259A0">
                        <w:rPr>
                          <w:rFonts w:ascii="Verdana" w:hAnsi="Verdana"/>
                          <w:b/>
                          <w:sz w:val="18"/>
                          <w:szCs w:val="18"/>
                          <w:lang w:val="hr-HR"/>
                        </w:rPr>
                        <w:t>7</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8A5B90">
                        <w:rPr>
                          <w:rFonts w:ascii="Verdana" w:hAnsi="Verdana"/>
                          <w:sz w:val="18"/>
                          <w:szCs w:val="18"/>
                          <w:lang w:val="hr-HR"/>
                        </w:rPr>
                        <w:t>1. prosinca</w:t>
                      </w:r>
                      <w:r w:rsidR="002A3F90">
                        <w:rPr>
                          <w:rFonts w:ascii="Verdana" w:hAnsi="Verdana"/>
                          <w:sz w:val="18"/>
                          <w:szCs w:val="18"/>
                          <w:lang w:val="hr-HR"/>
                        </w:rPr>
                        <w:t xml:space="preserve"> </w:t>
                      </w:r>
                      <w:r>
                        <w:rPr>
                          <w:rFonts w:ascii="Verdana" w:hAnsi="Verdana"/>
                          <w:sz w:val="18"/>
                          <w:szCs w:val="18"/>
                          <w:lang w:val="hr-HR"/>
                        </w:rPr>
                        <w:t>202</w:t>
                      </w:r>
                      <w:r w:rsidR="00C65689">
                        <w:rPr>
                          <w:rFonts w:ascii="Verdana" w:hAnsi="Verdana"/>
                          <w:sz w:val="18"/>
                          <w:szCs w:val="18"/>
                          <w:lang w:val="hr-HR"/>
                        </w:rPr>
                        <w:t>2</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4BBAD065" w:rsidR="00865072" w:rsidRDefault="00DF5820" w:rsidP="00865072">
      <w:pPr>
        <w:jc w:val="left"/>
        <w:rPr>
          <w:rFonts w:ascii="Verdana" w:hAnsi="Verdana"/>
          <w:b/>
          <w:lang w:val="hr-HR"/>
        </w:rPr>
      </w:pPr>
      <w:bookmarkStart w:id="0" w:name="_Hlk34208843"/>
      <w:r>
        <w:rPr>
          <w:rFonts w:ascii="Verdana" w:hAnsi="Verdana"/>
          <w:b/>
          <w:lang w:val="hr-HR"/>
        </w:rPr>
        <w:t>OPĆINSK</w:t>
      </w:r>
      <w:r w:rsidR="00B16279">
        <w:rPr>
          <w:rFonts w:ascii="Verdana" w:hAnsi="Verdana"/>
          <w:b/>
          <w:lang w:val="hr-HR"/>
        </w:rPr>
        <w:t xml:space="preserve">O VIJEĆE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7987FF85" w14:textId="77777777" w:rsidR="00263CCD" w:rsidRDefault="00263CCD" w:rsidP="00263CCD">
      <w:pPr>
        <w:jc w:val="left"/>
        <w:rPr>
          <w:rFonts w:ascii="Verdana" w:hAnsi="Verdana"/>
          <w:b/>
          <w:sz w:val="20"/>
          <w:szCs w:val="20"/>
          <w:lang w:val="hr-HR"/>
        </w:rPr>
      </w:pPr>
    </w:p>
    <w:p w14:paraId="71629869" w14:textId="68CE54CF" w:rsidR="00263CCD" w:rsidRDefault="00263CCD" w:rsidP="00263CCD">
      <w:pPr>
        <w:jc w:val="left"/>
        <w:rPr>
          <w:rFonts w:ascii="Verdana" w:eastAsia="Calibri" w:hAnsi="Verdana" w:cs="Arial"/>
          <w:sz w:val="20"/>
          <w:szCs w:val="20"/>
        </w:rPr>
      </w:pPr>
      <w:r>
        <w:rPr>
          <w:rFonts w:ascii="Verdana" w:hAnsi="Verdana"/>
          <w:b/>
          <w:sz w:val="20"/>
          <w:szCs w:val="20"/>
          <w:lang w:val="hr-HR"/>
        </w:rPr>
        <w:t xml:space="preserve"> - </w:t>
      </w:r>
      <w:r>
        <w:rPr>
          <w:rFonts w:ascii="Verdana" w:eastAsia="Calibri" w:hAnsi="Verdana" w:cs="Arial"/>
          <w:sz w:val="20"/>
          <w:szCs w:val="20"/>
        </w:rPr>
        <w:t>Proračun Općine Lasinja za 202</w:t>
      </w:r>
      <w:r w:rsidR="008A5B90">
        <w:rPr>
          <w:rFonts w:ascii="Verdana" w:eastAsia="Calibri" w:hAnsi="Verdana" w:cs="Arial"/>
          <w:sz w:val="20"/>
          <w:szCs w:val="20"/>
        </w:rPr>
        <w:t>3</w:t>
      </w:r>
      <w:r>
        <w:rPr>
          <w:rFonts w:ascii="Verdana" w:eastAsia="Calibri" w:hAnsi="Verdana" w:cs="Arial"/>
          <w:sz w:val="20"/>
          <w:szCs w:val="20"/>
        </w:rPr>
        <w:t>. i projekcije za 202</w:t>
      </w:r>
      <w:r w:rsidR="008A5B90">
        <w:rPr>
          <w:rFonts w:ascii="Verdana" w:eastAsia="Calibri" w:hAnsi="Verdana" w:cs="Arial"/>
          <w:sz w:val="20"/>
          <w:szCs w:val="20"/>
        </w:rPr>
        <w:t>4</w:t>
      </w:r>
      <w:r>
        <w:rPr>
          <w:rFonts w:ascii="Verdana" w:eastAsia="Calibri" w:hAnsi="Verdana" w:cs="Arial"/>
          <w:sz w:val="20"/>
          <w:szCs w:val="20"/>
        </w:rPr>
        <w:t>. i 202</w:t>
      </w:r>
      <w:r w:rsidR="008A5B90">
        <w:rPr>
          <w:rFonts w:ascii="Verdana" w:eastAsia="Calibri" w:hAnsi="Verdana" w:cs="Arial"/>
          <w:sz w:val="20"/>
          <w:szCs w:val="20"/>
        </w:rPr>
        <w:t>5</w:t>
      </w:r>
      <w:r>
        <w:rPr>
          <w:rFonts w:ascii="Verdana" w:eastAsia="Calibri" w:hAnsi="Verdana" w:cs="Arial"/>
          <w:sz w:val="20"/>
          <w:szCs w:val="20"/>
        </w:rPr>
        <w:t>. godinu …………………………  3</w:t>
      </w:r>
    </w:p>
    <w:p w14:paraId="6E7DE12A" w14:textId="4255F07B"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Odluka o izvršavanju Proračuna Općine Lasinja za 202</w:t>
      </w:r>
      <w:r w:rsidR="008A5B90">
        <w:rPr>
          <w:rFonts w:ascii="Verdana" w:eastAsia="Calibri" w:hAnsi="Verdana" w:cs="Arial"/>
          <w:sz w:val="20"/>
          <w:szCs w:val="20"/>
        </w:rPr>
        <w:t>3</w:t>
      </w:r>
      <w:r>
        <w:rPr>
          <w:rFonts w:ascii="Verdana" w:eastAsia="Calibri" w:hAnsi="Verdana" w:cs="Arial"/>
          <w:sz w:val="20"/>
          <w:szCs w:val="20"/>
        </w:rPr>
        <w:t>. godinu …………………………………. 3</w:t>
      </w:r>
      <w:r w:rsidR="00F10E9C">
        <w:rPr>
          <w:rFonts w:ascii="Verdana" w:eastAsia="Calibri" w:hAnsi="Verdana" w:cs="Arial"/>
          <w:sz w:val="20"/>
          <w:szCs w:val="20"/>
        </w:rPr>
        <w:t>7</w:t>
      </w:r>
    </w:p>
    <w:p w14:paraId="6E33ED2F" w14:textId="77777777"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građenja komunalne infrastrukture na području Općine  </w:t>
      </w:r>
    </w:p>
    <w:p w14:paraId="591F17B0" w14:textId="76108F5C"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Lasinja za 202</w:t>
      </w:r>
      <w:r w:rsidR="008A5B90">
        <w:rPr>
          <w:rFonts w:ascii="Verdana" w:eastAsia="Calibri" w:hAnsi="Verdana" w:cs="Arial"/>
          <w:sz w:val="20"/>
          <w:szCs w:val="20"/>
        </w:rPr>
        <w:t>3</w:t>
      </w:r>
      <w:r>
        <w:rPr>
          <w:rFonts w:ascii="Verdana" w:eastAsia="Calibri" w:hAnsi="Verdana" w:cs="Arial"/>
          <w:sz w:val="20"/>
          <w:szCs w:val="20"/>
        </w:rPr>
        <w:t>. godinu ………………………………………………………………………………………………</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F10E9C">
        <w:rPr>
          <w:rFonts w:ascii="Verdana" w:eastAsia="Calibri" w:hAnsi="Verdana" w:cs="Arial"/>
          <w:sz w:val="20"/>
          <w:szCs w:val="20"/>
        </w:rPr>
        <w:t>41</w:t>
      </w:r>
    </w:p>
    <w:p w14:paraId="18DC9F45" w14:textId="77777777"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održavanja komunalne infrastrukture na području Općine </w:t>
      </w:r>
    </w:p>
    <w:p w14:paraId="62D6D5DB" w14:textId="09F8C715"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Lasinja za 202</w:t>
      </w:r>
      <w:r w:rsidR="008A5B90">
        <w:rPr>
          <w:rFonts w:ascii="Verdana" w:eastAsia="Calibri" w:hAnsi="Verdana" w:cs="Arial"/>
          <w:sz w:val="20"/>
          <w:szCs w:val="20"/>
        </w:rPr>
        <w:t>3</w:t>
      </w:r>
      <w:r>
        <w:rPr>
          <w:rFonts w:ascii="Verdana" w:eastAsia="Calibri" w:hAnsi="Verdana" w:cs="Arial"/>
          <w:sz w:val="20"/>
          <w:szCs w:val="20"/>
        </w:rPr>
        <w:t>. godinu ………………………………………………………………………………………………….  4</w:t>
      </w:r>
      <w:r w:rsidR="00F10E9C">
        <w:rPr>
          <w:rFonts w:ascii="Verdana" w:eastAsia="Calibri" w:hAnsi="Verdana" w:cs="Arial"/>
          <w:sz w:val="20"/>
          <w:szCs w:val="20"/>
        </w:rPr>
        <w:t>3</w:t>
      </w:r>
    </w:p>
    <w:p w14:paraId="66D730D0" w14:textId="525A0082"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financiranja potreba socijalne skrbi Općine Lasinja za 202</w:t>
      </w:r>
      <w:r w:rsidR="008A5B90">
        <w:rPr>
          <w:rFonts w:ascii="Verdana" w:eastAsia="Calibri" w:hAnsi="Verdana" w:cs="Arial"/>
          <w:sz w:val="20"/>
          <w:szCs w:val="20"/>
        </w:rPr>
        <w:t>3</w:t>
      </w:r>
      <w:r>
        <w:rPr>
          <w:rFonts w:ascii="Verdana" w:eastAsia="Calibri" w:hAnsi="Verdana" w:cs="Arial"/>
          <w:sz w:val="20"/>
          <w:szCs w:val="20"/>
        </w:rPr>
        <w:t xml:space="preserve">. </w:t>
      </w:r>
    </w:p>
    <w:p w14:paraId="687877DF" w14:textId="41D4F6A7"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godinu ………………………………………………………………………………………………………………………………  4</w:t>
      </w:r>
      <w:r w:rsidR="00F10E9C">
        <w:rPr>
          <w:rFonts w:ascii="Verdana" w:eastAsia="Calibri" w:hAnsi="Verdana" w:cs="Arial"/>
          <w:sz w:val="20"/>
          <w:szCs w:val="20"/>
        </w:rPr>
        <w:t>7</w:t>
      </w:r>
    </w:p>
    <w:p w14:paraId="709B9DD2" w14:textId="77D0FEFA"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javnih potreba u kulturi Općine Lasinja za 202</w:t>
      </w:r>
      <w:r w:rsidR="008A5B90">
        <w:rPr>
          <w:rFonts w:ascii="Verdana" w:eastAsia="Calibri" w:hAnsi="Verdana" w:cs="Arial"/>
          <w:sz w:val="20"/>
          <w:szCs w:val="20"/>
        </w:rPr>
        <w:t>3</w:t>
      </w:r>
      <w:r>
        <w:rPr>
          <w:rFonts w:ascii="Verdana" w:eastAsia="Calibri" w:hAnsi="Verdana" w:cs="Arial"/>
          <w:sz w:val="20"/>
          <w:szCs w:val="20"/>
        </w:rPr>
        <w:t xml:space="preserve">. godinu ………………………………  </w:t>
      </w:r>
      <w:r w:rsidR="00F10E9C">
        <w:rPr>
          <w:rFonts w:ascii="Verdana" w:eastAsia="Calibri" w:hAnsi="Verdana" w:cs="Arial"/>
          <w:sz w:val="20"/>
          <w:szCs w:val="20"/>
        </w:rPr>
        <w:t>48</w:t>
      </w:r>
    </w:p>
    <w:p w14:paraId="1D026C24" w14:textId="77777777"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javnih potreba iz ostalih društvenih područja Općine Lasinja   </w:t>
      </w:r>
    </w:p>
    <w:p w14:paraId="00FB5575" w14:textId="5B5F78DA"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za 202</w:t>
      </w:r>
      <w:r w:rsidR="008A5B90">
        <w:rPr>
          <w:rFonts w:ascii="Verdana" w:eastAsia="Calibri" w:hAnsi="Verdana" w:cs="Arial"/>
          <w:sz w:val="20"/>
          <w:szCs w:val="20"/>
        </w:rPr>
        <w:t>3</w:t>
      </w:r>
      <w:r>
        <w:rPr>
          <w:rFonts w:ascii="Verdana" w:eastAsia="Calibri" w:hAnsi="Verdana" w:cs="Arial"/>
          <w:sz w:val="20"/>
          <w:szCs w:val="20"/>
        </w:rPr>
        <w:t>. godinu ………………………………………………………………………………………………………………  4</w:t>
      </w:r>
      <w:r w:rsidR="00F10E9C">
        <w:rPr>
          <w:rFonts w:ascii="Verdana" w:eastAsia="Calibri" w:hAnsi="Verdana" w:cs="Arial"/>
          <w:sz w:val="20"/>
          <w:szCs w:val="20"/>
        </w:rPr>
        <w:t>9</w:t>
      </w:r>
    </w:p>
    <w:p w14:paraId="450A1BB5" w14:textId="495BAB53"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utroška sredstava šumskog doprinosa za 202</w:t>
      </w:r>
      <w:r w:rsidR="008A5B90">
        <w:rPr>
          <w:rFonts w:ascii="Verdana" w:eastAsia="Calibri" w:hAnsi="Verdana" w:cs="Arial"/>
          <w:sz w:val="20"/>
          <w:szCs w:val="20"/>
        </w:rPr>
        <w:t>3</w:t>
      </w:r>
      <w:r>
        <w:rPr>
          <w:rFonts w:ascii="Verdana" w:eastAsia="Calibri" w:hAnsi="Verdana" w:cs="Arial"/>
          <w:sz w:val="20"/>
          <w:szCs w:val="20"/>
        </w:rPr>
        <w:t xml:space="preserve">. godinu ……………………………….  </w:t>
      </w:r>
      <w:r w:rsidR="00F10E9C">
        <w:rPr>
          <w:rFonts w:ascii="Verdana" w:eastAsia="Calibri" w:hAnsi="Verdana" w:cs="Arial"/>
          <w:sz w:val="20"/>
          <w:szCs w:val="20"/>
        </w:rPr>
        <w:t>51</w:t>
      </w:r>
    </w:p>
    <w:p w14:paraId="2FD5BD0E" w14:textId="77777777"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Program utroška sredstava naknade za zadržavanje nezakonito </w:t>
      </w:r>
    </w:p>
    <w:p w14:paraId="35C2A046" w14:textId="1397B3C8"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izgrađenih zgrada u prostoru za 202</w:t>
      </w:r>
      <w:r w:rsidR="008A5B90">
        <w:rPr>
          <w:rFonts w:ascii="Verdana" w:eastAsia="Calibri" w:hAnsi="Verdana" w:cs="Arial"/>
          <w:sz w:val="20"/>
          <w:szCs w:val="20"/>
        </w:rPr>
        <w:t>3</w:t>
      </w:r>
      <w:r>
        <w:rPr>
          <w:rFonts w:ascii="Verdana" w:eastAsia="Calibri" w:hAnsi="Verdana" w:cs="Arial"/>
          <w:sz w:val="20"/>
          <w:szCs w:val="20"/>
        </w:rPr>
        <w:t>. godinu …………………………………………………………</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F10E9C">
        <w:rPr>
          <w:rFonts w:ascii="Verdana" w:eastAsia="Calibri" w:hAnsi="Verdana" w:cs="Arial"/>
          <w:sz w:val="20"/>
          <w:szCs w:val="20"/>
        </w:rPr>
        <w:t>51</w:t>
      </w:r>
    </w:p>
    <w:p w14:paraId="5567903C" w14:textId="77777777" w:rsidR="008A5B90" w:rsidRDefault="008A5B90" w:rsidP="008A5B90">
      <w:pPr>
        <w:jc w:val="left"/>
        <w:rPr>
          <w:rFonts w:ascii="Verdana" w:eastAsia="Calibri" w:hAnsi="Verdana" w:cs="Arial"/>
          <w:sz w:val="20"/>
          <w:szCs w:val="20"/>
        </w:rPr>
      </w:pPr>
      <w:r>
        <w:rPr>
          <w:rFonts w:ascii="Verdana" w:eastAsia="Calibri" w:hAnsi="Verdana" w:cs="Arial"/>
          <w:sz w:val="20"/>
          <w:szCs w:val="20"/>
        </w:rPr>
        <w:t>- Program korištenja sredstava od zakupa poljoprivrednog zemljišta u</w:t>
      </w:r>
    </w:p>
    <w:p w14:paraId="6642E069" w14:textId="1F9F7C40" w:rsidR="008A5B90" w:rsidRDefault="008A5B90" w:rsidP="008A5B90">
      <w:pPr>
        <w:jc w:val="left"/>
        <w:rPr>
          <w:rFonts w:ascii="Verdana" w:eastAsia="Calibri" w:hAnsi="Verdana" w:cs="Arial"/>
          <w:sz w:val="20"/>
          <w:szCs w:val="20"/>
        </w:rPr>
      </w:pPr>
      <w:r>
        <w:rPr>
          <w:rFonts w:ascii="Verdana" w:eastAsia="Calibri" w:hAnsi="Verdana" w:cs="Arial"/>
          <w:sz w:val="20"/>
          <w:szCs w:val="20"/>
        </w:rPr>
        <w:t xml:space="preserve">   vlasništvu RH na području Općine Lasinja u 2023. godini …….…………………………………</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F10E9C">
        <w:rPr>
          <w:rFonts w:ascii="Verdana" w:eastAsia="Calibri" w:hAnsi="Verdana" w:cs="Arial"/>
          <w:sz w:val="20"/>
          <w:szCs w:val="20"/>
        </w:rPr>
        <w:t>52</w:t>
      </w:r>
    </w:p>
    <w:p w14:paraId="068B5D46" w14:textId="77777777"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Odluke o donošenju Godišnjeg plana upravljanja imovinom Općine </w:t>
      </w:r>
    </w:p>
    <w:p w14:paraId="2B85F09E" w14:textId="57DF70CB"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Lasinja za 202</w:t>
      </w:r>
      <w:r w:rsidR="008A5B90">
        <w:rPr>
          <w:rFonts w:ascii="Verdana" w:eastAsia="Calibri" w:hAnsi="Verdana" w:cs="Arial"/>
          <w:sz w:val="20"/>
          <w:szCs w:val="20"/>
        </w:rPr>
        <w:t>3</w:t>
      </w:r>
      <w:r>
        <w:rPr>
          <w:rFonts w:ascii="Verdana" w:eastAsia="Calibri" w:hAnsi="Verdana" w:cs="Arial"/>
          <w:sz w:val="20"/>
          <w:szCs w:val="20"/>
        </w:rPr>
        <w:t>. godinu …………………………………………………………………………………………………   5</w:t>
      </w:r>
      <w:r w:rsidR="00F10E9C">
        <w:rPr>
          <w:rFonts w:ascii="Verdana" w:eastAsia="Calibri" w:hAnsi="Verdana" w:cs="Arial"/>
          <w:sz w:val="20"/>
          <w:szCs w:val="20"/>
        </w:rPr>
        <w:t>2</w:t>
      </w:r>
    </w:p>
    <w:p w14:paraId="4C6C9AFD" w14:textId="3423AA0E" w:rsidR="00263CCD" w:rsidRDefault="00263CCD" w:rsidP="00263CCD">
      <w:pPr>
        <w:jc w:val="left"/>
        <w:rPr>
          <w:rFonts w:ascii="Verdana" w:eastAsia="Calibri" w:hAnsi="Verdana" w:cs="Arial"/>
          <w:sz w:val="20"/>
          <w:szCs w:val="20"/>
        </w:rPr>
      </w:pPr>
      <w:r>
        <w:rPr>
          <w:rFonts w:ascii="Verdana" w:eastAsia="Calibri" w:hAnsi="Verdana" w:cs="Arial"/>
          <w:sz w:val="20"/>
          <w:szCs w:val="20"/>
        </w:rPr>
        <w:t xml:space="preserve"> - Plan djelovanja u području prirodnih nepogoda za 202</w:t>
      </w:r>
      <w:r w:rsidR="008A5B90">
        <w:rPr>
          <w:rFonts w:ascii="Verdana" w:eastAsia="Calibri" w:hAnsi="Verdana" w:cs="Arial"/>
          <w:sz w:val="20"/>
          <w:szCs w:val="20"/>
        </w:rPr>
        <w:t>3</w:t>
      </w:r>
      <w:r>
        <w:rPr>
          <w:rFonts w:ascii="Verdana" w:eastAsia="Calibri" w:hAnsi="Verdana" w:cs="Arial"/>
          <w:sz w:val="20"/>
          <w:szCs w:val="20"/>
        </w:rPr>
        <w:t xml:space="preserve">. godinu ……………………………….   </w:t>
      </w:r>
      <w:r w:rsidR="001256FE">
        <w:rPr>
          <w:rFonts w:ascii="Verdana" w:eastAsia="Calibri" w:hAnsi="Verdana" w:cs="Arial"/>
          <w:sz w:val="20"/>
          <w:szCs w:val="20"/>
        </w:rPr>
        <w:t>88</w:t>
      </w:r>
    </w:p>
    <w:p w14:paraId="4D981B2A" w14:textId="6AD991BE" w:rsidR="008A5B90" w:rsidRDefault="00263CCD" w:rsidP="00263CCD">
      <w:pPr>
        <w:jc w:val="left"/>
        <w:rPr>
          <w:rFonts w:ascii="Verdana" w:eastAsia="Calibri" w:hAnsi="Verdana" w:cs="Arial"/>
          <w:sz w:val="20"/>
          <w:szCs w:val="20"/>
        </w:rPr>
      </w:pPr>
      <w:r>
        <w:rPr>
          <w:rFonts w:ascii="Verdana" w:eastAsia="Calibri" w:hAnsi="Verdana" w:cs="Arial"/>
          <w:sz w:val="20"/>
          <w:szCs w:val="20"/>
        </w:rPr>
        <w:t xml:space="preserve"> - Odluka o raspoređivanju sredstava za redovito financiranje političk</w:t>
      </w:r>
      <w:r w:rsidR="008A5B90">
        <w:rPr>
          <w:rFonts w:ascii="Verdana" w:eastAsia="Calibri" w:hAnsi="Verdana" w:cs="Arial"/>
          <w:sz w:val="20"/>
          <w:szCs w:val="20"/>
        </w:rPr>
        <w:t>ih</w:t>
      </w:r>
      <w:r>
        <w:rPr>
          <w:rFonts w:ascii="Verdana" w:eastAsia="Calibri" w:hAnsi="Verdana" w:cs="Arial"/>
          <w:sz w:val="20"/>
          <w:szCs w:val="20"/>
        </w:rPr>
        <w:t xml:space="preserve"> </w:t>
      </w:r>
    </w:p>
    <w:p w14:paraId="1C4983FE" w14:textId="36273787" w:rsidR="00263CCD" w:rsidRDefault="008A5B90" w:rsidP="00263CCD">
      <w:pPr>
        <w:jc w:val="left"/>
        <w:rPr>
          <w:rFonts w:ascii="Verdana" w:eastAsia="Calibri" w:hAnsi="Verdana" w:cs="Arial"/>
          <w:sz w:val="20"/>
          <w:szCs w:val="20"/>
        </w:rPr>
      </w:pPr>
      <w:r>
        <w:rPr>
          <w:rFonts w:ascii="Verdana" w:eastAsia="Calibri" w:hAnsi="Verdana" w:cs="Arial"/>
          <w:sz w:val="20"/>
          <w:szCs w:val="20"/>
        </w:rPr>
        <w:t xml:space="preserve">   </w:t>
      </w:r>
      <w:r w:rsidR="00263CCD">
        <w:rPr>
          <w:rFonts w:ascii="Verdana" w:eastAsia="Calibri" w:hAnsi="Verdana" w:cs="Arial"/>
          <w:sz w:val="20"/>
          <w:szCs w:val="20"/>
        </w:rPr>
        <w:t>aktivnosti u 202</w:t>
      </w:r>
      <w:r>
        <w:rPr>
          <w:rFonts w:ascii="Verdana" w:eastAsia="Calibri" w:hAnsi="Verdana" w:cs="Arial"/>
          <w:sz w:val="20"/>
          <w:szCs w:val="20"/>
        </w:rPr>
        <w:t>3</w:t>
      </w:r>
      <w:r w:rsidR="00263CCD">
        <w:rPr>
          <w:rFonts w:ascii="Verdana" w:eastAsia="Calibri" w:hAnsi="Verdana" w:cs="Arial"/>
          <w:sz w:val="20"/>
          <w:szCs w:val="20"/>
        </w:rPr>
        <w:t>. godini …………………………………………………………………………………………</w:t>
      </w:r>
      <w:proofErr w:type="gramStart"/>
      <w:r w:rsidR="00263CCD">
        <w:rPr>
          <w:rFonts w:ascii="Verdana" w:eastAsia="Calibri" w:hAnsi="Verdana" w:cs="Arial"/>
          <w:sz w:val="20"/>
          <w:szCs w:val="20"/>
        </w:rPr>
        <w:t>…..</w:t>
      </w:r>
      <w:proofErr w:type="gramEnd"/>
      <w:r w:rsidR="00263CCD">
        <w:rPr>
          <w:rFonts w:ascii="Verdana" w:eastAsia="Calibri" w:hAnsi="Verdana" w:cs="Arial"/>
          <w:sz w:val="20"/>
          <w:szCs w:val="20"/>
        </w:rPr>
        <w:t xml:space="preserve">   </w:t>
      </w:r>
      <w:r w:rsidR="001256FE">
        <w:rPr>
          <w:rFonts w:ascii="Verdana" w:eastAsia="Calibri" w:hAnsi="Verdana" w:cs="Arial"/>
          <w:sz w:val="20"/>
          <w:szCs w:val="20"/>
        </w:rPr>
        <w:t>100</w:t>
      </w:r>
    </w:p>
    <w:p w14:paraId="69C5781C" w14:textId="77777777" w:rsidR="008A5B90" w:rsidRDefault="008A5B90" w:rsidP="00263CCD">
      <w:pPr>
        <w:jc w:val="left"/>
        <w:rPr>
          <w:rFonts w:ascii="Verdana" w:eastAsia="Calibri" w:hAnsi="Verdana" w:cs="Arial"/>
          <w:sz w:val="20"/>
          <w:szCs w:val="20"/>
        </w:rPr>
      </w:pPr>
      <w:r>
        <w:rPr>
          <w:rFonts w:ascii="Verdana" w:eastAsia="Calibri" w:hAnsi="Verdana" w:cs="Arial"/>
          <w:sz w:val="20"/>
          <w:szCs w:val="20"/>
        </w:rPr>
        <w:t xml:space="preserve">-  Odluka o davanju prethodne suglasnosti na Opće uvjete isporuke </w:t>
      </w:r>
    </w:p>
    <w:p w14:paraId="2A739ABD" w14:textId="0469E4C5" w:rsidR="008A5B90" w:rsidRDefault="008A5B90" w:rsidP="00263CCD">
      <w:pPr>
        <w:jc w:val="left"/>
        <w:rPr>
          <w:rFonts w:ascii="Verdana" w:eastAsia="Calibri" w:hAnsi="Verdana" w:cs="Arial"/>
          <w:sz w:val="20"/>
          <w:szCs w:val="20"/>
        </w:rPr>
      </w:pPr>
      <w:r>
        <w:rPr>
          <w:rFonts w:ascii="Verdana" w:eastAsia="Calibri" w:hAnsi="Verdana" w:cs="Arial"/>
          <w:sz w:val="20"/>
          <w:szCs w:val="20"/>
        </w:rPr>
        <w:t xml:space="preserve">   komunalne usluge ukopa pokojnika …………………………</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1256FE">
        <w:rPr>
          <w:rFonts w:ascii="Verdana" w:eastAsia="Calibri" w:hAnsi="Verdana" w:cs="Arial"/>
          <w:sz w:val="20"/>
          <w:szCs w:val="20"/>
        </w:rPr>
        <w:t>101</w:t>
      </w:r>
    </w:p>
    <w:p w14:paraId="5B196A4E" w14:textId="7AC38895" w:rsidR="008A5B90" w:rsidRDefault="008A5B90" w:rsidP="00263CCD">
      <w:pPr>
        <w:jc w:val="left"/>
        <w:rPr>
          <w:rFonts w:ascii="Verdana" w:eastAsia="Calibri" w:hAnsi="Verdana" w:cs="Arial"/>
          <w:sz w:val="20"/>
          <w:szCs w:val="20"/>
        </w:rPr>
      </w:pPr>
      <w:r>
        <w:rPr>
          <w:rFonts w:ascii="Verdana" w:eastAsia="Calibri" w:hAnsi="Verdana" w:cs="Arial"/>
          <w:sz w:val="20"/>
          <w:szCs w:val="20"/>
        </w:rPr>
        <w:t xml:space="preserve">  </w:t>
      </w:r>
    </w:p>
    <w:p w14:paraId="121ECF57" w14:textId="77777777" w:rsidR="008A5B90" w:rsidRDefault="008A5B90" w:rsidP="00B54EC9">
      <w:pPr>
        <w:jc w:val="left"/>
        <w:rPr>
          <w:rFonts w:ascii="Verdana" w:hAnsi="Verdana"/>
          <w:b/>
          <w:lang w:val="hr-HR"/>
        </w:rPr>
      </w:pPr>
      <w:bookmarkStart w:id="1" w:name="_Hlk121141297"/>
    </w:p>
    <w:p w14:paraId="3121B44B" w14:textId="77777777" w:rsidR="008A5B90" w:rsidRDefault="008A5B90" w:rsidP="00B54EC9">
      <w:pPr>
        <w:jc w:val="left"/>
        <w:rPr>
          <w:rFonts w:ascii="Verdana" w:hAnsi="Verdana"/>
          <w:b/>
          <w:lang w:val="hr-HR"/>
        </w:rPr>
      </w:pPr>
    </w:p>
    <w:p w14:paraId="3045CDFC" w14:textId="4304FB19" w:rsidR="00B16279" w:rsidRDefault="00B16279" w:rsidP="00B54EC9">
      <w:pPr>
        <w:jc w:val="left"/>
        <w:rPr>
          <w:rFonts w:ascii="Verdana" w:hAnsi="Verdana"/>
          <w:b/>
          <w:lang w:val="hr-HR"/>
        </w:rPr>
      </w:pPr>
      <w:r>
        <w:rPr>
          <w:rFonts w:ascii="Verdana" w:hAnsi="Verdana"/>
          <w:b/>
          <w:lang w:val="hr-HR"/>
        </w:rPr>
        <w:t>OPĆINSKI NAČELNIK</w:t>
      </w:r>
    </w:p>
    <w:bookmarkEnd w:id="1"/>
    <w:p w14:paraId="29E65A84" w14:textId="77777777" w:rsidR="00B16279" w:rsidRDefault="00B16279" w:rsidP="00B54EC9">
      <w:pPr>
        <w:jc w:val="left"/>
        <w:rPr>
          <w:rFonts w:ascii="Verdana" w:hAnsi="Verdana"/>
          <w:b/>
          <w:lang w:val="hr-HR"/>
        </w:rPr>
      </w:pPr>
    </w:p>
    <w:p w14:paraId="5DA0FE95" w14:textId="6336BBA4" w:rsidR="00E84029" w:rsidRPr="00D8402C" w:rsidRDefault="00E84029" w:rsidP="00865072">
      <w:pPr>
        <w:jc w:val="both"/>
        <w:rPr>
          <w:rFonts w:ascii="Verdana" w:hAnsi="Verdana"/>
          <w:sz w:val="20"/>
          <w:szCs w:val="20"/>
          <w:lang w:val="hr-HR"/>
        </w:rPr>
      </w:pPr>
      <w:r>
        <w:rPr>
          <w:rFonts w:ascii="Verdana" w:hAnsi="Verdana"/>
          <w:sz w:val="20"/>
          <w:szCs w:val="20"/>
          <w:lang w:val="hr-HR"/>
        </w:rPr>
        <w:t xml:space="preserve">-  </w:t>
      </w:r>
      <w:r w:rsidR="003F1388">
        <w:rPr>
          <w:rFonts w:ascii="Verdana" w:hAnsi="Verdana"/>
          <w:sz w:val="20"/>
          <w:szCs w:val="20"/>
          <w:lang w:val="hr-HR"/>
        </w:rPr>
        <w:t>V</w:t>
      </w:r>
      <w:r>
        <w:rPr>
          <w:rFonts w:ascii="Verdana" w:hAnsi="Verdana"/>
          <w:sz w:val="20"/>
          <w:szCs w:val="20"/>
          <w:lang w:val="hr-HR"/>
        </w:rPr>
        <w:t>I</w:t>
      </w:r>
      <w:r w:rsidR="00B01E37">
        <w:rPr>
          <w:rFonts w:ascii="Verdana" w:hAnsi="Verdana"/>
          <w:sz w:val="20"/>
          <w:szCs w:val="20"/>
          <w:lang w:val="hr-HR"/>
        </w:rPr>
        <w:t>II</w:t>
      </w:r>
      <w:r>
        <w:rPr>
          <w:rFonts w:ascii="Verdana" w:hAnsi="Verdana"/>
          <w:sz w:val="20"/>
          <w:szCs w:val="20"/>
          <w:lang w:val="hr-HR"/>
        </w:rPr>
        <w:t xml:space="preserve">. </w:t>
      </w:r>
      <w:r w:rsidR="003F1388">
        <w:rPr>
          <w:rFonts w:ascii="Verdana" w:hAnsi="Verdana"/>
          <w:sz w:val="20"/>
          <w:szCs w:val="20"/>
          <w:lang w:val="hr-HR"/>
        </w:rPr>
        <w:t>I</w:t>
      </w:r>
      <w:r>
        <w:rPr>
          <w:rFonts w:ascii="Verdana" w:hAnsi="Verdana"/>
          <w:sz w:val="20"/>
          <w:szCs w:val="20"/>
          <w:lang w:val="hr-HR"/>
        </w:rPr>
        <w:t>zmjene</w:t>
      </w:r>
      <w:r w:rsidR="003F1388">
        <w:rPr>
          <w:rFonts w:ascii="Verdana" w:hAnsi="Verdana"/>
          <w:sz w:val="20"/>
          <w:szCs w:val="20"/>
          <w:lang w:val="hr-HR"/>
        </w:rPr>
        <w:t xml:space="preserve"> i dopuna</w:t>
      </w:r>
      <w:r>
        <w:rPr>
          <w:rFonts w:ascii="Verdana" w:hAnsi="Verdana"/>
          <w:sz w:val="20"/>
          <w:szCs w:val="20"/>
          <w:lang w:val="hr-HR"/>
        </w:rPr>
        <w:t xml:space="preserve"> Plana nabave za 2022. godinu ........................................... </w:t>
      </w:r>
      <w:r w:rsidR="001256FE">
        <w:rPr>
          <w:rFonts w:ascii="Verdana" w:hAnsi="Verdana"/>
          <w:sz w:val="20"/>
          <w:szCs w:val="20"/>
          <w:lang w:val="hr-HR"/>
        </w:rPr>
        <w:t>102</w:t>
      </w:r>
    </w:p>
    <w:p w14:paraId="31B3D905" w14:textId="444C0F08" w:rsidR="00763D52" w:rsidRPr="00AE6384" w:rsidRDefault="00AE6384" w:rsidP="00865072">
      <w:pPr>
        <w:jc w:val="both"/>
        <w:rPr>
          <w:rFonts w:ascii="Verdana" w:hAnsi="Verdana"/>
          <w:sz w:val="20"/>
          <w:szCs w:val="20"/>
          <w:lang w:val="hr-HR"/>
        </w:rPr>
      </w:pPr>
      <w:r>
        <w:rPr>
          <w:lang w:val="hr-HR"/>
        </w:rPr>
        <w:t xml:space="preserve">-   </w:t>
      </w:r>
      <w:r w:rsidRPr="00AE6384">
        <w:rPr>
          <w:rFonts w:ascii="Verdana" w:hAnsi="Verdana"/>
          <w:sz w:val="20"/>
          <w:szCs w:val="20"/>
          <w:lang w:val="hr-HR"/>
        </w:rPr>
        <w:t xml:space="preserve">Plan savjetovanja </w:t>
      </w:r>
      <w:r>
        <w:rPr>
          <w:rFonts w:ascii="Verdana" w:hAnsi="Verdana"/>
          <w:sz w:val="20"/>
          <w:szCs w:val="20"/>
          <w:lang w:val="hr-HR"/>
        </w:rPr>
        <w:t>s javnošću za 2023. godinu</w:t>
      </w:r>
      <w:r w:rsidR="00A7358C" w:rsidRPr="00AE6384">
        <w:rPr>
          <w:rFonts w:ascii="Verdana" w:hAnsi="Verdana"/>
          <w:sz w:val="20"/>
          <w:szCs w:val="20"/>
          <w:lang w:val="hr-HR"/>
        </w:rPr>
        <w:t xml:space="preserve"> </w:t>
      </w:r>
      <w:r w:rsidR="001256FE">
        <w:rPr>
          <w:rFonts w:ascii="Verdana" w:hAnsi="Verdana"/>
          <w:sz w:val="20"/>
          <w:szCs w:val="20"/>
          <w:lang w:val="hr-HR"/>
        </w:rPr>
        <w:t>.....................................................  106</w:t>
      </w:r>
    </w:p>
    <w:p w14:paraId="5B995002" w14:textId="7D85DE48" w:rsidR="00763D52" w:rsidRPr="00A7358C" w:rsidRDefault="00763D52" w:rsidP="00865072">
      <w:pPr>
        <w:jc w:val="both"/>
        <w:rPr>
          <w:rFonts w:ascii="Verdana" w:hAnsi="Verdana"/>
          <w:sz w:val="20"/>
          <w:szCs w:val="20"/>
          <w:lang w:val="hr-HR"/>
        </w:rPr>
      </w:pPr>
    </w:p>
    <w:p w14:paraId="30D74980" w14:textId="2F3DB3F5" w:rsidR="00763D52" w:rsidRDefault="00763D52" w:rsidP="00865072">
      <w:pPr>
        <w:jc w:val="both"/>
        <w:rPr>
          <w:lang w:val="hr-HR"/>
        </w:rPr>
      </w:pPr>
    </w:p>
    <w:p w14:paraId="187FF8A6" w14:textId="67016EB5" w:rsidR="008A5B90" w:rsidRDefault="008A5B90" w:rsidP="008A5B90">
      <w:pPr>
        <w:jc w:val="left"/>
        <w:rPr>
          <w:rFonts w:ascii="Verdana" w:hAnsi="Verdana"/>
          <w:b/>
          <w:lang w:val="hr-HR"/>
        </w:rPr>
      </w:pPr>
      <w:r>
        <w:rPr>
          <w:rFonts w:ascii="Verdana" w:hAnsi="Verdana"/>
          <w:b/>
          <w:lang w:val="hr-HR"/>
        </w:rPr>
        <w:t xml:space="preserve">OSTALO </w:t>
      </w:r>
    </w:p>
    <w:p w14:paraId="6D2D984A" w14:textId="09384A5E" w:rsidR="003F1388" w:rsidRDefault="003F1388" w:rsidP="00865072">
      <w:pPr>
        <w:jc w:val="both"/>
        <w:rPr>
          <w:lang w:val="hr-HR"/>
        </w:rPr>
      </w:pPr>
    </w:p>
    <w:p w14:paraId="420ACAD9" w14:textId="71716EDC" w:rsidR="007D2925" w:rsidRDefault="008A5B90" w:rsidP="008A5B90">
      <w:pPr>
        <w:suppressAutoHyphens/>
        <w:jc w:val="left"/>
        <w:rPr>
          <w:rFonts w:ascii="Verdana" w:hAnsi="Verdana" w:cs="Arial"/>
          <w:bCs/>
          <w:sz w:val="20"/>
          <w:szCs w:val="20"/>
          <w:lang w:val="hr-HR" w:eastAsia="ar-SA"/>
        </w:rPr>
      </w:pPr>
      <w:r>
        <w:rPr>
          <w:rFonts w:ascii="Verdana" w:hAnsi="Verdana" w:cs="Arial"/>
          <w:bCs/>
          <w:sz w:val="20"/>
          <w:szCs w:val="20"/>
          <w:lang w:val="hr-HR" w:eastAsia="ar-SA"/>
        </w:rPr>
        <w:t xml:space="preserve">-  </w:t>
      </w:r>
      <w:r w:rsidR="007D2925">
        <w:rPr>
          <w:rFonts w:ascii="Verdana" w:hAnsi="Verdana" w:cs="Arial"/>
          <w:bCs/>
          <w:sz w:val="20"/>
          <w:szCs w:val="20"/>
          <w:lang w:val="hr-HR" w:eastAsia="ar-SA"/>
        </w:rPr>
        <w:t>Opći uvjeti isporuke komunalne usluge ukopa pokojnika</w:t>
      </w:r>
      <w:r w:rsidR="00A50BAE">
        <w:rPr>
          <w:rFonts w:ascii="Verdana" w:hAnsi="Verdana" w:cs="Arial"/>
          <w:bCs/>
          <w:sz w:val="20"/>
          <w:szCs w:val="20"/>
          <w:lang w:val="hr-HR" w:eastAsia="ar-SA"/>
        </w:rPr>
        <w:t xml:space="preserve"> </w:t>
      </w:r>
      <w:r w:rsidR="007D2925">
        <w:rPr>
          <w:rFonts w:ascii="Verdana" w:hAnsi="Verdana" w:cs="Arial"/>
          <w:bCs/>
          <w:sz w:val="20"/>
          <w:szCs w:val="20"/>
          <w:lang w:val="hr-HR" w:eastAsia="ar-SA"/>
        </w:rPr>
        <w:t>unutar groblja ..................  107</w:t>
      </w:r>
    </w:p>
    <w:p w14:paraId="6630F6D4" w14:textId="25222163" w:rsidR="008A5B90" w:rsidRPr="008A5B90" w:rsidRDefault="007D2925" w:rsidP="008A5B90">
      <w:pPr>
        <w:suppressAutoHyphens/>
        <w:jc w:val="left"/>
        <w:rPr>
          <w:rFonts w:ascii="Verdana" w:hAnsi="Verdana" w:cs="Arial"/>
          <w:bCs/>
          <w:sz w:val="20"/>
          <w:szCs w:val="20"/>
          <w:lang w:val="hr-HR" w:eastAsia="ar-SA"/>
        </w:rPr>
      </w:pPr>
      <w:r>
        <w:rPr>
          <w:rFonts w:ascii="Verdana" w:hAnsi="Verdana" w:cs="Arial"/>
          <w:bCs/>
          <w:sz w:val="20"/>
          <w:szCs w:val="20"/>
          <w:lang w:val="hr-HR" w:eastAsia="ar-SA"/>
        </w:rPr>
        <w:t xml:space="preserve">-  </w:t>
      </w:r>
      <w:r w:rsidR="008A5B90" w:rsidRPr="008A5B90">
        <w:rPr>
          <w:rFonts w:ascii="Verdana" w:hAnsi="Verdana" w:cs="Arial"/>
          <w:bCs/>
          <w:sz w:val="20"/>
          <w:szCs w:val="20"/>
          <w:lang w:val="hr-HR" w:eastAsia="ar-SA"/>
        </w:rPr>
        <w:t>P</w:t>
      </w:r>
      <w:r w:rsidR="008A5B90">
        <w:rPr>
          <w:rFonts w:ascii="Verdana" w:hAnsi="Verdana" w:cs="Arial"/>
          <w:bCs/>
          <w:sz w:val="20"/>
          <w:szCs w:val="20"/>
          <w:lang w:val="hr-HR" w:eastAsia="ar-SA"/>
        </w:rPr>
        <w:t xml:space="preserve">rogram </w:t>
      </w:r>
      <w:r w:rsidR="008A5B90" w:rsidRPr="008A5B90">
        <w:rPr>
          <w:rFonts w:ascii="Verdana" w:hAnsi="Verdana" w:cs="Arial"/>
          <w:bCs/>
          <w:sz w:val="20"/>
          <w:szCs w:val="20"/>
          <w:lang w:val="hr-HR" w:eastAsia="ar-SA"/>
        </w:rPr>
        <w:t>javnih potreba za obavljanje djelatnosti Hrvatske</w:t>
      </w:r>
    </w:p>
    <w:p w14:paraId="7F7A0A43" w14:textId="166CCDD7" w:rsidR="008A5B90" w:rsidRPr="008A5B90" w:rsidRDefault="008A5B90" w:rsidP="008A5B90">
      <w:pPr>
        <w:suppressAutoHyphens/>
        <w:jc w:val="left"/>
        <w:rPr>
          <w:rFonts w:ascii="Verdana" w:hAnsi="Verdana" w:cs="Arial"/>
          <w:bCs/>
          <w:sz w:val="20"/>
          <w:szCs w:val="20"/>
          <w:lang w:val="hr-HR" w:eastAsia="ar-SA"/>
        </w:rPr>
      </w:pPr>
      <w:r>
        <w:rPr>
          <w:rFonts w:ascii="Verdana" w:hAnsi="Verdana" w:cs="Arial"/>
          <w:bCs/>
          <w:sz w:val="20"/>
          <w:szCs w:val="20"/>
          <w:lang w:val="hr-HR" w:eastAsia="ar-SA"/>
        </w:rPr>
        <w:t xml:space="preserve">   </w:t>
      </w:r>
      <w:r w:rsidRPr="008A5B90">
        <w:rPr>
          <w:rFonts w:ascii="Verdana" w:hAnsi="Verdana" w:cs="Arial"/>
          <w:bCs/>
          <w:sz w:val="20"/>
          <w:szCs w:val="20"/>
          <w:lang w:val="hr-HR" w:eastAsia="ar-SA"/>
        </w:rPr>
        <w:t>gorske službe spašavanja – Stanice Karlovac za 2023. godinu</w:t>
      </w:r>
      <w:r>
        <w:rPr>
          <w:rFonts w:ascii="Verdana" w:hAnsi="Verdana" w:cs="Arial"/>
          <w:bCs/>
          <w:sz w:val="20"/>
          <w:szCs w:val="20"/>
          <w:lang w:val="hr-HR" w:eastAsia="ar-SA"/>
        </w:rPr>
        <w:t xml:space="preserve"> ...............................  </w:t>
      </w:r>
      <w:r w:rsidR="00CA349A">
        <w:rPr>
          <w:rFonts w:ascii="Verdana" w:hAnsi="Verdana" w:cs="Arial"/>
          <w:bCs/>
          <w:sz w:val="20"/>
          <w:szCs w:val="20"/>
          <w:lang w:val="hr-HR" w:eastAsia="ar-SA"/>
        </w:rPr>
        <w:t>1</w:t>
      </w:r>
      <w:r w:rsidR="007D2925">
        <w:rPr>
          <w:rFonts w:ascii="Verdana" w:hAnsi="Verdana" w:cs="Arial"/>
          <w:bCs/>
          <w:sz w:val="20"/>
          <w:szCs w:val="20"/>
          <w:lang w:val="hr-HR" w:eastAsia="ar-SA"/>
        </w:rPr>
        <w:t>11</w:t>
      </w:r>
    </w:p>
    <w:p w14:paraId="696A3A41" w14:textId="2B49B97D" w:rsidR="003F1388" w:rsidRDefault="003F1388" w:rsidP="00865072">
      <w:pPr>
        <w:jc w:val="both"/>
        <w:rPr>
          <w:lang w:val="hr-HR"/>
        </w:rPr>
      </w:pPr>
    </w:p>
    <w:p w14:paraId="465DBD23" w14:textId="152DC18F" w:rsidR="003F1388" w:rsidRDefault="003F1388" w:rsidP="00865072">
      <w:pPr>
        <w:jc w:val="both"/>
        <w:rPr>
          <w:lang w:val="hr-HR"/>
        </w:rPr>
      </w:pPr>
    </w:p>
    <w:p w14:paraId="17673643" w14:textId="6D995B5D" w:rsidR="003F1388" w:rsidRDefault="003F1388" w:rsidP="00865072">
      <w:pPr>
        <w:jc w:val="both"/>
        <w:rPr>
          <w:lang w:val="hr-HR"/>
        </w:rPr>
      </w:pPr>
    </w:p>
    <w:p w14:paraId="3A6BE00E" w14:textId="577F4EBA" w:rsidR="003F1388" w:rsidRDefault="003F1388" w:rsidP="00865072">
      <w:pPr>
        <w:jc w:val="both"/>
        <w:rPr>
          <w:lang w:val="hr-HR"/>
        </w:rPr>
      </w:pPr>
    </w:p>
    <w:p w14:paraId="49FC2703" w14:textId="69717814" w:rsidR="003F1388" w:rsidRDefault="003F1388" w:rsidP="00865072">
      <w:pPr>
        <w:jc w:val="both"/>
        <w:rPr>
          <w:lang w:val="hr-HR"/>
        </w:rPr>
      </w:pPr>
    </w:p>
    <w:p w14:paraId="494B73C9" w14:textId="77777777" w:rsidR="003F74E1" w:rsidRDefault="003F74E1" w:rsidP="003F74E1">
      <w:pPr>
        <w:ind w:firstLine="708"/>
        <w:rPr>
          <w:rFonts w:ascii="Arial" w:hAnsi="Arial" w:cs="Arial"/>
        </w:rPr>
        <w:sectPr w:rsidR="003F74E1" w:rsidSect="00BA19E9">
          <w:headerReference w:type="default" r:id="rId10"/>
          <w:footerReference w:type="default" r:id="rId11"/>
          <w:pgSz w:w="11906" w:h="16838"/>
          <w:pgMar w:top="851" w:right="709" w:bottom="1418" w:left="1134" w:header="709" w:footer="709" w:gutter="0"/>
          <w:cols w:space="720"/>
          <w:titlePg/>
        </w:sectPr>
      </w:pPr>
    </w:p>
    <w:p w14:paraId="55F8004D" w14:textId="4D502D02" w:rsidR="003F74E1" w:rsidRDefault="003F74E1" w:rsidP="003F74E1">
      <w:pPr>
        <w:ind w:firstLine="708"/>
        <w:jc w:val="both"/>
        <w:rPr>
          <w:rFonts w:ascii="Verdana" w:hAnsi="Verdana" w:cs="Arial"/>
          <w:sz w:val="20"/>
          <w:szCs w:val="20"/>
        </w:rPr>
      </w:pPr>
      <w:r w:rsidRPr="003F74E1">
        <w:rPr>
          <w:rFonts w:ascii="Verdana" w:hAnsi="Verdana" w:cs="Arial"/>
          <w:sz w:val="20"/>
          <w:szCs w:val="20"/>
        </w:rPr>
        <w:lastRenderedPageBreak/>
        <w:t xml:space="preserve">Temeljem čl. 40. Zakona o proračunu („Narodne </w:t>
      </w:r>
      <w:proofErr w:type="gramStart"/>
      <w:r w:rsidRPr="003F74E1">
        <w:rPr>
          <w:rFonts w:ascii="Verdana" w:hAnsi="Verdana" w:cs="Arial"/>
          <w:sz w:val="20"/>
          <w:szCs w:val="20"/>
        </w:rPr>
        <w:t>novine“ broj</w:t>
      </w:r>
      <w:proofErr w:type="gramEnd"/>
      <w:r w:rsidRPr="003F74E1">
        <w:rPr>
          <w:rFonts w:ascii="Verdana" w:hAnsi="Verdana" w:cs="Arial"/>
          <w:sz w:val="20"/>
          <w:szCs w:val="20"/>
        </w:rPr>
        <w:t xml:space="preserve"> 144/21.) te članka 34. Statuta Općine Lasinja („Glasnik Općine </w:t>
      </w:r>
      <w:proofErr w:type="gramStart"/>
      <w:r w:rsidRPr="003F74E1">
        <w:rPr>
          <w:rFonts w:ascii="Verdana" w:hAnsi="Verdana" w:cs="Arial"/>
          <w:sz w:val="20"/>
          <w:szCs w:val="20"/>
        </w:rPr>
        <w:t>Lasinja“ broj</w:t>
      </w:r>
      <w:proofErr w:type="gramEnd"/>
      <w:r w:rsidRPr="003F74E1">
        <w:rPr>
          <w:rFonts w:ascii="Verdana" w:hAnsi="Verdana" w:cs="Arial"/>
          <w:sz w:val="20"/>
          <w:szCs w:val="20"/>
        </w:rPr>
        <w:t xml:space="preserve"> 01/18, 01/20 i 01/21) Općinsko vijeće Općine Lasinja na </w:t>
      </w:r>
      <w:r w:rsidRPr="003F74E1">
        <w:rPr>
          <w:rFonts w:ascii="Verdana" w:hAnsi="Verdana" w:cs="Arial"/>
          <w:b/>
          <w:sz w:val="20"/>
          <w:szCs w:val="20"/>
        </w:rPr>
        <w:t>13</w:t>
      </w:r>
      <w:r w:rsidRPr="003F74E1">
        <w:rPr>
          <w:rFonts w:ascii="Verdana" w:hAnsi="Verdana" w:cs="Arial"/>
          <w:sz w:val="20"/>
          <w:szCs w:val="20"/>
        </w:rPr>
        <w:t xml:space="preserve">. redovnoj sjednici održanoj dana </w:t>
      </w:r>
      <w:r w:rsidRPr="003F74E1">
        <w:rPr>
          <w:rFonts w:ascii="Verdana" w:hAnsi="Verdana" w:cs="Arial"/>
          <w:b/>
          <w:bCs/>
          <w:sz w:val="20"/>
          <w:szCs w:val="20"/>
        </w:rPr>
        <w:t xml:space="preserve">30.11. </w:t>
      </w:r>
      <w:r w:rsidRPr="003F74E1">
        <w:rPr>
          <w:rFonts w:ascii="Verdana" w:hAnsi="Verdana" w:cs="Arial"/>
          <w:b/>
          <w:sz w:val="20"/>
          <w:szCs w:val="20"/>
        </w:rPr>
        <w:t>2022.</w:t>
      </w:r>
      <w:r w:rsidRPr="003F74E1">
        <w:rPr>
          <w:rFonts w:ascii="Verdana" w:hAnsi="Verdana" w:cs="Arial"/>
          <w:sz w:val="20"/>
          <w:szCs w:val="20"/>
        </w:rPr>
        <w:t xml:space="preserve"> godine donijelo je</w:t>
      </w:r>
    </w:p>
    <w:p w14:paraId="17DB8A6F" w14:textId="5C5A7C98" w:rsidR="003F74E1" w:rsidRDefault="003F74E1" w:rsidP="003F74E1">
      <w:pPr>
        <w:ind w:firstLine="708"/>
        <w:rPr>
          <w:rFonts w:ascii="Verdana" w:hAnsi="Verdana" w:cs="Arial"/>
          <w:sz w:val="20"/>
          <w:szCs w:val="20"/>
        </w:rPr>
      </w:pPr>
    </w:p>
    <w:p w14:paraId="2630652A" w14:textId="17DC6ED6" w:rsidR="003F74E1" w:rsidRDefault="003F74E1" w:rsidP="003F74E1">
      <w:pPr>
        <w:jc w:val="center"/>
        <w:rPr>
          <w:rFonts w:ascii="Verdana" w:hAnsi="Verdana" w:cs="Arial"/>
          <w:b/>
          <w:sz w:val="20"/>
          <w:szCs w:val="20"/>
        </w:rPr>
      </w:pPr>
      <w:r w:rsidRPr="003F74E1">
        <w:rPr>
          <w:rFonts w:ascii="Verdana" w:hAnsi="Verdana" w:cs="Arial"/>
          <w:b/>
          <w:sz w:val="20"/>
          <w:szCs w:val="20"/>
        </w:rPr>
        <w:t xml:space="preserve"> PRORAČUN OPĆINE LASINJA ZA 2023. GODINU I PROJEKCIJE ZA 2024. I 2025. GODINU</w:t>
      </w:r>
    </w:p>
    <w:p w14:paraId="7E94C794" w14:textId="77777777" w:rsidR="003F74E1" w:rsidRPr="003F74E1" w:rsidRDefault="003F74E1" w:rsidP="003F74E1">
      <w:pPr>
        <w:jc w:val="center"/>
        <w:rPr>
          <w:rFonts w:ascii="Verdana" w:hAnsi="Verdana" w:cs="Arial"/>
          <w:b/>
          <w:sz w:val="20"/>
          <w:szCs w:val="20"/>
        </w:rPr>
      </w:pPr>
    </w:p>
    <w:p w14:paraId="29A5B1E8" w14:textId="77777777" w:rsidR="003F74E1" w:rsidRPr="003F74E1" w:rsidRDefault="003F74E1" w:rsidP="003F74E1">
      <w:pPr>
        <w:jc w:val="left"/>
        <w:rPr>
          <w:rFonts w:ascii="Verdana" w:hAnsi="Verdana" w:cs="Arial"/>
          <w:b/>
          <w:sz w:val="20"/>
          <w:szCs w:val="20"/>
        </w:rPr>
      </w:pPr>
      <w:r w:rsidRPr="003F74E1">
        <w:rPr>
          <w:rFonts w:ascii="Verdana" w:hAnsi="Verdana" w:cs="Arial"/>
          <w:b/>
          <w:sz w:val="20"/>
          <w:szCs w:val="20"/>
        </w:rPr>
        <w:t xml:space="preserve">I. OPĆI DIO </w:t>
      </w:r>
    </w:p>
    <w:p w14:paraId="54A6ED38" w14:textId="77777777" w:rsidR="003F74E1" w:rsidRPr="003F74E1" w:rsidRDefault="003F74E1" w:rsidP="003F74E1">
      <w:pPr>
        <w:jc w:val="center"/>
        <w:rPr>
          <w:rFonts w:ascii="Verdana" w:hAnsi="Verdana" w:cs="Arial"/>
          <w:b/>
          <w:sz w:val="20"/>
          <w:szCs w:val="20"/>
        </w:rPr>
      </w:pPr>
      <w:r w:rsidRPr="003F74E1">
        <w:rPr>
          <w:rFonts w:ascii="Verdana" w:hAnsi="Verdana" w:cs="Arial"/>
          <w:b/>
          <w:sz w:val="20"/>
          <w:szCs w:val="20"/>
        </w:rPr>
        <w:t>Članak 1.</w:t>
      </w:r>
    </w:p>
    <w:p w14:paraId="22E75251" w14:textId="77777777" w:rsidR="003F74E1" w:rsidRPr="003F74E1" w:rsidRDefault="003F74E1" w:rsidP="003F74E1">
      <w:pPr>
        <w:ind w:firstLine="708"/>
        <w:jc w:val="both"/>
        <w:rPr>
          <w:rFonts w:ascii="Verdana" w:hAnsi="Verdana" w:cs="Arial"/>
          <w:sz w:val="20"/>
          <w:szCs w:val="20"/>
        </w:rPr>
      </w:pPr>
      <w:r w:rsidRPr="003F74E1">
        <w:rPr>
          <w:rFonts w:ascii="Verdana" w:hAnsi="Verdana" w:cs="Arial"/>
          <w:sz w:val="20"/>
          <w:szCs w:val="20"/>
        </w:rPr>
        <w:t>Proračun Općine Lasinja za 2023. godinu i projekcije za 2024. i 2025. godinu sastoje se od sažetka Računa prihoda i rashoda, sažetka Računa financiranja i prenesenog viška ili prenesenog manjka i višegodišnji plan uravnoteženja:</w:t>
      </w:r>
    </w:p>
    <w:tbl>
      <w:tblPr>
        <w:tblW w:w="15501" w:type="dxa"/>
        <w:tblInd w:w="113" w:type="dxa"/>
        <w:tblLook w:val="04A0" w:firstRow="1" w:lastRow="0" w:firstColumn="1" w:lastColumn="0" w:noHBand="0" w:noVBand="1"/>
      </w:tblPr>
      <w:tblGrid>
        <w:gridCol w:w="1112"/>
        <w:gridCol w:w="1858"/>
        <w:gridCol w:w="1283"/>
        <w:gridCol w:w="1382"/>
        <w:gridCol w:w="1223"/>
        <w:gridCol w:w="1225"/>
        <w:gridCol w:w="1151"/>
        <w:gridCol w:w="1311"/>
        <w:gridCol w:w="1242"/>
        <w:gridCol w:w="1239"/>
        <w:gridCol w:w="1239"/>
        <w:gridCol w:w="1240"/>
      </w:tblGrid>
      <w:tr w:rsidR="003F74E1" w:rsidRPr="007E5569" w14:paraId="25AFA647" w14:textId="77777777" w:rsidTr="006F59AB">
        <w:trPr>
          <w:trHeight w:val="255"/>
        </w:trPr>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DA02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14:paraId="0005D0E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7A2B4A56"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IZVRŠENJE</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69CFB615"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IZVRŠENJE</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0894088"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PLAN</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0C7D99BF"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PLAN</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497FDCEC"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PLAN</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494B2DD7"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PLAN</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642A5E5B"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PROJEKCIJA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4872AD50"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PROJEKCIJA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726FB13F"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PROJEKCIJA</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41EFC043"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PROJEKCIJA</w:t>
            </w:r>
          </w:p>
        </w:tc>
      </w:tr>
      <w:tr w:rsidR="003F74E1" w:rsidRPr="007E5569" w14:paraId="37244C63" w14:textId="77777777" w:rsidTr="006F59AB">
        <w:trPr>
          <w:trHeight w:val="255"/>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5E8AC6C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858" w:type="dxa"/>
            <w:tcBorders>
              <w:top w:val="nil"/>
              <w:left w:val="nil"/>
              <w:bottom w:val="single" w:sz="4" w:space="0" w:color="auto"/>
              <w:right w:val="single" w:sz="4" w:space="0" w:color="auto"/>
            </w:tcBorders>
            <w:shd w:val="clear" w:color="auto" w:fill="auto"/>
            <w:noWrap/>
            <w:vAlign w:val="bottom"/>
            <w:hideMark/>
          </w:tcPr>
          <w:p w14:paraId="0CF7FFE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83" w:type="dxa"/>
            <w:tcBorders>
              <w:top w:val="nil"/>
              <w:left w:val="nil"/>
              <w:bottom w:val="single" w:sz="4" w:space="0" w:color="auto"/>
              <w:right w:val="single" w:sz="4" w:space="0" w:color="auto"/>
            </w:tcBorders>
            <w:shd w:val="clear" w:color="auto" w:fill="auto"/>
            <w:noWrap/>
            <w:vAlign w:val="bottom"/>
            <w:hideMark/>
          </w:tcPr>
          <w:p w14:paraId="2122262E"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1 (€)</w:t>
            </w:r>
          </w:p>
        </w:tc>
        <w:tc>
          <w:tcPr>
            <w:tcW w:w="1382" w:type="dxa"/>
            <w:tcBorders>
              <w:top w:val="nil"/>
              <w:left w:val="nil"/>
              <w:bottom w:val="single" w:sz="4" w:space="0" w:color="auto"/>
              <w:right w:val="single" w:sz="4" w:space="0" w:color="auto"/>
            </w:tcBorders>
            <w:shd w:val="clear" w:color="auto" w:fill="auto"/>
            <w:noWrap/>
            <w:vAlign w:val="bottom"/>
            <w:hideMark/>
          </w:tcPr>
          <w:p w14:paraId="361F6896"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1 (HRK)</w:t>
            </w:r>
          </w:p>
        </w:tc>
        <w:tc>
          <w:tcPr>
            <w:tcW w:w="1223" w:type="dxa"/>
            <w:tcBorders>
              <w:top w:val="nil"/>
              <w:left w:val="nil"/>
              <w:bottom w:val="single" w:sz="4" w:space="0" w:color="auto"/>
              <w:right w:val="single" w:sz="4" w:space="0" w:color="auto"/>
            </w:tcBorders>
            <w:shd w:val="clear" w:color="auto" w:fill="auto"/>
            <w:noWrap/>
            <w:vAlign w:val="bottom"/>
            <w:hideMark/>
          </w:tcPr>
          <w:p w14:paraId="6DFC0CF8"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 (€)</w:t>
            </w:r>
          </w:p>
        </w:tc>
        <w:tc>
          <w:tcPr>
            <w:tcW w:w="1225" w:type="dxa"/>
            <w:tcBorders>
              <w:top w:val="nil"/>
              <w:left w:val="nil"/>
              <w:bottom w:val="single" w:sz="4" w:space="0" w:color="auto"/>
              <w:right w:val="single" w:sz="4" w:space="0" w:color="auto"/>
            </w:tcBorders>
            <w:shd w:val="clear" w:color="auto" w:fill="auto"/>
            <w:noWrap/>
            <w:vAlign w:val="bottom"/>
            <w:hideMark/>
          </w:tcPr>
          <w:p w14:paraId="798A750F"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 (HRK)</w:t>
            </w:r>
          </w:p>
        </w:tc>
        <w:tc>
          <w:tcPr>
            <w:tcW w:w="1150" w:type="dxa"/>
            <w:tcBorders>
              <w:top w:val="nil"/>
              <w:left w:val="nil"/>
              <w:bottom w:val="single" w:sz="4" w:space="0" w:color="auto"/>
              <w:right w:val="single" w:sz="4" w:space="0" w:color="auto"/>
            </w:tcBorders>
            <w:shd w:val="clear" w:color="auto" w:fill="auto"/>
            <w:noWrap/>
            <w:vAlign w:val="bottom"/>
            <w:hideMark/>
          </w:tcPr>
          <w:p w14:paraId="4FB9C11A"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3 (€)</w:t>
            </w:r>
          </w:p>
        </w:tc>
        <w:tc>
          <w:tcPr>
            <w:tcW w:w="1311" w:type="dxa"/>
            <w:tcBorders>
              <w:top w:val="nil"/>
              <w:left w:val="nil"/>
              <w:bottom w:val="single" w:sz="4" w:space="0" w:color="auto"/>
              <w:right w:val="single" w:sz="4" w:space="0" w:color="auto"/>
            </w:tcBorders>
            <w:shd w:val="clear" w:color="auto" w:fill="auto"/>
            <w:noWrap/>
            <w:vAlign w:val="bottom"/>
            <w:hideMark/>
          </w:tcPr>
          <w:p w14:paraId="2431D7A4"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3 (HRK)</w:t>
            </w:r>
          </w:p>
        </w:tc>
        <w:tc>
          <w:tcPr>
            <w:tcW w:w="1242" w:type="dxa"/>
            <w:tcBorders>
              <w:top w:val="nil"/>
              <w:left w:val="nil"/>
              <w:bottom w:val="single" w:sz="4" w:space="0" w:color="auto"/>
              <w:right w:val="single" w:sz="4" w:space="0" w:color="auto"/>
            </w:tcBorders>
            <w:shd w:val="clear" w:color="auto" w:fill="auto"/>
            <w:noWrap/>
            <w:vAlign w:val="bottom"/>
            <w:hideMark/>
          </w:tcPr>
          <w:p w14:paraId="272A7636"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4 (€)</w:t>
            </w:r>
          </w:p>
        </w:tc>
        <w:tc>
          <w:tcPr>
            <w:tcW w:w="1238" w:type="dxa"/>
            <w:tcBorders>
              <w:top w:val="nil"/>
              <w:left w:val="nil"/>
              <w:bottom w:val="single" w:sz="4" w:space="0" w:color="auto"/>
              <w:right w:val="single" w:sz="4" w:space="0" w:color="auto"/>
            </w:tcBorders>
            <w:shd w:val="clear" w:color="auto" w:fill="auto"/>
            <w:noWrap/>
            <w:vAlign w:val="bottom"/>
            <w:hideMark/>
          </w:tcPr>
          <w:p w14:paraId="2305C1F9"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4 (HRK)</w:t>
            </w:r>
          </w:p>
        </w:tc>
        <w:tc>
          <w:tcPr>
            <w:tcW w:w="1238" w:type="dxa"/>
            <w:tcBorders>
              <w:top w:val="nil"/>
              <w:left w:val="nil"/>
              <w:bottom w:val="single" w:sz="4" w:space="0" w:color="auto"/>
              <w:right w:val="single" w:sz="4" w:space="0" w:color="auto"/>
            </w:tcBorders>
            <w:shd w:val="clear" w:color="auto" w:fill="auto"/>
            <w:noWrap/>
            <w:vAlign w:val="bottom"/>
            <w:hideMark/>
          </w:tcPr>
          <w:p w14:paraId="2EEF2475"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5 (€)</w:t>
            </w:r>
          </w:p>
        </w:tc>
        <w:tc>
          <w:tcPr>
            <w:tcW w:w="1239" w:type="dxa"/>
            <w:tcBorders>
              <w:top w:val="nil"/>
              <w:left w:val="nil"/>
              <w:bottom w:val="single" w:sz="4" w:space="0" w:color="auto"/>
              <w:right w:val="single" w:sz="4" w:space="0" w:color="auto"/>
            </w:tcBorders>
            <w:shd w:val="clear" w:color="auto" w:fill="auto"/>
            <w:noWrap/>
            <w:vAlign w:val="bottom"/>
            <w:hideMark/>
          </w:tcPr>
          <w:p w14:paraId="27565C6B"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5 (HRK)</w:t>
            </w:r>
          </w:p>
        </w:tc>
      </w:tr>
      <w:tr w:rsidR="003F74E1" w:rsidRPr="007E5569" w14:paraId="53578E30" w14:textId="77777777" w:rsidTr="006F59AB">
        <w:trPr>
          <w:trHeight w:val="420"/>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069351CD" w14:textId="77777777" w:rsidR="003F74E1" w:rsidRPr="007E3A1D" w:rsidRDefault="003F74E1" w:rsidP="006F59AB">
            <w:pPr>
              <w:rPr>
                <w:rFonts w:ascii="Arial" w:hAnsi="Arial" w:cs="Arial"/>
                <w:b/>
                <w:bCs/>
                <w:sz w:val="16"/>
                <w:szCs w:val="16"/>
                <w:lang w:eastAsia="hr-HR"/>
              </w:rPr>
            </w:pPr>
            <w:proofErr w:type="gramStart"/>
            <w:r w:rsidRPr="007E3A1D">
              <w:rPr>
                <w:rFonts w:ascii="Arial" w:hAnsi="Arial" w:cs="Arial"/>
                <w:b/>
                <w:bCs/>
                <w:sz w:val="16"/>
                <w:szCs w:val="16"/>
                <w:lang w:eastAsia="hr-HR"/>
              </w:rPr>
              <w:t>BR.KONTA</w:t>
            </w:r>
            <w:proofErr w:type="gramEnd"/>
          </w:p>
        </w:tc>
        <w:tc>
          <w:tcPr>
            <w:tcW w:w="1858" w:type="dxa"/>
            <w:tcBorders>
              <w:top w:val="nil"/>
              <w:left w:val="nil"/>
              <w:bottom w:val="single" w:sz="4" w:space="0" w:color="auto"/>
              <w:right w:val="single" w:sz="4" w:space="0" w:color="auto"/>
            </w:tcBorders>
            <w:shd w:val="clear" w:color="auto" w:fill="auto"/>
            <w:noWrap/>
            <w:vAlign w:val="bottom"/>
            <w:hideMark/>
          </w:tcPr>
          <w:p w14:paraId="5CB5E529" w14:textId="77777777" w:rsidR="003F74E1" w:rsidRPr="007E3A1D" w:rsidRDefault="003F74E1" w:rsidP="006F59AB">
            <w:pPr>
              <w:rPr>
                <w:rFonts w:ascii="Arial" w:hAnsi="Arial" w:cs="Arial"/>
                <w:sz w:val="16"/>
                <w:szCs w:val="16"/>
                <w:lang w:eastAsia="hr-HR"/>
              </w:rPr>
            </w:pPr>
            <w:r w:rsidRPr="007E3A1D">
              <w:rPr>
                <w:rFonts w:ascii="Arial" w:hAnsi="Arial" w:cs="Arial"/>
                <w:sz w:val="16"/>
                <w:szCs w:val="16"/>
                <w:lang w:eastAsia="hr-HR"/>
              </w:rPr>
              <w:t> </w:t>
            </w:r>
          </w:p>
        </w:tc>
        <w:tc>
          <w:tcPr>
            <w:tcW w:w="1283" w:type="dxa"/>
            <w:tcBorders>
              <w:top w:val="nil"/>
              <w:left w:val="nil"/>
              <w:bottom w:val="single" w:sz="4" w:space="0" w:color="auto"/>
              <w:right w:val="single" w:sz="4" w:space="0" w:color="auto"/>
            </w:tcBorders>
            <w:shd w:val="clear" w:color="auto" w:fill="auto"/>
            <w:vAlign w:val="bottom"/>
            <w:hideMark/>
          </w:tcPr>
          <w:p w14:paraId="49253EDE" w14:textId="77777777" w:rsidR="003F74E1" w:rsidRPr="007E3A1D" w:rsidRDefault="003F74E1" w:rsidP="006F59AB">
            <w:pPr>
              <w:rPr>
                <w:rFonts w:ascii="Arial" w:hAnsi="Arial" w:cs="Arial"/>
                <w:b/>
                <w:bCs/>
                <w:sz w:val="16"/>
                <w:szCs w:val="16"/>
                <w:lang w:eastAsia="hr-HR"/>
              </w:rPr>
            </w:pPr>
            <w:r>
              <w:rPr>
                <w:rFonts w:ascii="Arial" w:hAnsi="Arial" w:cs="Arial"/>
                <w:b/>
                <w:bCs/>
                <w:sz w:val="16"/>
                <w:szCs w:val="16"/>
                <w:lang w:eastAsia="hr-HR"/>
              </w:rPr>
              <w:t xml:space="preserve">01.01 – </w:t>
            </w:r>
            <w:proofErr w:type="gramStart"/>
            <w:r>
              <w:rPr>
                <w:rFonts w:ascii="Arial" w:hAnsi="Arial" w:cs="Arial"/>
                <w:b/>
                <w:bCs/>
                <w:sz w:val="16"/>
                <w:szCs w:val="16"/>
                <w:lang w:eastAsia="hr-HR"/>
              </w:rPr>
              <w:t>31.12.</w:t>
            </w:r>
            <w:r w:rsidRPr="007E3A1D">
              <w:rPr>
                <w:rFonts w:ascii="Arial" w:hAnsi="Arial" w:cs="Arial"/>
                <w:b/>
                <w:bCs/>
                <w:sz w:val="16"/>
                <w:szCs w:val="16"/>
                <w:lang w:eastAsia="hr-HR"/>
              </w:rPr>
              <w:t>.</w:t>
            </w:r>
            <w:proofErr w:type="gramEnd"/>
            <w:r w:rsidRPr="007E3A1D">
              <w:rPr>
                <w:rFonts w:ascii="Arial" w:hAnsi="Arial" w:cs="Arial"/>
                <w:b/>
                <w:bCs/>
                <w:sz w:val="16"/>
                <w:szCs w:val="16"/>
                <w:lang w:eastAsia="hr-HR"/>
              </w:rPr>
              <w:t>20</w:t>
            </w:r>
            <w:r>
              <w:rPr>
                <w:rFonts w:ascii="Arial" w:hAnsi="Arial" w:cs="Arial"/>
                <w:b/>
                <w:bCs/>
                <w:sz w:val="16"/>
                <w:szCs w:val="16"/>
                <w:lang w:eastAsia="hr-HR"/>
              </w:rPr>
              <w:t>21.</w:t>
            </w:r>
          </w:p>
        </w:tc>
        <w:tc>
          <w:tcPr>
            <w:tcW w:w="1382" w:type="dxa"/>
            <w:tcBorders>
              <w:top w:val="nil"/>
              <w:left w:val="nil"/>
              <w:bottom w:val="single" w:sz="4" w:space="0" w:color="auto"/>
              <w:right w:val="single" w:sz="4" w:space="0" w:color="auto"/>
            </w:tcBorders>
            <w:shd w:val="clear" w:color="auto" w:fill="auto"/>
            <w:vAlign w:val="bottom"/>
            <w:hideMark/>
          </w:tcPr>
          <w:p w14:paraId="34E9B6D9" w14:textId="77777777" w:rsidR="003F74E1" w:rsidRPr="007E3A1D" w:rsidRDefault="003F74E1" w:rsidP="006F59AB">
            <w:pPr>
              <w:jc w:val="center"/>
              <w:rPr>
                <w:rFonts w:ascii="Arial" w:hAnsi="Arial" w:cs="Arial"/>
                <w:b/>
                <w:bCs/>
                <w:sz w:val="16"/>
                <w:szCs w:val="16"/>
                <w:lang w:eastAsia="hr-HR"/>
              </w:rPr>
            </w:pPr>
            <w:r w:rsidRPr="007E3A1D">
              <w:rPr>
                <w:rFonts w:ascii="Arial" w:hAnsi="Arial" w:cs="Arial"/>
                <w:b/>
                <w:bCs/>
                <w:sz w:val="16"/>
                <w:szCs w:val="16"/>
                <w:lang w:eastAsia="hr-HR"/>
              </w:rPr>
              <w:t xml:space="preserve">01.01. </w:t>
            </w:r>
            <w:r>
              <w:rPr>
                <w:rFonts w:ascii="Arial" w:hAnsi="Arial" w:cs="Arial"/>
                <w:b/>
                <w:bCs/>
                <w:sz w:val="16"/>
                <w:szCs w:val="16"/>
                <w:lang w:eastAsia="hr-HR"/>
              </w:rPr>
              <w:t>-</w:t>
            </w:r>
            <w:r w:rsidRPr="007E3A1D">
              <w:rPr>
                <w:rFonts w:ascii="Arial" w:hAnsi="Arial" w:cs="Arial"/>
                <w:b/>
                <w:bCs/>
                <w:sz w:val="16"/>
                <w:szCs w:val="16"/>
                <w:lang w:eastAsia="hr-HR"/>
              </w:rPr>
              <w:t>31.12.2021.</w:t>
            </w:r>
          </w:p>
        </w:tc>
        <w:tc>
          <w:tcPr>
            <w:tcW w:w="1223" w:type="dxa"/>
            <w:tcBorders>
              <w:top w:val="nil"/>
              <w:left w:val="nil"/>
              <w:bottom w:val="single" w:sz="4" w:space="0" w:color="auto"/>
              <w:right w:val="single" w:sz="4" w:space="0" w:color="auto"/>
            </w:tcBorders>
            <w:shd w:val="clear" w:color="auto" w:fill="auto"/>
            <w:noWrap/>
            <w:vAlign w:val="bottom"/>
            <w:hideMark/>
          </w:tcPr>
          <w:p w14:paraId="05186167"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2022</w:t>
            </w:r>
          </w:p>
        </w:tc>
        <w:tc>
          <w:tcPr>
            <w:tcW w:w="1225" w:type="dxa"/>
            <w:tcBorders>
              <w:top w:val="nil"/>
              <w:left w:val="nil"/>
              <w:bottom w:val="single" w:sz="4" w:space="0" w:color="auto"/>
              <w:right w:val="single" w:sz="4" w:space="0" w:color="auto"/>
            </w:tcBorders>
            <w:shd w:val="clear" w:color="auto" w:fill="auto"/>
            <w:noWrap/>
            <w:vAlign w:val="bottom"/>
            <w:hideMark/>
          </w:tcPr>
          <w:p w14:paraId="135D533C"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2022</w:t>
            </w:r>
          </w:p>
        </w:tc>
        <w:tc>
          <w:tcPr>
            <w:tcW w:w="1150" w:type="dxa"/>
            <w:tcBorders>
              <w:top w:val="nil"/>
              <w:left w:val="nil"/>
              <w:bottom w:val="single" w:sz="4" w:space="0" w:color="auto"/>
              <w:right w:val="single" w:sz="4" w:space="0" w:color="auto"/>
            </w:tcBorders>
            <w:shd w:val="clear" w:color="auto" w:fill="auto"/>
            <w:noWrap/>
            <w:vAlign w:val="bottom"/>
            <w:hideMark/>
          </w:tcPr>
          <w:p w14:paraId="7E4EDBB7"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2023</w:t>
            </w:r>
          </w:p>
        </w:tc>
        <w:tc>
          <w:tcPr>
            <w:tcW w:w="1311" w:type="dxa"/>
            <w:tcBorders>
              <w:top w:val="nil"/>
              <w:left w:val="nil"/>
              <w:bottom w:val="single" w:sz="4" w:space="0" w:color="auto"/>
              <w:right w:val="single" w:sz="4" w:space="0" w:color="auto"/>
            </w:tcBorders>
            <w:shd w:val="clear" w:color="auto" w:fill="auto"/>
            <w:noWrap/>
            <w:vAlign w:val="bottom"/>
            <w:hideMark/>
          </w:tcPr>
          <w:p w14:paraId="32500127"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2023</w:t>
            </w:r>
          </w:p>
        </w:tc>
        <w:tc>
          <w:tcPr>
            <w:tcW w:w="1242" w:type="dxa"/>
            <w:tcBorders>
              <w:top w:val="nil"/>
              <w:left w:val="nil"/>
              <w:bottom w:val="single" w:sz="4" w:space="0" w:color="auto"/>
              <w:right w:val="single" w:sz="4" w:space="0" w:color="auto"/>
            </w:tcBorders>
            <w:shd w:val="clear" w:color="auto" w:fill="auto"/>
            <w:noWrap/>
            <w:vAlign w:val="bottom"/>
            <w:hideMark/>
          </w:tcPr>
          <w:p w14:paraId="424910CE"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2024</w:t>
            </w:r>
          </w:p>
        </w:tc>
        <w:tc>
          <w:tcPr>
            <w:tcW w:w="1238" w:type="dxa"/>
            <w:tcBorders>
              <w:top w:val="nil"/>
              <w:left w:val="nil"/>
              <w:bottom w:val="single" w:sz="4" w:space="0" w:color="auto"/>
              <w:right w:val="single" w:sz="4" w:space="0" w:color="auto"/>
            </w:tcBorders>
            <w:shd w:val="clear" w:color="auto" w:fill="auto"/>
            <w:noWrap/>
            <w:vAlign w:val="bottom"/>
            <w:hideMark/>
          </w:tcPr>
          <w:p w14:paraId="08168E4C"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2024</w:t>
            </w:r>
          </w:p>
        </w:tc>
        <w:tc>
          <w:tcPr>
            <w:tcW w:w="1238" w:type="dxa"/>
            <w:tcBorders>
              <w:top w:val="nil"/>
              <w:left w:val="nil"/>
              <w:bottom w:val="single" w:sz="4" w:space="0" w:color="auto"/>
              <w:right w:val="single" w:sz="4" w:space="0" w:color="auto"/>
            </w:tcBorders>
            <w:shd w:val="clear" w:color="auto" w:fill="auto"/>
            <w:noWrap/>
            <w:vAlign w:val="bottom"/>
            <w:hideMark/>
          </w:tcPr>
          <w:p w14:paraId="645DBCD1"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2025</w:t>
            </w:r>
          </w:p>
        </w:tc>
        <w:tc>
          <w:tcPr>
            <w:tcW w:w="1239" w:type="dxa"/>
            <w:tcBorders>
              <w:top w:val="nil"/>
              <w:left w:val="nil"/>
              <w:bottom w:val="single" w:sz="4" w:space="0" w:color="auto"/>
              <w:right w:val="single" w:sz="4" w:space="0" w:color="auto"/>
            </w:tcBorders>
            <w:shd w:val="clear" w:color="auto" w:fill="auto"/>
            <w:noWrap/>
            <w:vAlign w:val="bottom"/>
            <w:hideMark/>
          </w:tcPr>
          <w:p w14:paraId="7B219B81" w14:textId="77777777" w:rsidR="003F74E1" w:rsidRPr="007E5569" w:rsidRDefault="003F74E1" w:rsidP="006F59AB">
            <w:pPr>
              <w:jc w:val="center"/>
              <w:rPr>
                <w:rFonts w:ascii="Arial" w:hAnsi="Arial" w:cs="Arial"/>
                <w:b/>
                <w:bCs/>
                <w:sz w:val="16"/>
                <w:szCs w:val="16"/>
                <w:lang w:eastAsia="hr-HR"/>
              </w:rPr>
            </w:pPr>
            <w:r w:rsidRPr="007E5569">
              <w:rPr>
                <w:rFonts w:ascii="Arial" w:hAnsi="Arial" w:cs="Arial"/>
                <w:b/>
                <w:bCs/>
                <w:sz w:val="16"/>
                <w:szCs w:val="16"/>
                <w:lang w:eastAsia="hr-HR"/>
              </w:rPr>
              <w:t>2025</w:t>
            </w:r>
          </w:p>
        </w:tc>
      </w:tr>
      <w:tr w:rsidR="003F74E1" w:rsidRPr="007E5569" w14:paraId="7DF634CC" w14:textId="77777777" w:rsidTr="006F59AB">
        <w:trPr>
          <w:trHeight w:val="255"/>
        </w:trPr>
        <w:tc>
          <w:tcPr>
            <w:tcW w:w="29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97AF" w14:textId="77777777" w:rsidR="003F74E1" w:rsidRPr="00C0784B" w:rsidRDefault="003F74E1" w:rsidP="003F74E1">
            <w:pPr>
              <w:jc w:val="left"/>
              <w:rPr>
                <w:rFonts w:ascii="Arial" w:hAnsi="Arial" w:cs="Arial"/>
                <w:b/>
                <w:bCs/>
                <w:sz w:val="16"/>
                <w:szCs w:val="16"/>
                <w:lang w:eastAsia="hr-HR"/>
              </w:rPr>
            </w:pPr>
            <w:r>
              <w:rPr>
                <w:rFonts w:ascii="Arial" w:hAnsi="Arial" w:cs="Arial"/>
                <w:b/>
                <w:bCs/>
                <w:sz w:val="16"/>
                <w:szCs w:val="16"/>
                <w:lang w:eastAsia="hr-HR"/>
              </w:rPr>
              <w:t xml:space="preserve">A) </w:t>
            </w:r>
            <w:r w:rsidRPr="00C0784B">
              <w:rPr>
                <w:rFonts w:ascii="Arial" w:hAnsi="Arial" w:cs="Arial"/>
                <w:b/>
                <w:bCs/>
                <w:sz w:val="16"/>
                <w:szCs w:val="16"/>
                <w:lang w:eastAsia="hr-HR"/>
              </w:rPr>
              <w:t>RAČUN PRIHODA I RASHODA</w:t>
            </w:r>
          </w:p>
        </w:tc>
        <w:tc>
          <w:tcPr>
            <w:tcW w:w="1283" w:type="dxa"/>
            <w:tcBorders>
              <w:top w:val="nil"/>
              <w:left w:val="nil"/>
              <w:bottom w:val="single" w:sz="4" w:space="0" w:color="auto"/>
              <w:right w:val="single" w:sz="4" w:space="0" w:color="auto"/>
            </w:tcBorders>
            <w:shd w:val="clear" w:color="auto" w:fill="auto"/>
            <w:noWrap/>
            <w:vAlign w:val="bottom"/>
            <w:hideMark/>
          </w:tcPr>
          <w:p w14:paraId="6F26030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82" w:type="dxa"/>
            <w:tcBorders>
              <w:top w:val="nil"/>
              <w:left w:val="nil"/>
              <w:bottom w:val="single" w:sz="4" w:space="0" w:color="auto"/>
              <w:right w:val="single" w:sz="4" w:space="0" w:color="auto"/>
            </w:tcBorders>
            <w:shd w:val="clear" w:color="auto" w:fill="auto"/>
            <w:noWrap/>
            <w:vAlign w:val="bottom"/>
            <w:hideMark/>
          </w:tcPr>
          <w:p w14:paraId="204EA69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3" w:type="dxa"/>
            <w:tcBorders>
              <w:top w:val="nil"/>
              <w:left w:val="nil"/>
              <w:bottom w:val="single" w:sz="4" w:space="0" w:color="auto"/>
              <w:right w:val="single" w:sz="4" w:space="0" w:color="auto"/>
            </w:tcBorders>
            <w:shd w:val="clear" w:color="auto" w:fill="auto"/>
            <w:noWrap/>
            <w:vAlign w:val="bottom"/>
            <w:hideMark/>
          </w:tcPr>
          <w:p w14:paraId="045AC01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5" w:type="dxa"/>
            <w:tcBorders>
              <w:top w:val="nil"/>
              <w:left w:val="nil"/>
              <w:bottom w:val="single" w:sz="4" w:space="0" w:color="auto"/>
              <w:right w:val="single" w:sz="4" w:space="0" w:color="auto"/>
            </w:tcBorders>
            <w:shd w:val="clear" w:color="auto" w:fill="auto"/>
            <w:noWrap/>
            <w:vAlign w:val="bottom"/>
            <w:hideMark/>
          </w:tcPr>
          <w:p w14:paraId="2888BB4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150" w:type="dxa"/>
            <w:tcBorders>
              <w:top w:val="nil"/>
              <w:left w:val="nil"/>
              <w:bottom w:val="single" w:sz="4" w:space="0" w:color="auto"/>
              <w:right w:val="single" w:sz="4" w:space="0" w:color="auto"/>
            </w:tcBorders>
            <w:shd w:val="clear" w:color="auto" w:fill="auto"/>
            <w:noWrap/>
            <w:vAlign w:val="bottom"/>
            <w:hideMark/>
          </w:tcPr>
          <w:p w14:paraId="20865D9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11" w:type="dxa"/>
            <w:tcBorders>
              <w:top w:val="nil"/>
              <w:left w:val="nil"/>
              <w:bottom w:val="single" w:sz="4" w:space="0" w:color="auto"/>
              <w:right w:val="single" w:sz="4" w:space="0" w:color="auto"/>
            </w:tcBorders>
            <w:shd w:val="clear" w:color="auto" w:fill="auto"/>
            <w:noWrap/>
            <w:vAlign w:val="bottom"/>
            <w:hideMark/>
          </w:tcPr>
          <w:p w14:paraId="5DC1B49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42" w:type="dxa"/>
            <w:tcBorders>
              <w:top w:val="nil"/>
              <w:left w:val="nil"/>
              <w:bottom w:val="single" w:sz="4" w:space="0" w:color="auto"/>
              <w:right w:val="single" w:sz="4" w:space="0" w:color="auto"/>
            </w:tcBorders>
            <w:shd w:val="clear" w:color="auto" w:fill="auto"/>
            <w:noWrap/>
            <w:vAlign w:val="bottom"/>
            <w:hideMark/>
          </w:tcPr>
          <w:p w14:paraId="6B3AB27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nil"/>
              <w:left w:val="nil"/>
              <w:bottom w:val="single" w:sz="4" w:space="0" w:color="auto"/>
              <w:right w:val="single" w:sz="4" w:space="0" w:color="auto"/>
            </w:tcBorders>
            <w:shd w:val="clear" w:color="auto" w:fill="auto"/>
            <w:noWrap/>
            <w:vAlign w:val="bottom"/>
            <w:hideMark/>
          </w:tcPr>
          <w:p w14:paraId="45DC76D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nil"/>
              <w:left w:val="nil"/>
              <w:bottom w:val="single" w:sz="4" w:space="0" w:color="auto"/>
              <w:right w:val="single" w:sz="4" w:space="0" w:color="auto"/>
            </w:tcBorders>
            <w:shd w:val="clear" w:color="auto" w:fill="auto"/>
            <w:noWrap/>
            <w:vAlign w:val="bottom"/>
            <w:hideMark/>
          </w:tcPr>
          <w:p w14:paraId="35C8BFA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9" w:type="dxa"/>
            <w:tcBorders>
              <w:top w:val="nil"/>
              <w:left w:val="nil"/>
              <w:bottom w:val="single" w:sz="4" w:space="0" w:color="auto"/>
              <w:right w:val="single" w:sz="4" w:space="0" w:color="auto"/>
            </w:tcBorders>
            <w:shd w:val="clear" w:color="auto" w:fill="auto"/>
            <w:noWrap/>
            <w:vAlign w:val="bottom"/>
            <w:hideMark/>
          </w:tcPr>
          <w:p w14:paraId="716D021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r>
      <w:tr w:rsidR="003F74E1" w:rsidRPr="007E5569" w14:paraId="28E5F1F1" w14:textId="77777777" w:rsidTr="006F59AB">
        <w:trPr>
          <w:trHeight w:val="255"/>
        </w:trPr>
        <w:tc>
          <w:tcPr>
            <w:tcW w:w="29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546D78" w14:textId="77777777" w:rsidR="003F74E1" w:rsidRDefault="003F74E1" w:rsidP="003F74E1">
            <w:pPr>
              <w:jc w:val="left"/>
              <w:rPr>
                <w:rFonts w:ascii="Arial" w:hAnsi="Arial" w:cs="Arial"/>
                <w:b/>
                <w:bCs/>
                <w:sz w:val="16"/>
                <w:szCs w:val="16"/>
                <w:lang w:eastAsia="hr-HR"/>
              </w:rPr>
            </w:pPr>
            <w:r>
              <w:rPr>
                <w:rFonts w:ascii="Arial" w:hAnsi="Arial" w:cs="Arial"/>
                <w:b/>
                <w:bCs/>
                <w:sz w:val="16"/>
                <w:szCs w:val="16"/>
                <w:lang w:eastAsia="hr-HR"/>
              </w:rPr>
              <w:t xml:space="preserve">                         UKUPNO PRIHODI</w:t>
            </w:r>
          </w:p>
        </w:tc>
        <w:tc>
          <w:tcPr>
            <w:tcW w:w="1283" w:type="dxa"/>
            <w:tcBorders>
              <w:top w:val="nil"/>
              <w:left w:val="nil"/>
              <w:bottom w:val="single" w:sz="4" w:space="0" w:color="auto"/>
              <w:right w:val="single" w:sz="4" w:space="0" w:color="auto"/>
            </w:tcBorders>
            <w:shd w:val="clear" w:color="auto" w:fill="auto"/>
            <w:noWrap/>
            <w:vAlign w:val="bottom"/>
          </w:tcPr>
          <w:p w14:paraId="66F87C11"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73</w:t>
            </w:r>
            <w:r>
              <w:rPr>
                <w:rFonts w:ascii="Arial" w:hAnsi="Arial" w:cs="Arial"/>
                <w:b/>
                <w:bCs/>
                <w:sz w:val="16"/>
                <w:szCs w:val="16"/>
                <w:lang w:eastAsia="hr-HR"/>
              </w:rPr>
              <w:t>9</w:t>
            </w:r>
            <w:r w:rsidRPr="00985CB3">
              <w:rPr>
                <w:rFonts w:ascii="Arial" w:hAnsi="Arial" w:cs="Arial"/>
                <w:b/>
                <w:bCs/>
                <w:sz w:val="16"/>
                <w:szCs w:val="16"/>
                <w:lang w:eastAsia="hr-HR"/>
              </w:rPr>
              <w:t>.</w:t>
            </w:r>
            <w:r>
              <w:rPr>
                <w:rFonts w:ascii="Arial" w:hAnsi="Arial" w:cs="Arial"/>
                <w:b/>
                <w:bCs/>
                <w:sz w:val="16"/>
                <w:szCs w:val="16"/>
                <w:lang w:eastAsia="hr-HR"/>
              </w:rPr>
              <w:t>51</w:t>
            </w:r>
            <w:r w:rsidRPr="00985CB3">
              <w:rPr>
                <w:rFonts w:ascii="Arial" w:hAnsi="Arial" w:cs="Arial"/>
                <w:b/>
                <w:bCs/>
                <w:sz w:val="16"/>
                <w:szCs w:val="16"/>
                <w:lang w:eastAsia="hr-HR"/>
              </w:rPr>
              <w:t>7,</w:t>
            </w:r>
            <w:r>
              <w:rPr>
                <w:rFonts w:ascii="Arial" w:hAnsi="Arial" w:cs="Arial"/>
                <w:b/>
                <w:bCs/>
                <w:sz w:val="16"/>
                <w:szCs w:val="16"/>
                <w:lang w:eastAsia="hr-HR"/>
              </w:rPr>
              <w:t>7</w:t>
            </w:r>
            <w:r w:rsidRPr="00985CB3">
              <w:rPr>
                <w:rFonts w:ascii="Arial" w:hAnsi="Arial" w:cs="Arial"/>
                <w:b/>
                <w:bCs/>
                <w:sz w:val="16"/>
                <w:szCs w:val="16"/>
                <w:lang w:eastAsia="hr-HR"/>
              </w:rPr>
              <w:t>3</w:t>
            </w:r>
          </w:p>
        </w:tc>
        <w:tc>
          <w:tcPr>
            <w:tcW w:w="1382" w:type="dxa"/>
            <w:tcBorders>
              <w:top w:val="nil"/>
              <w:left w:val="nil"/>
              <w:bottom w:val="single" w:sz="4" w:space="0" w:color="auto"/>
              <w:right w:val="single" w:sz="4" w:space="0" w:color="auto"/>
            </w:tcBorders>
            <w:shd w:val="clear" w:color="auto" w:fill="auto"/>
            <w:noWrap/>
            <w:vAlign w:val="bottom"/>
          </w:tcPr>
          <w:p w14:paraId="65BC9275"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5.5</w:t>
            </w:r>
            <w:r>
              <w:rPr>
                <w:rFonts w:ascii="Arial" w:hAnsi="Arial" w:cs="Arial"/>
                <w:b/>
                <w:bCs/>
                <w:sz w:val="16"/>
                <w:szCs w:val="16"/>
                <w:lang w:eastAsia="hr-HR"/>
              </w:rPr>
              <w:t>71</w:t>
            </w:r>
            <w:r w:rsidRPr="00985CB3">
              <w:rPr>
                <w:rFonts w:ascii="Arial" w:hAnsi="Arial" w:cs="Arial"/>
                <w:b/>
                <w:bCs/>
                <w:sz w:val="16"/>
                <w:szCs w:val="16"/>
                <w:lang w:eastAsia="hr-HR"/>
              </w:rPr>
              <w:t>.8</w:t>
            </w:r>
            <w:r>
              <w:rPr>
                <w:rFonts w:ascii="Arial" w:hAnsi="Arial" w:cs="Arial"/>
                <w:b/>
                <w:bCs/>
                <w:sz w:val="16"/>
                <w:szCs w:val="16"/>
                <w:lang w:eastAsia="hr-HR"/>
              </w:rPr>
              <w:t>96</w:t>
            </w:r>
            <w:r w:rsidRPr="00985CB3">
              <w:rPr>
                <w:rFonts w:ascii="Arial" w:hAnsi="Arial" w:cs="Arial"/>
                <w:b/>
                <w:bCs/>
                <w:sz w:val="16"/>
                <w:szCs w:val="16"/>
                <w:lang w:eastAsia="hr-HR"/>
              </w:rPr>
              <w:t>,</w:t>
            </w:r>
            <w:r>
              <w:rPr>
                <w:rFonts w:ascii="Arial" w:hAnsi="Arial" w:cs="Arial"/>
                <w:b/>
                <w:bCs/>
                <w:sz w:val="16"/>
                <w:szCs w:val="16"/>
                <w:lang w:eastAsia="hr-HR"/>
              </w:rPr>
              <w:t>2</w:t>
            </w:r>
            <w:r w:rsidRPr="00985CB3">
              <w:rPr>
                <w:rFonts w:ascii="Arial" w:hAnsi="Arial" w:cs="Arial"/>
                <w:b/>
                <w:bCs/>
                <w:sz w:val="16"/>
                <w:szCs w:val="16"/>
                <w:lang w:eastAsia="hr-HR"/>
              </w:rPr>
              <w:t>0</w:t>
            </w:r>
          </w:p>
        </w:tc>
        <w:tc>
          <w:tcPr>
            <w:tcW w:w="1223" w:type="dxa"/>
            <w:tcBorders>
              <w:top w:val="nil"/>
              <w:left w:val="nil"/>
              <w:bottom w:val="single" w:sz="4" w:space="0" w:color="auto"/>
              <w:right w:val="single" w:sz="4" w:space="0" w:color="auto"/>
            </w:tcBorders>
            <w:shd w:val="clear" w:color="auto" w:fill="auto"/>
            <w:noWrap/>
            <w:vAlign w:val="bottom"/>
          </w:tcPr>
          <w:p w14:paraId="0E4B7D21"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1.22</w:t>
            </w:r>
            <w:r>
              <w:rPr>
                <w:rFonts w:ascii="Arial" w:hAnsi="Arial" w:cs="Arial"/>
                <w:b/>
                <w:bCs/>
                <w:sz w:val="16"/>
                <w:szCs w:val="16"/>
                <w:lang w:eastAsia="hr-HR"/>
              </w:rPr>
              <w:t>7</w:t>
            </w:r>
            <w:r w:rsidRPr="00985CB3">
              <w:rPr>
                <w:rFonts w:ascii="Arial" w:hAnsi="Arial" w:cs="Arial"/>
                <w:b/>
                <w:bCs/>
                <w:sz w:val="16"/>
                <w:szCs w:val="16"/>
                <w:lang w:eastAsia="hr-HR"/>
              </w:rPr>
              <w:t>.</w:t>
            </w:r>
            <w:r>
              <w:rPr>
                <w:rFonts w:ascii="Arial" w:hAnsi="Arial" w:cs="Arial"/>
                <w:b/>
                <w:bCs/>
                <w:sz w:val="16"/>
                <w:szCs w:val="16"/>
                <w:lang w:eastAsia="hr-HR"/>
              </w:rPr>
              <w:t>868</w:t>
            </w:r>
            <w:r w:rsidRPr="00985CB3">
              <w:rPr>
                <w:rFonts w:ascii="Arial" w:hAnsi="Arial" w:cs="Arial"/>
                <w:b/>
                <w:bCs/>
                <w:sz w:val="16"/>
                <w:szCs w:val="16"/>
                <w:lang w:eastAsia="hr-HR"/>
              </w:rPr>
              <w:t>,</w:t>
            </w:r>
            <w:r>
              <w:rPr>
                <w:rFonts w:ascii="Arial" w:hAnsi="Arial" w:cs="Arial"/>
                <w:b/>
                <w:bCs/>
                <w:sz w:val="16"/>
                <w:szCs w:val="16"/>
                <w:lang w:eastAsia="hr-HR"/>
              </w:rPr>
              <w:t>06</w:t>
            </w:r>
          </w:p>
        </w:tc>
        <w:tc>
          <w:tcPr>
            <w:tcW w:w="1225" w:type="dxa"/>
            <w:tcBorders>
              <w:top w:val="nil"/>
              <w:left w:val="nil"/>
              <w:bottom w:val="single" w:sz="4" w:space="0" w:color="auto"/>
              <w:right w:val="single" w:sz="4" w:space="0" w:color="auto"/>
            </w:tcBorders>
            <w:shd w:val="clear" w:color="auto" w:fill="auto"/>
            <w:noWrap/>
            <w:vAlign w:val="bottom"/>
          </w:tcPr>
          <w:p w14:paraId="010C20AD"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9.2</w:t>
            </w:r>
            <w:r>
              <w:rPr>
                <w:rFonts w:ascii="Arial" w:hAnsi="Arial" w:cs="Arial"/>
                <w:b/>
                <w:bCs/>
                <w:sz w:val="16"/>
                <w:szCs w:val="16"/>
                <w:lang w:eastAsia="hr-HR"/>
              </w:rPr>
              <w:t>5</w:t>
            </w:r>
            <w:r w:rsidRPr="00985CB3">
              <w:rPr>
                <w:rFonts w:ascii="Arial" w:hAnsi="Arial" w:cs="Arial"/>
                <w:b/>
                <w:bCs/>
                <w:sz w:val="16"/>
                <w:szCs w:val="16"/>
                <w:lang w:eastAsia="hr-HR"/>
              </w:rPr>
              <w:t>1.372,05</w:t>
            </w:r>
          </w:p>
        </w:tc>
        <w:tc>
          <w:tcPr>
            <w:tcW w:w="1150" w:type="dxa"/>
            <w:tcBorders>
              <w:top w:val="nil"/>
              <w:left w:val="nil"/>
              <w:bottom w:val="single" w:sz="4" w:space="0" w:color="auto"/>
              <w:right w:val="single" w:sz="4" w:space="0" w:color="auto"/>
            </w:tcBorders>
            <w:shd w:val="clear" w:color="auto" w:fill="auto"/>
            <w:noWrap/>
            <w:vAlign w:val="bottom"/>
          </w:tcPr>
          <w:p w14:paraId="494E3D7A"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1.49</w:t>
            </w:r>
            <w:r>
              <w:rPr>
                <w:rFonts w:ascii="Arial" w:hAnsi="Arial" w:cs="Arial"/>
                <w:b/>
                <w:bCs/>
                <w:sz w:val="16"/>
                <w:szCs w:val="16"/>
                <w:lang w:eastAsia="hr-HR"/>
              </w:rPr>
              <w:t>3</w:t>
            </w:r>
            <w:r w:rsidRPr="00985CB3">
              <w:rPr>
                <w:rFonts w:ascii="Arial" w:hAnsi="Arial" w:cs="Arial"/>
                <w:b/>
                <w:bCs/>
                <w:sz w:val="16"/>
                <w:szCs w:val="16"/>
                <w:lang w:eastAsia="hr-HR"/>
              </w:rPr>
              <w:t>.</w:t>
            </w:r>
            <w:r>
              <w:rPr>
                <w:rFonts w:ascii="Arial" w:hAnsi="Arial" w:cs="Arial"/>
                <w:b/>
                <w:bCs/>
                <w:sz w:val="16"/>
                <w:szCs w:val="16"/>
                <w:lang w:eastAsia="hr-HR"/>
              </w:rPr>
              <w:t>131</w:t>
            </w:r>
            <w:r w:rsidRPr="00985CB3">
              <w:rPr>
                <w:rFonts w:ascii="Arial" w:hAnsi="Arial" w:cs="Arial"/>
                <w:b/>
                <w:bCs/>
                <w:sz w:val="16"/>
                <w:szCs w:val="16"/>
                <w:lang w:eastAsia="hr-HR"/>
              </w:rPr>
              <w:t>,5</w:t>
            </w:r>
            <w:r>
              <w:rPr>
                <w:rFonts w:ascii="Arial" w:hAnsi="Arial" w:cs="Arial"/>
                <w:b/>
                <w:bCs/>
                <w:sz w:val="16"/>
                <w:szCs w:val="16"/>
                <w:lang w:eastAsia="hr-HR"/>
              </w:rPr>
              <w:t>8</w:t>
            </w:r>
          </w:p>
        </w:tc>
        <w:tc>
          <w:tcPr>
            <w:tcW w:w="1311" w:type="dxa"/>
            <w:tcBorders>
              <w:top w:val="nil"/>
              <w:left w:val="nil"/>
              <w:bottom w:val="single" w:sz="4" w:space="0" w:color="auto"/>
              <w:right w:val="single" w:sz="4" w:space="0" w:color="auto"/>
            </w:tcBorders>
            <w:shd w:val="clear" w:color="auto" w:fill="auto"/>
            <w:noWrap/>
            <w:vAlign w:val="bottom"/>
          </w:tcPr>
          <w:p w14:paraId="599946BD"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11.2</w:t>
            </w:r>
            <w:r>
              <w:rPr>
                <w:rFonts w:ascii="Arial" w:hAnsi="Arial" w:cs="Arial"/>
                <w:b/>
                <w:bCs/>
                <w:sz w:val="16"/>
                <w:szCs w:val="16"/>
                <w:lang w:eastAsia="hr-HR"/>
              </w:rPr>
              <w:t>5</w:t>
            </w:r>
            <w:r w:rsidRPr="00985CB3">
              <w:rPr>
                <w:rFonts w:ascii="Arial" w:hAnsi="Arial" w:cs="Arial"/>
                <w:b/>
                <w:bCs/>
                <w:sz w:val="16"/>
                <w:szCs w:val="16"/>
                <w:lang w:eastAsia="hr-HR"/>
              </w:rPr>
              <w:t>0.000,00</w:t>
            </w:r>
          </w:p>
        </w:tc>
        <w:tc>
          <w:tcPr>
            <w:tcW w:w="1242" w:type="dxa"/>
            <w:tcBorders>
              <w:top w:val="nil"/>
              <w:left w:val="nil"/>
              <w:bottom w:val="single" w:sz="4" w:space="0" w:color="auto"/>
              <w:right w:val="single" w:sz="4" w:space="0" w:color="auto"/>
            </w:tcBorders>
            <w:shd w:val="clear" w:color="auto" w:fill="auto"/>
            <w:noWrap/>
            <w:vAlign w:val="bottom"/>
          </w:tcPr>
          <w:p w14:paraId="683BA8A9"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1.17</w:t>
            </w:r>
            <w:r>
              <w:rPr>
                <w:rFonts w:ascii="Arial" w:hAnsi="Arial" w:cs="Arial"/>
                <w:b/>
                <w:bCs/>
                <w:sz w:val="16"/>
                <w:szCs w:val="16"/>
                <w:lang w:eastAsia="hr-HR"/>
              </w:rPr>
              <w:t>7</w:t>
            </w:r>
            <w:r w:rsidRPr="00985CB3">
              <w:rPr>
                <w:rFonts w:ascii="Arial" w:hAnsi="Arial" w:cs="Arial"/>
                <w:b/>
                <w:bCs/>
                <w:sz w:val="16"/>
                <w:szCs w:val="16"/>
                <w:lang w:eastAsia="hr-HR"/>
              </w:rPr>
              <w:t>.</w:t>
            </w:r>
            <w:r>
              <w:rPr>
                <w:rFonts w:ascii="Arial" w:hAnsi="Arial" w:cs="Arial"/>
                <w:b/>
                <w:bCs/>
                <w:sz w:val="16"/>
                <w:szCs w:val="16"/>
                <w:lang w:eastAsia="hr-HR"/>
              </w:rPr>
              <w:t>914</w:t>
            </w:r>
            <w:r w:rsidRPr="00985CB3">
              <w:rPr>
                <w:rFonts w:ascii="Arial" w:hAnsi="Arial" w:cs="Arial"/>
                <w:b/>
                <w:bCs/>
                <w:sz w:val="16"/>
                <w:szCs w:val="16"/>
                <w:lang w:eastAsia="hr-HR"/>
              </w:rPr>
              <w:t>,9</w:t>
            </w:r>
            <w:r>
              <w:rPr>
                <w:rFonts w:ascii="Arial" w:hAnsi="Arial" w:cs="Arial"/>
                <w:b/>
                <w:bCs/>
                <w:sz w:val="16"/>
                <w:szCs w:val="16"/>
                <w:lang w:eastAsia="hr-HR"/>
              </w:rPr>
              <w:t>2</w:t>
            </w:r>
          </w:p>
        </w:tc>
        <w:tc>
          <w:tcPr>
            <w:tcW w:w="1238" w:type="dxa"/>
            <w:tcBorders>
              <w:top w:val="nil"/>
              <w:left w:val="nil"/>
              <w:bottom w:val="single" w:sz="4" w:space="0" w:color="auto"/>
              <w:right w:val="single" w:sz="4" w:space="0" w:color="auto"/>
            </w:tcBorders>
            <w:shd w:val="clear" w:color="auto" w:fill="auto"/>
            <w:noWrap/>
            <w:vAlign w:val="bottom"/>
          </w:tcPr>
          <w:p w14:paraId="53C239BA"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8.8</w:t>
            </w:r>
            <w:r>
              <w:rPr>
                <w:rFonts w:ascii="Arial" w:hAnsi="Arial" w:cs="Arial"/>
                <w:b/>
                <w:bCs/>
                <w:sz w:val="16"/>
                <w:szCs w:val="16"/>
                <w:lang w:eastAsia="hr-HR"/>
              </w:rPr>
              <w:t>7</w:t>
            </w:r>
            <w:r w:rsidRPr="00985CB3">
              <w:rPr>
                <w:rFonts w:ascii="Arial" w:hAnsi="Arial" w:cs="Arial"/>
                <w:b/>
                <w:bCs/>
                <w:sz w:val="16"/>
                <w:szCs w:val="16"/>
                <w:lang w:eastAsia="hr-HR"/>
              </w:rPr>
              <w:t>5.000,00</w:t>
            </w:r>
          </w:p>
        </w:tc>
        <w:tc>
          <w:tcPr>
            <w:tcW w:w="1238" w:type="dxa"/>
            <w:tcBorders>
              <w:top w:val="nil"/>
              <w:left w:val="nil"/>
              <w:bottom w:val="single" w:sz="4" w:space="0" w:color="auto"/>
              <w:right w:val="single" w:sz="4" w:space="0" w:color="auto"/>
            </w:tcBorders>
            <w:shd w:val="clear" w:color="auto" w:fill="auto"/>
            <w:noWrap/>
            <w:vAlign w:val="bottom"/>
          </w:tcPr>
          <w:p w14:paraId="5D2D88B5"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1.39</w:t>
            </w:r>
            <w:r>
              <w:rPr>
                <w:rFonts w:ascii="Arial" w:hAnsi="Arial" w:cs="Arial"/>
                <w:b/>
                <w:bCs/>
                <w:sz w:val="16"/>
                <w:szCs w:val="16"/>
                <w:lang w:eastAsia="hr-HR"/>
              </w:rPr>
              <w:t>6</w:t>
            </w:r>
            <w:r w:rsidRPr="00985CB3">
              <w:rPr>
                <w:rFonts w:ascii="Arial" w:hAnsi="Arial" w:cs="Arial"/>
                <w:b/>
                <w:bCs/>
                <w:sz w:val="16"/>
                <w:szCs w:val="16"/>
                <w:lang w:eastAsia="hr-HR"/>
              </w:rPr>
              <w:t>.</w:t>
            </w:r>
            <w:r>
              <w:rPr>
                <w:rFonts w:ascii="Arial" w:hAnsi="Arial" w:cs="Arial"/>
                <w:b/>
                <w:bCs/>
                <w:sz w:val="16"/>
                <w:szCs w:val="16"/>
                <w:lang w:eastAsia="hr-HR"/>
              </w:rPr>
              <w:t>243</w:t>
            </w:r>
            <w:r w:rsidRPr="00985CB3">
              <w:rPr>
                <w:rFonts w:ascii="Arial" w:hAnsi="Arial" w:cs="Arial"/>
                <w:b/>
                <w:bCs/>
                <w:sz w:val="16"/>
                <w:szCs w:val="16"/>
                <w:lang w:eastAsia="hr-HR"/>
              </w:rPr>
              <w:t>,</w:t>
            </w:r>
            <w:r>
              <w:rPr>
                <w:rFonts w:ascii="Arial" w:hAnsi="Arial" w:cs="Arial"/>
                <w:b/>
                <w:bCs/>
                <w:sz w:val="16"/>
                <w:szCs w:val="16"/>
                <w:lang w:eastAsia="hr-HR"/>
              </w:rPr>
              <w:t>93</w:t>
            </w:r>
          </w:p>
        </w:tc>
        <w:tc>
          <w:tcPr>
            <w:tcW w:w="1239" w:type="dxa"/>
            <w:tcBorders>
              <w:top w:val="nil"/>
              <w:left w:val="nil"/>
              <w:bottom w:val="single" w:sz="4" w:space="0" w:color="auto"/>
              <w:right w:val="single" w:sz="4" w:space="0" w:color="auto"/>
            </w:tcBorders>
            <w:shd w:val="clear" w:color="auto" w:fill="auto"/>
            <w:noWrap/>
            <w:vAlign w:val="bottom"/>
          </w:tcPr>
          <w:p w14:paraId="36E2766D" w14:textId="77777777" w:rsidR="003F74E1" w:rsidRPr="00985CB3" w:rsidRDefault="003F74E1" w:rsidP="006F59AB">
            <w:pPr>
              <w:rPr>
                <w:rFonts w:ascii="Arial" w:hAnsi="Arial" w:cs="Arial"/>
                <w:b/>
                <w:bCs/>
                <w:sz w:val="16"/>
                <w:szCs w:val="16"/>
                <w:lang w:eastAsia="hr-HR"/>
              </w:rPr>
            </w:pPr>
            <w:r w:rsidRPr="00985CB3">
              <w:rPr>
                <w:rFonts w:ascii="Arial" w:hAnsi="Arial" w:cs="Arial"/>
                <w:b/>
                <w:bCs/>
                <w:sz w:val="16"/>
                <w:szCs w:val="16"/>
                <w:lang w:eastAsia="hr-HR"/>
              </w:rPr>
              <w:t>10.5</w:t>
            </w:r>
            <w:r>
              <w:rPr>
                <w:rFonts w:ascii="Arial" w:hAnsi="Arial" w:cs="Arial"/>
                <w:b/>
                <w:bCs/>
                <w:sz w:val="16"/>
                <w:szCs w:val="16"/>
                <w:lang w:eastAsia="hr-HR"/>
              </w:rPr>
              <w:t>2</w:t>
            </w:r>
            <w:r w:rsidRPr="00985CB3">
              <w:rPr>
                <w:rFonts w:ascii="Arial" w:hAnsi="Arial" w:cs="Arial"/>
                <w:b/>
                <w:bCs/>
                <w:sz w:val="16"/>
                <w:szCs w:val="16"/>
                <w:lang w:eastAsia="hr-HR"/>
              </w:rPr>
              <w:t>0.000,00</w:t>
            </w:r>
          </w:p>
        </w:tc>
      </w:tr>
      <w:tr w:rsidR="003F74E1" w:rsidRPr="007E5569" w14:paraId="7718DA57" w14:textId="77777777" w:rsidTr="006F59AB">
        <w:trPr>
          <w:trHeight w:val="255"/>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187F62D3"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6</w:t>
            </w:r>
          </w:p>
        </w:tc>
        <w:tc>
          <w:tcPr>
            <w:tcW w:w="1858" w:type="dxa"/>
            <w:tcBorders>
              <w:top w:val="nil"/>
              <w:left w:val="nil"/>
              <w:bottom w:val="single" w:sz="4" w:space="0" w:color="auto"/>
              <w:right w:val="single" w:sz="4" w:space="0" w:color="auto"/>
            </w:tcBorders>
            <w:shd w:val="clear" w:color="auto" w:fill="auto"/>
            <w:noWrap/>
            <w:vAlign w:val="bottom"/>
            <w:hideMark/>
          </w:tcPr>
          <w:p w14:paraId="69FEFBF0"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xml:space="preserve">Prihodi poslovanja                                                                                  </w:t>
            </w:r>
          </w:p>
        </w:tc>
        <w:tc>
          <w:tcPr>
            <w:tcW w:w="1283" w:type="dxa"/>
            <w:tcBorders>
              <w:top w:val="nil"/>
              <w:left w:val="nil"/>
              <w:bottom w:val="single" w:sz="4" w:space="0" w:color="auto"/>
              <w:right w:val="single" w:sz="4" w:space="0" w:color="auto"/>
            </w:tcBorders>
            <w:shd w:val="clear" w:color="auto" w:fill="auto"/>
            <w:noWrap/>
            <w:vAlign w:val="bottom"/>
            <w:hideMark/>
          </w:tcPr>
          <w:p w14:paraId="7614045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735.769,93</w:t>
            </w:r>
          </w:p>
        </w:tc>
        <w:tc>
          <w:tcPr>
            <w:tcW w:w="1382" w:type="dxa"/>
            <w:tcBorders>
              <w:top w:val="nil"/>
              <w:left w:val="nil"/>
              <w:bottom w:val="single" w:sz="4" w:space="0" w:color="auto"/>
              <w:right w:val="single" w:sz="4" w:space="0" w:color="auto"/>
            </w:tcBorders>
            <w:shd w:val="clear" w:color="auto" w:fill="auto"/>
            <w:noWrap/>
            <w:vAlign w:val="bottom"/>
            <w:hideMark/>
          </w:tcPr>
          <w:p w14:paraId="78F896B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5.543.658,40</w:t>
            </w:r>
          </w:p>
        </w:tc>
        <w:tc>
          <w:tcPr>
            <w:tcW w:w="1223" w:type="dxa"/>
            <w:tcBorders>
              <w:top w:val="nil"/>
              <w:left w:val="nil"/>
              <w:bottom w:val="single" w:sz="4" w:space="0" w:color="auto"/>
              <w:right w:val="single" w:sz="4" w:space="0" w:color="auto"/>
            </w:tcBorders>
            <w:shd w:val="clear" w:color="auto" w:fill="auto"/>
            <w:noWrap/>
            <w:vAlign w:val="bottom"/>
            <w:hideMark/>
          </w:tcPr>
          <w:p w14:paraId="73BABB0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1.226.540,83</w:t>
            </w:r>
          </w:p>
        </w:tc>
        <w:tc>
          <w:tcPr>
            <w:tcW w:w="1225" w:type="dxa"/>
            <w:tcBorders>
              <w:top w:val="nil"/>
              <w:left w:val="nil"/>
              <w:bottom w:val="single" w:sz="4" w:space="0" w:color="auto"/>
              <w:right w:val="single" w:sz="4" w:space="0" w:color="auto"/>
            </w:tcBorders>
            <w:shd w:val="clear" w:color="auto" w:fill="auto"/>
            <w:noWrap/>
            <w:vAlign w:val="bottom"/>
            <w:hideMark/>
          </w:tcPr>
          <w:p w14:paraId="5DA5DF92"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9.241.372,05</w:t>
            </w:r>
          </w:p>
        </w:tc>
        <w:tc>
          <w:tcPr>
            <w:tcW w:w="1150" w:type="dxa"/>
            <w:tcBorders>
              <w:top w:val="nil"/>
              <w:left w:val="nil"/>
              <w:bottom w:val="single" w:sz="4" w:space="0" w:color="auto"/>
              <w:right w:val="single" w:sz="4" w:space="0" w:color="auto"/>
            </w:tcBorders>
            <w:shd w:val="clear" w:color="auto" w:fill="auto"/>
            <w:noWrap/>
            <w:vAlign w:val="bottom"/>
            <w:hideMark/>
          </w:tcPr>
          <w:p w14:paraId="3F7ED0C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1.491.804,35</w:t>
            </w:r>
          </w:p>
        </w:tc>
        <w:tc>
          <w:tcPr>
            <w:tcW w:w="1311" w:type="dxa"/>
            <w:tcBorders>
              <w:top w:val="nil"/>
              <w:left w:val="nil"/>
              <w:bottom w:val="single" w:sz="4" w:space="0" w:color="auto"/>
              <w:right w:val="single" w:sz="4" w:space="0" w:color="auto"/>
            </w:tcBorders>
            <w:shd w:val="clear" w:color="auto" w:fill="auto"/>
            <w:noWrap/>
            <w:vAlign w:val="bottom"/>
            <w:hideMark/>
          </w:tcPr>
          <w:p w14:paraId="7F1B91D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11.240.000,00</w:t>
            </w:r>
          </w:p>
        </w:tc>
        <w:tc>
          <w:tcPr>
            <w:tcW w:w="1242" w:type="dxa"/>
            <w:tcBorders>
              <w:top w:val="nil"/>
              <w:left w:val="nil"/>
              <w:bottom w:val="single" w:sz="4" w:space="0" w:color="auto"/>
              <w:right w:val="single" w:sz="4" w:space="0" w:color="auto"/>
            </w:tcBorders>
            <w:shd w:val="clear" w:color="auto" w:fill="auto"/>
            <w:noWrap/>
            <w:vAlign w:val="bottom"/>
            <w:hideMark/>
          </w:tcPr>
          <w:p w14:paraId="5FB5FBF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1.176.587,69</w:t>
            </w:r>
          </w:p>
        </w:tc>
        <w:tc>
          <w:tcPr>
            <w:tcW w:w="1238" w:type="dxa"/>
            <w:tcBorders>
              <w:top w:val="nil"/>
              <w:left w:val="nil"/>
              <w:bottom w:val="single" w:sz="4" w:space="0" w:color="auto"/>
              <w:right w:val="single" w:sz="4" w:space="0" w:color="auto"/>
            </w:tcBorders>
            <w:shd w:val="clear" w:color="auto" w:fill="auto"/>
            <w:noWrap/>
            <w:vAlign w:val="bottom"/>
            <w:hideMark/>
          </w:tcPr>
          <w:p w14:paraId="6390AC2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8.865.000,00</w:t>
            </w:r>
          </w:p>
        </w:tc>
        <w:tc>
          <w:tcPr>
            <w:tcW w:w="1238" w:type="dxa"/>
            <w:tcBorders>
              <w:top w:val="nil"/>
              <w:left w:val="nil"/>
              <w:bottom w:val="single" w:sz="4" w:space="0" w:color="auto"/>
              <w:right w:val="single" w:sz="4" w:space="0" w:color="auto"/>
            </w:tcBorders>
            <w:shd w:val="clear" w:color="auto" w:fill="auto"/>
            <w:noWrap/>
            <w:vAlign w:val="bottom"/>
            <w:hideMark/>
          </w:tcPr>
          <w:p w14:paraId="4029BB3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1.394.916,70</w:t>
            </w:r>
          </w:p>
        </w:tc>
        <w:tc>
          <w:tcPr>
            <w:tcW w:w="1239" w:type="dxa"/>
            <w:tcBorders>
              <w:top w:val="nil"/>
              <w:left w:val="nil"/>
              <w:bottom w:val="single" w:sz="4" w:space="0" w:color="auto"/>
              <w:right w:val="single" w:sz="4" w:space="0" w:color="auto"/>
            </w:tcBorders>
            <w:shd w:val="clear" w:color="auto" w:fill="auto"/>
            <w:noWrap/>
            <w:vAlign w:val="bottom"/>
            <w:hideMark/>
          </w:tcPr>
          <w:p w14:paraId="1C01409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10.510.000,00</w:t>
            </w:r>
          </w:p>
        </w:tc>
      </w:tr>
      <w:tr w:rsidR="003F74E1" w:rsidRPr="007E5569" w14:paraId="02DEAAD1" w14:textId="77777777" w:rsidTr="006F59AB">
        <w:trPr>
          <w:trHeight w:val="420"/>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0F7D3FDB"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7</w:t>
            </w:r>
          </w:p>
        </w:tc>
        <w:tc>
          <w:tcPr>
            <w:tcW w:w="1858" w:type="dxa"/>
            <w:tcBorders>
              <w:top w:val="nil"/>
              <w:left w:val="nil"/>
              <w:bottom w:val="single" w:sz="4" w:space="0" w:color="auto"/>
              <w:right w:val="single" w:sz="4" w:space="0" w:color="auto"/>
            </w:tcBorders>
            <w:shd w:val="clear" w:color="auto" w:fill="auto"/>
            <w:vAlign w:val="bottom"/>
            <w:hideMark/>
          </w:tcPr>
          <w:p w14:paraId="53077EF6"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xml:space="preserve">Prihodi od prodaje nefinancijske imovine                                                            </w:t>
            </w:r>
          </w:p>
        </w:tc>
        <w:tc>
          <w:tcPr>
            <w:tcW w:w="1283" w:type="dxa"/>
            <w:tcBorders>
              <w:top w:val="nil"/>
              <w:left w:val="nil"/>
              <w:bottom w:val="single" w:sz="4" w:space="0" w:color="auto"/>
              <w:right w:val="single" w:sz="4" w:space="0" w:color="auto"/>
            </w:tcBorders>
            <w:shd w:val="clear" w:color="auto" w:fill="auto"/>
            <w:noWrap/>
            <w:vAlign w:val="bottom"/>
            <w:hideMark/>
          </w:tcPr>
          <w:p w14:paraId="619E8B5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3.747,80</w:t>
            </w:r>
          </w:p>
        </w:tc>
        <w:tc>
          <w:tcPr>
            <w:tcW w:w="1382" w:type="dxa"/>
            <w:tcBorders>
              <w:top w:val="nil"/>
              <w:left w:val="nil"/>
              <w:bottom w:val="single" w:sz="4" w:space="0" w:color="auto"/>
              <w:right w:val="single" w:sz="4" w:space="0" w:color="auto"/>
            </w:tcBorders>
            <w:shd w:val="clear" w:color="auto" w:fill="auto"/>
            <w:noWrap/>
            <w:vAlign w:val="bottom"/>
            <w:hideMark/>
          </w:tcPr>
          <w:p w14:paraId="1A55737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28.237,80</w:t>
            </w:r>
          </w:p>
        </w:tc>
        <w:tc>
          <w:tcPr>
            <w:tcW w:w="1223" w:type="dxa"/>
            <w:tcBorders>
              <w:top w:val="nil"/>
              <w:left w:val="nil"/>
              <w:bottom w:val="single" w:sz="4" w:space="0" w:color="auto"/>
              <w:right w:val="single" w:sz="4" w:space="0" w:color="auto"/>
            </w:tcBorders>
            <w:shd w:val="clear" w:color="auto" w:fill="auto"/>
            <w:noWrap/>
            <w:vAlign w:val="bottom"/>
            <w:hideMark/>
          </w:tcPr>
          <w:p w14:paraId="5B3C29D2"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1.327,23</w:t>
            </w:r>
          </w:p>
        </w:tc>
        <w:tc>
          <w:tcPr>
            <w:tcW w:w="1225" w:type="dxa"/>
            <w:tcBorders>
              <w:top w:val="nil"/>
              <w:left w:val="nil"/>
              <w:bottom w:val="single" w:sz="4" w:space="0" w:color="auto"/>
              <w:right w:val="single" w:sz="4" w:space="0" w:color="auto"/>
            </w:tcBorders>
            <w:shd w:val="clear" w:color="auto" w:fill="auto"/>
            <w:noWrap/>
            <w:vAlign w:val="bottom"/>
            <w:hideMark/>
          </w:tcPr>
          <w:p w14:paraId="2E1D4BF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w:t>
            </w:r>
          </w:p>
        </w:tc>
        <w:tc>
          <w:tcPr>
            <w:tcW w:w="1150" w:type="dxa"/>
            <w:tcBorders>
              <w:top w:val="nil"/>
              <w:left w:val="nil"/>
              <w:bottom w:val="single" w:sz="4" w:space="0" w:color="auto"/>
              <w:right w:val="single" w:sz="4" w:space="0" w:color="auto"/>
            </w:tcBorders>
            <w:shd w:val="clear" w:color="auto" w:fill="auto"/>
            <w:noWrap/>
            <w:vAlign w:val="bottom"/>
            <w:hideMark/>
          </w:tcPr>
          <w:p w14:paraId="34F7DAB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1.327,23</w:t>
            </w:r>
          </w:p>
        </w:tc>
        <w:tc>
          <w:tcPr>
            <w:tcW w:w="1311" w:type="dxa"/>
            <w:tcBorders>
              <w:top w:val="nil"/>
              <w:left w:val="nil"/>
              <w:bottom w:val="single" w:sz="4" w:space="0" w:color="auto"/>
              <w:right w:val="single" w:sz="4" w:space="0" w:color="auto"/>
            </w:tcBorders>
            <w:shd w:val="clear" w:color="auto" w:fill="auto"/>
            <w:noWrap/>
            <w:vAlign w:val="bottom"/>
            <w:hideMark/>
          </w:tcPr>
          <w:p w14:paraId="238E306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w:t>
            </w:r>
          </w:p>
        </w:tc>
        <w:tc>
          <w:tcPr>
            <w:tcW w:w="1242" w:type="dxa"/>
            <w:tcBorders>
              <w:top w:val="nil"/>
              <w:left w:val="nil"/>
              <w:bottom w:val="single" w:sz="4" w:space="0" w:color="auto"/>
              <w:right w:val="single" w:sz="4" w:space="0" w:color="auto"/>
            </w:tcBorders>
            <w:shd w:val="clear" w:color="auto" w:fill="auto"/>
            <w:noWrap/>
            <w:vAlign w:val="bottom"/>
            <w:hideMark/>
          </w:tcPr>
          <w:p w14:paraId="20E32F9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1.327,23</w:t>
            </w:r>
          </w:p>
        </w:tc>
        <w:tc>
          <w:tcPr>
            <w:tcW w:w="1238" w:type="dxa"/>
            <w:tcBorders>
              <w:top w:val="nil"/>
              <w:left w:val="nil"/>
              <w:bottom w:val="single" w:sz="4" w:space="0" w:color="auto"/>
              <w:right w:val="single" w:sz="4" w:space="0" w:color="auto"/>
            </w:tcBorders>
            <w:shd w:val="clear" w:color="auto" w:fill="auto"/>
            <w:noWrap/>
            <w:vAlign w:val="bottom"/>
            <w:hideMark/>
          </w:tcPr>
          <w:p w14:paraId="46A6783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w:t>
            </w:r>
          </w:p>
        </w:tc>
        <w:tc>
          <w:tcPr>
            <w:tcW w:w="1238" w:type="dxa"/>
            <w:tcBorders>
              <w:top w:val="nil"/>
              <w:left w:val="nil"/>
              <w:bottom w:val="single" w:sz="4" w:space="0" w:color="auto"/>
              <w:right w:val="single" w:sz="4" w:space="0" w:color="auto"/>
            </w:tcBorders>
            <w:shd w:val="clear" w:color="auto" w:fill="auto"/>
            <w:noWrap/>
            <w:vAlign w:val="bottom"/>
            <w:hideMark/>
          </w:tcPr>
          <w:p w14:paraId="7B5EE28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1.327,23</w:t>
            </w:r>
          </w:p>
        </w:tc>
        <w:tc>
          <w:tcPr>
            <w:tcW w:w="1239" w:type="dxa"/>
            <w:tcBorders>
              <w:top w:val="nil"/>
              <w:left w:val="nil"/>
              <w:bottom w:val="single" w:sz="4" w:space="0" w:color="auto"/>
              <w:right w:val="single" w:sz="4" w:space="0" w:color="auto"/>
            </w:tcBorders>
            <w:shd w:val="clear" w:color="auto" w:fill="auto"/>
            <w:noWrap/>
            <w:vAlign w:val="bottom"/>
            <w:hideMark/>
          </w:tcPr>
          <w:p w14:paraId="0225E56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w:t>
            </w:r>
          </w:p>
        </w:tc>
      </w:tr>
      <w:tr w:rsidR="003F74E1" w:rsidRPr="007E5569" w14:paraId="5BF98339" w14:textId="77777777" w:rsidTr="006F59AB">
        <w:trPr>
          <w:trHeight w:val="255"/>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334BB3D9" w14:textId="77777777" w:rsidR="003F74E1" w:rsidRPr="00985CB3" w:rsidRDefault="003F74E1" w:rsidP="003F74E1">
            <w:pPr>
              <w:jc w:val="left"/>
              <w:rPr>
                <w:rFonts w:ascii="Arial" w:hAnsi="Arial" w:cs="Arial"/>
                <w:b/>
                <w:bCs/>
                <w:sz w:val="16"/>
                <w:szCs w:val="16"/>
                <w:lang w:eastAsia="hr-HR"/>
              </w:rPr>
            </w:pPr>
          </w:p>
        </w:tc>
        <w:tc>
          <w:tcPr>
            <w:tcW w:w="1858" w:type="dxa"/>
            <w:tcBorders>
              <w:top w:val="nil"/>
              <w:left w:val="nil"/>
              <w:bottom w:val="single" w:sz="4" w:space="0" w:color="auto"/>
              <w:right w:val="single" w:sz="4" w:space="0" w:color="auto"/>
            </w:tcBorders>
            <w:shd w:val="clear" w:color="auto" w:fill="auto"/>
            <w:noWrap/>
            <w:vAlign w:val="bottom"/>
            <w:hideMark/>
          </w:tcPr>
          <w:p w14:paraId="7A3F64D7" w14:textId="77777777" w:rsidR="003F74E1" w:rsidRPr="00985CB3" w:rsidRDefault="003F74E1" w:rsidP="003F74E1">
            <w:pPr>
              <w:jc w:val="left"/>
              <w:rPr>
                <w:rFonts w:ascii="Arial" w:hAnsi="Arial" w:cs="Arial"/>
                <w:b/>
                <w:bCs/>
                <w:sz w:val="16"/>
                <w:szCs w:val="16"/>
                <w:lang w:eastAsia="hr-HR"/>
              </w:rPr>
            </w:pPr>
            <w:r w:rsidRPr="00985CB3">
              <w:rPr>
                <w:rFonts w:ascii="Arial" w:hAnsi="Arial" w:cs="Arial"/>
                <w:b/>
                <w:bCs/>
                <w:sz w:val="16"/>
                <w:szCs w:val="16"/>
                <w:lang w:eastAsia="hr-HR"/>
              </w:rPr>
              <w:t xml:space="preserve">UKUPNO RASHODI                                                                               </w:t>
            </w:r>
          </w:p>
        </w:tc>
        <w:tc>
          <w:tcPr>
            <w:tcW w:w="1283" w:type="dxa"/>
            <w:tcBorders>
              <w:top w:val="nil"/>
              <w:left w:val="nil"/>
              <w:bottom w:val="single" w:sz="4" w:space="0" w:color="auto"/>
              <w:right w:val="single" w:sz="4" w:space="0" w:color="auto"/>
            </w:tcBorders>
            <w:shd w:val="clear" w:color="auto" w:fill="auto"/>
            <w:noWrap/>
            <w:vAlign w:val="bottom"/>
            <w:hideMark/>
          </w:tcPr>
          <w:p w14:paraId="6D0C7C92"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690</w:t>
            </w:r>
            <w:r w:rsidRPr="00985CB3">
              <w:rPr>
                <w:rFonts w:ascii="Arial" w:hAnsi="Arial" w:cs="Arial"/>
                <w:b/>
                <w:bCs/>
                <w:sz w:val="16"/>
                <w:szCs w:val="16"/>
                <w:lang w:eastAsia="hr-HR"/>
              </w:rPr>
              <w:t>.</w:t>
            </w:r>
            <w:r>
              <w:rPr>
                <w:rFonts w:ascii="Arial" w:hAnsi="Arial" w:cs="Arial"/>
                <w:b/>
                <w:bCs/>
                <w:sz w:val="16"/>
                <w:szCs w:val="16"/>
                <w:lang w:eastAsia="hr-HR"/>
              </w:rPr>
              <w:t>28</w:t>
            </w:r>
            <w:r w:rsidRPr="00985CB3">
              <w:rPr>
                <w:rFonts w:ascii="Arial" w:hAnsi="Arial" w:cs="Arial"/>
                <w:b/>
                <w:bCs/>
                <w:sz w:val="16"/>
                <w:szCs w:val="16"/>
                <w:lang w:eastAsia="hr-HR"/>
              </w:rPr>
              <w:t>4,</w:t>
            </w:r>
            <w:r>
              <w:rPr>
                <w:rFonts w:ascii="Arial" w:hAnsi="Arial" w:cs="Arial"/>
                <w:b/>
                <w:bCs/>
                <w:sz w:val="16"/>
                <w:szCs w:val="16"/>
                <w:lang w:eastAsia="hr-HR"/>
              </w:rPr>
              <w:t>6</w:t>
            </w:r>
            <w:r w:rsidRPr="00985CB3">
              <w:rPr>
                <w:rFonts w:ascii="Arial" w:hAnsi="Arial" w:cs="Arial"/>
                <w:b/>
                <w:bCs/>
                <w:sz w:val="16"/>
                <w:szCs w:val="16"/>
                <w:lang w:eastAsia="hr-HR"/>
              </w:rPr>
              <w:t>9</w:t>
            </w:r>
          </w:p>
        </w:tc>
        <w:tc>
          <w:tcPr>
            <w:tcW w:w="1382" w:type="dxa"/>
            <w:tcBorders>
              <w:top w:val="nil"/>
              <w:left w:val="nil"/>
              <w:bottom w:val="single" w:sz="4" w:space="0" w:color="auto"/>
              <w:right w:val="single" w:sz="4" w:space="0" w:color="auto"/>
            </w:tcBorders>
            <w:shd w:val="clear" w:color="auto" w:fill="auto"/>
            <w:noWrap/>
            <w:vAlign w:val="bottom"/>
            <w:hideMark/>
          </w:tcPr>
          <w:p w14:paraId="1313DF9C"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5</w:t>
            </w:r>
            <w:r w:rsidRPr="00985CB3">
              <w:rPr>
                <w:rFonts w:ascii="Arial" w:hAnsi="Arial" w:cs="Arial"/>
                <w:b/>
                <w:bCs/>
                <w:sz w:val="16"/>
                <w:szCs w:val="16"/>
                <w:lang w:eastAsia="hr-HR"/>
              </w:rPr>
              <w:t>.</w:t>
            </w:r>
            <w:r>
              <w:rPr>
                <w:rFonts w:ascii="Arial" w:hAnsi="Arial" w:cs="Arial"/>
                <w:b/>
                <w:bCs/>
                <w:sz w:val="16"/>
                <w:szCs w:val="16"/>
                <w:lang w:eastAsia="hr-HR"/>
              </w:rPr>
              <w:t>200</w:t>
            </w:r>
            <w:r w:rsidRPr="00985CB3">
              <w:rPr>
                <w:rFonts w:ascii="Arial" w:hAnsi="Arial" w:cs="Arial"/>
                <w:b/>
                <w:bCs/>
                <w:sz w:val="16"/>
                <w:szCs w:val="16"/>
                <w:lang w:eastAsia="hr-HR"/>
              </w:rPr>
              <w:t>.9</w:t>
            </w:r>
            <w:r>
              <w:rPr>
                <w:rFonts w:ascii="Arial" w:hAnsi="Arial" w:cs="Arial"/>
                <w:b/>
                <w:bCs/>
                <w:sz w:val="16"/>
                <w:szCs w:val="16"/>
                <w:lang w:eastAsia="hr-HR"/>
              </w:rPr>
              <w:t>49</w:t>
            </w:r>
            <w:r w:rsidRPr="00985CB3">
              <w:rPr>
                <w:rFonts w:ascii="Arial" w:hAnsi="Arial" w:cs="Arial"/>
                <w:b/>
                <w:bCs/>
                <w:sz w:val="16"/>
                <w:szCs w:val="16"/>
                <w:lang w:eastAsia="hr-HR"/>
              </w:rPr>
              <w:t>,</w:t>
            </w:r>
            <w:r>
              <w:rPr>
                <w:rFonts w:ascii="Arial" w:hAnsi="Arial" w:cs="Arial"/>
                <w:b/>
                <w:bCs/>
                <w:sz w:val="16"/>
                <w:szCs w:val="16"/>
                <w:lang w:eastAsia="hr-HR"/>
              </w:rPr>
              <w:t>33</w:t>
            </w:r>
          </w:p>
        </w:tc>
        <w:tc>
          <w:tcPr>
            <w:tcW w:w="1223" w:type="dxa"/>
            <w:tcBorders>
              <w:top w:val="nil"/>
              <w:left w:val="nil"/>
              <w:bottom w:val="single" w:sz="4" w:space="0" w:color="auto"/>
              <w:right w:val="single" w:sz="4" w:space="0" w:color="auto"/>
            </w:tcBorders>
            <w:shd w:val="clear" w:color="auto" w:fill="auto"/>
            <w:noWrap/>
            <w:vAlign w:val="bottom"/>
            <w:hideMark/>
          </w:tcPr>
          <w:p w14:paraId="7C760CCE"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1.29</w:t>
            </w:r>
            <w:r w:rsidRPr="00985CB3">
              <w:rPr>
                <w:rFonts w:ascii="Arial" w:hAnsi="Arial" w:cs="Arial"/>
                <w:b/>
                <w:bCs/>
                <w:sz w:val="16"/>
                <w:szCs w:val="16"/>
                <w:lang w:eastAsia="hr-HR"/>
              </w:rPr>
              <w:t>3.</w:t>
            </w:r>
            <w:r>
              <w:rPr>
                <w:rFonts w:ascii="Arial" w:hAnsi="Arial" w:cs="Arial"/>
                <w:b/>
                <w:bCs/>
                <w:sz w:val="16"/>
                <w:szCs w:val="16"/>
                <w:lang w:eastAsia="hr-HR"/>
              </w:rPr>
              <w:t>38</w:t>
            </w:r>
            <w:r w:rsidRPr="00985CB3">
              <w:rPr>
                <w:rFonts w:ascii="Arial" w:hAnsi="Arial" w:cs="Arial"/>
                <w:b/>
                <w:bCs/>
                <w:sz w:val="16"/>
                <w:szCs w:val="16"/>
                <w:lang w:eastAsia="hr-HR"/>
              </w:rPr>
              <w:t>3,</w:t>
            </w:r>
            <w:r>
              <w:rPr>
                <w:rFonts w:ascii="Arial" w:hAnsi="Arial" w:cs="Arial"/>
                <w:b/>
                <w:bCs/>
                <w:sz w:val="16"/>
                <w:szCs w:val="16"/>
                <w:lang w:eastAsia="hr-HR"/>
              </w:rPr>
              <w:t>75</w:t>
            </w:r>
          </w:p>
        </w:tc>
        <w:tc>
          <w:tcPr>
            <w:tcW w:w="1225" w:type="dxa"/>
            <w:tcBorders>
              <w:top w:val="nil"/>
              <w:left w:val="nil"/>
              <w:bottom w:val="single" w:sz="4" w:space="0" w:color="auto"/>
              <w:right w:val="single" w:sz="4" w:space="0" w:color="auto"/>
            </w:tcBorders>
            <w:shd w:val="clear" w:color="auto" w:fill="auto"/>
            <w:noWrap/>
            <w:vAlign w:val="bottom"/>
            <w:hideMark/>
          </w:tcPr>
          <w:p w14:paraId="57D63053"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9</w:t>
            </w:r>
            <w:r w:rsidRPr="00985CB3">
              <w:rPr>
                <w:rFonts w:ascii="Arial" w:hAnsi="Arial" w:cs="Arial"/>
                <w:b/>
                <w:bCs/>
                <w:sz w:val="16"/>
                <w:szCs w:val="16"/>
                <w:lang w:eastAsia="hr-HR"/>
              </w:rPr>
              <w:t>.7</w:t>
            </w:r>
            <w:r>
              <w:rPr>
                <w:rFonts w:ascii="Arial" w:hAnsi="Arial" w:cs="Arial"/>
                <w:b/>
                <w:bCs/>
                <w:sz w:val="16"/>
                <w:szCs w:val="16"/>
                <w:lang w:eastAsia="hr-HR"/>
              </w:rPr>
              <w:t>4</w:t>
            </w:r>
            <w:r w:rsidRPr="00985CB3">
              <w:rPr>
                <w:rFonts w:ascii="Arial" w:hAnsi="Arial" w:cs="Arial"/>
                <w:b/>
                <w:bCs/>
                <w:sz w:val="16"/>
                <w:szCs w:val="16"/>
                <w:lang w:eastAsia="hr-HR"/>
              </w:rPr>
              <w:t>5.</w:t>
            </w:r>
            <w:r>
              <w:rPr>
                <w:rFonts w:ascii="Arial" w:hAnsi="Arial" w:cs="Arial"/>
                <w:b/>
                <w:bCs/>
                <w:sz w:val="16"/>
                <w:szCs w:val="16"/>
                <w:lang w:eastAsia="hr-HR"/>
              </w:rPr>
              <w:t>0</w:t>
            </w:r>
            <w:r w:rsidRPr="00985CB3">
              <w:rPr>
                <w:rFonts w:ascii="Arial" w:hAnsi="Arial" w:cs="Arial"/>
                <w:b/>
                <w:bCs/>
                <w:sz w:val="16"/>
                <w:szCs w:val="16"/>
                <w:lang w:eastAsia="hr-HR"/>
              </w:rPr>
              <w:t>00,00</w:t>
            </w:r>
          </w:p>
        </w:tc>
        <w:tc>
          <w:tcPr>
            <w:tcW w:w="1150" w:type="dxa"/>
            <w:tcBorders>
              <w:top w:val="nil"/>
              <w:left w:val="nil"/>
              <w:bottom w:val="single" w:sz="4" w:space="0" w:color="auto"/>
              <w:right w:val="single" w:sz="4" w:space="0" w:color="auto"/>
            </w:tcBorders>
            <w:shd w:val="clear" w:color="auto" w:fill="auto"/>
            <w:noWrap/>
            <w:vAlign w:val="bottom"/>
            <w:hideMark/>
          </w:tcPr>
          <w:p w14:paraId="4F08B2CC"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1.</w:t>
            </w:r>
            <w:r w:rsidRPr="00985CB3">
              <w:rPr>
                <w:rFonts w:ascii="Arial" w:hAnsi="Arial" w:cs="Arial"/>
                <w:b/>
                <w:bCs/>
                <w:sz w:val="16"/>
                <w:szCs w:val="16"/>
                <w:lang w:eastAsia="hr-HR"/>
              </w:rPr>
              <w:t>5</w:t>
            </w:r>
            <w:r>
              <w:rPr>
                <w:rFonts w:ascii="Arial" w:hAnsi="Arial" w:cs="Arial"/>
                <w:b/>
                <w:bCs/>
                <w:sz w:val="16"/>
                <w:szCs w:val="16"/>
                <w:lang w:eastAsia="hr-HR"/>
              </w:rPr>
              <w:t>91</w:t>
            </w:r>
            <w:r w:rsidRPr="00985CB3">
              <w:rPr>
                <w:rFonts w:ascii="Arial" w:hAnsi="Arial" w:cs="Arial"/>
                <w:b/>
                <w:bCs/>
                <w:sz w:val="16"/>
                <w:szCs w:val="16"/>
                <w:lang w:eastAsia="hr-HR"/>
              </w:rPr>
              <w:t>.</w:t>
            </w:r>
            <w:r>
              <w:rPr>
                <w:rFonts w:ascii="Arial" w:hAnsi="Arial" w:cs="Arial"/>
                <w:b/>
                <w:bCs/>
                <w:sz w:val="16"/>
                <w:szCs w:val="16"/>
                <w:lang w:eastAsia="hr-HR"/>
              </w:rPr>
              <w:t>346</w:t>
            </w:r>
            <w:r w:rsidRPr="00985CB3">
              <w:rPr>
                <w:rFonts w:ascii="Arial" w:hAnsi="Arial" w:cs="Arial"/>
                <w:b/>
                <w:bCs/>
                <w:sz w:val="16"/>
                <w:szCs w:val="16"/>
                <w:lang w:eastAsia="hr-HR"/>
              </w:rPr>
              <w:t>,</w:t>
            </w:r>
            <w:r>
              <w:rPr>
                <w:rFonts w:ascii="Arial" w:hAnsi="Arial" w:cs="Arial"/>
                <w:b/>
                <w:bCs/>
                <w:sz w:val="16"/>
                <w:szCs w:val="16"/>
                <w:lang w:eastAsia="hr-HR"/>
              </w:rPr>
              <w:t>46</w:t>
            </w:r>
          </w:p>
        </w:tc>
        <w:tc>
          <w:tcPr>
            <w:tcW w:w="1311" w:type="dxa"/>
            <w:tcBorders>
              <w:top w:val="nil"/>
              <w:left w:val="nil"/>
              <w:bottom w:val="single" w:sz="4" w:space="0" w:color="auto"/>
              <w:right w:val="single" w:sz="4" w:space="0" w:color="auto"/>
            </w:tcBorders>
            <w:shd w:val="clear" w:color="auto" w:fill="auto"/>
            <w:noWrap/>
            <w:vAlign w:val="bottom"/>
            <w:hideMark/>
          </w:tcPr>
          <w:p w14:paraId="1BC0235D"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11</w:t>
            </w:r>
            <w:r w:rsidRPr="00985CB3">
              <w:rPr>
                <w:rFonts w:ascii="Arial" w:hAnsi="Arial" w:cs="Arial"/>
                <w:b/>
                <w:bCs/>
                <w:sz w:val="16"/>
                <w:szCs w:val="16"/>
                <w:lang w:eastAsia="hr-HR"/>
              </w:rPr>
              <w:t>.</w:t>
            </w:r>
            <w:r>
              <w:rPr>
                <w:rFonts w:ascii="Arial" w:hAnsi="Arial" w:cs="Arial"/>
                <w:b/>
                <w:bCs/>
                <w:sz w:val="16"/>
                <w:szCs w:val="16"/>
                <w:lang w:eastAsia="hr-HR"/>
              </w:rPr>
              <w:t>99</w:t>
            </w:r>
            <w:r w:rsidRPr="00985CB3">
              <w:rPr>
                <w:rFonts w:ascii="Arial" w:hAnsi="Arial" w:cs="Arial"/>
                <w:b/>
                <w:bCs/>
                <w:sz w:val="16"/>
                <w:szCs w:val="16"/>
                <w:lang w:eastAsia="hr-HR"/>
              </w:rPr>
              <w:t>0.</w:t>
            </w:r>
            <w:r>
              <w:rPr>
                <w:rFonts w:ascii="Arial" w:hAnsi="Arial" w:cs="Arial"/>
                <w:b/>
                <w:bCs/>
                <w:sz w:val="16"/>
                <w:szCs w:val="16"/>
                <w:lang w:eastAsia="hr-HR"/>
              </w:rPr>
              <w:t>0</w:t>
            </w:r>
            <w:r w:rsidRPr="00985CB3">
              <w:rPr>
                <w:rFonts w:ascii="Arial" w:hAnsi="Arial" w:cs="Arial"/>
                <w:b/>
                <w:bCs/>
                <w:sz w:val="16"/>
                <w:szCs w:val="16"/>
                <w:lang w:eastAsia="hr-HR"/>
              </w:rPr>
              <w:t>00,00</w:t>
            </w:r>
          </w:p>
        </w:tc>
        <w:tc>
          <w:tcPr>
            <w:tcW w:w="1242" w:type="dxa"/>
            <w:tcBorders>
              <w:top w:val="nil"/>
              <w:left w:val="nil"/>
              <w:bottom w:val="single" w:sz="4" w:space="0" w:color="auto"/>
              <w:right w:val="single" w:sz="4" w:space="0" w:color="auto"/>
            </w:tcBorders>
            <w:shd w:val="clear" w:color="auto" w:fill="auto"/>
            <w:noWrap/>
            <w:vAlign w:val="bottom"/>
            <w:hideMark/>
          </w:tcPr>
          <w:p w14:paraId="351965CD"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1.</w:t>
            </w:r>
            <w:r w:rsidRPr="00985CB3">
              <w:rPr>
                <w:rFonts w:ascii="Arial" w:hAnsi="Arial" w:cs="Arial"/>
                <w:b/>
                <w:bCs/>
                <w:sz w:val="16"/>
                <w:szCs w:val="16"/>
                <w:lang w:eastAsia="hr-HR"/>
              </w:rPr>
              <w:t>25</w:t>
            </w:r>
            <w:r>
              <w:rPr>
                <w:rFonts w:ascii="Arial" w:hAnsi="Arial" w:cs="Arial"/>
                <w:b/>
                <w:bCs/>
                <w:sz w:val="16"/>
                <w:szCs w:val="16"/>
                <w:lang w:eastAsia="hr-HR"/>
              </w:rPr>
              <w:t>6</w:t>
            </w:r>
            <w:r w:rsidRPr="00985CB3">
              <w:rPr>
                <w:rFonts w:ascii="Arial" w:hAnsi="Arial" w:cs="Arial"/>
                <w:b/>
                <w:bCs/>
                <w:sz w:val="16"/>
                <w:szCs w:val="16"/>
                <w:lang w:eastAsia="hr-HR"/>
              </w:rPr>
              <w:t>.</w:t>
            </w:r>
            <w:r>
              <w:rPr>
                <w:rFonts w:ascii="Arial" w:hAnsi="Arial" w:cs="Arial"/>
                <w:b/>
                <w:bCs/>
                <w:sz w:val="16"/>
                <w:szCs w:val="16"/>
                <w:lang w:eastAsia="hr-HR"/>
              </w:rPr>
              <w:t>221</w:t>
            </w:r>
            <w:r w:rsidRPr="00985CB3">
              <w:rPr>
                <w:rFonts w:ascii="Arial" w:hAnsi="Arial" w:cs="Arial"/>
                <w:b/>
                <w:bCs/>
                <w:sz w:val="16"/>
                <w:szCs w:val="16"/>
                <w:lang w:eastAsia="hr-HR"/>
              </w:rPr>
              <w:t>,</w:t>
            </w:r>
            <w:r>
              <w:rPr>
                <w:rFonts w:ascii="Arial" w:hAnsi="Arial" w:cs="Arial"/>
                <w:b/>
                <w:bCs/>
                <w:sz w:val="16"/>
                <w:szCs w:val="16"/>
                <w:lang w:eastAsia="hr-HR"/>
              </w:rPr>
              <w:t>38</w:t>
            </w:r>
          </w:p>
        </w:tc>
        <w:tc>
          <w:tcPr>
            <w:tcW w:w="1238" w:type="dxa"/>
            <w:tcBorders>
              <w:top w:val="nil"/>
              <w:left w:val="nil"/>
              <w:bottom w:val="single" w:sz="4" w:space="0" w:color="auto"/>
              <w:right w:val="single" w:sz="4" w:space="0" w:color="auto"/>
            </w:tcBorders>
            <w:shd w:val="clear" w:color="auto" w:fill="auto"/>
            <w:noWrap/>
            <w:vAlign w:val="bottom"/>
            <w:hideMark/>
          </w:tcPr>
          <w:p w14:paraId="2A633A19"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9</w:t>
            </w:r>
            <w:r w:rsidRPr="00985CB3">
              <w:rPr>
                <w:rFonts w:ascii="Arial" w:hAnsi="Arial" w:cs="Arial"/>
                <w:b/>
                <w:bCs/>
                <w:sz w:val="16"/>
                <w:szCs w:val="16"/>
                <w:lang w:eastAsia="hr-HR"/>
              </w:rPr>
              <w:t>.</w:t>
            </w:r>
            <w:r>
              <w:rPr>
                <w:rFonts w:ascii="Arial" w:hAnsi="Arial" w:cs="Arial"/>
                <w:b/>
                <w:bCs/>
                <w:sz w:val="16"/>
                <w:szCs w:val="16"/>
                <w:lang w:eastAsia="hr-HR"/>
              </w:rPr>
              <w:t>4</w:t>
            </w:r>
            <w:r w:rsidRPr="00985CB3">
              <w:rPr>
                <w:rFonts w:ascii="Arial" w:hAnsi="Arial" w:cs="Arial"/>
                <w:b/>
                <w:bCs/>
                <w:sz w:val="16"/>
                <w:szCs w:val="16"/>
                <w:lang w:eastAsia="hr-HR"/>
              </w:rPr>
              <w:t>6</w:t>
            </w:r>
            <w:r>
              <w:rPr>
                <w:rFonts w:ascii="Arial" w:hAnsi="Arial" w:cs="Arial"/>
                <w:b/>
                <w:bCs/>
                <w:sz w:val="16"/>
                <w:szCs w:val="16"/>
                <w:lang w:eastAsia="hr-HR"/>
              </w:rPr>
              <w:t>5</w:t>
            </w:r>
            <w:r w:rsidRPr="00985CB3">
              <w:rPr>
                <w:rFonts w:ascii="Arial" w:hAnsi="Arial" w:cs="Arial"/>
                <w:b/>
                <w:bCs/>
                <w:sz w:val="16"/>
                <w:szCs w:val="16"/>
                <w:lang w:eastAsia="hr-HR"/>
              </w:rPr>
              <w:t>.0</w:t>
            </w:r>
            <w:r>
              <w:rPr>
                <w:rFonts w:ascii="Arial" w:hAnsi="Arial" w:cs="Arial"/>
                <w:b/>
                <w:bCs/>
                <w:sz w:val="16"/>
                <w:szCs w:val="16"/>
                <w:lang w:eastAsia="hr-HR"/>
              </w:rPr>
              <w:t>0</w:t>
            </w:r>
            <w:r w:rsidRPr="00985CB3">
              <w:rPr>
                <w:rFonts w:ascii="Arial" w:hAnsi="Arial" w:cs="Arial"/>
                <w:b/>
                <w:bCs/>
                <w:sz w:val="16"/>
                <w:szCs w:val="16"/>
                <w:lang w:eastAsia="hr-HR"/>
              </w:rPr>
              <w:t>0,00</w:t>
            </w:r>
          </w:p>
        </w:tc>
        <w:tc>
          <w:tcPr>
            <w:tcW w:w="1238" w:type="dxa"/>
            <w:tcBorders>
              <w:top w:val="nil"/>
              <w:left w:val="nil"/>
              <w:bottom w:val="single" w:sz="4" w:space="0" w:color="auto"/>
              <w:right w:val="single" w:sz="4" w:space="0" w:color="auto"/>
            </w:tcBorders>
            <w:shd w:val="clear" w:color="auto" w:fill="auto"/>
            <w:noWrap/>
            <w:vAlign w:val="bottom"/>
            <w:hideMark/>
          </w:tcPr>
          <w:p w14:paraId="3BB895A4"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1.4</w:t>
            </w:r>
            <w:r w:rsidRPr="00985CB3">
              <w:rPr>
                <w:rFonts w:ascii="Arial" w:hAnsi="Arial" w:cs="Arial"/>
                <w:b/>
                <w:bCs/>
                <w:sz w:val="16"/>
                <w:szCs w:val="16"/>
                <w:lang w:eastAsia="hr-HR"/>
              </w:rPr>
              <w:t>8</w:t>
            </w:r>
            <w:r>
              <w:rPr>
                <w:rFonts w:ascii="Arial" w:hAnsi="Arial" w:cs="Arial"/>
                <w:b/>
                <w:bCs/>
                <w:sz w:val="16"/>
                <w:szCs w:val="16"/>
                <w:lang w:eastAsia="hr-HR"/>
              </w:rPr>
              <w:t>5</w:t>
            </w:r>
            <w:r w:rsidRPr="00985CB3">
              <w:rPr>
                <w:rFonts w:ascii="Arial" w:hAnsi="Arial" w:cs="Arial"/>
                <w:b/>
                <w:bCs/>
                <w:sz w:val="16"/>
                <w:szCs w:val="16"/>
                <w:lang w:eastAsia="hr-HR"/>
              </w:rPr>
              <w:t>.</w:t>
            </w:r>
            <w:r>
              <w:rPr>
                <w:rFonts w:ascii="Arial" w:hAnsi="Arial" w:cs="Arial"/>
                <w:b/>
                <w:bCs/>
                <w:sz w:val="16"/>
                <w:szCs w:val="16"/>
                <w:lang w:eastAsia="hr-HR"/>
              </w:rPr>
              <w:t>566</w:t>
            </w:r>
            <w:r w:rsidRPr="00985CB3">
              <w:rPr>
                <w:rFonts w:ascii="Arial" w:hAnsi="Arial" w:cs="Arial"/>
                <w:b/>
                <w:bCs/>
                <w:sz w:val="16"/>
                <w:szCs w:val="16"/>
                <w:lang w:eastAsia="hr-HR"/>
              </w:rPr>
              <w:t>,3</w:t>
            </w:r>
            <w:r>
              <w:rPr>
                <w:rFonts w:ascii="Arial" w:hAnsi="Arial" w:cs="Arial"/>
                <w:b/>
                <w:bCs/>
                <w:sz w:val="16"/>
                <w:szCs w:val="16"/>
                <w:lang w:eastAsia="hr-HR"/>
              </w:rPr>
              <w:t>8</w:t>
            </w:r>
          </w:p>
        </w:tc>
        <w:tc>
          <w:tcPr>
            <w:tcW w:w="1239" w:type="dxa"/>
            <w:tcBorders>
              <w:top w:val="nil"/>
              <w:left w:val="nil"/>
              <w:bottom w:val="single" w:sz="4" w:space="0" w:color="auto"/>
              <w:right w:val="single" w:sz="4" w:space="0" w:color="auto"/>
            </w:tcBorders>
            <w:shd w:val="clear" w:color="auto" w:fill="auto"/>
            <w:noWrap/>
            <w:vAlign w:val="bottom"/>
            <w:hideMark/>
          </w:tcPr>
          <w:p w14:paraId="33519623" w14:textId="77777777" w:rsidR="003F74E1" w:rsidRPr="00985CB3" w:rsidRDefault="003F74E1" w:rsidP="006F59AB">
            <w:pPr>
              <w:rPr>
                <w:rFonts w:ascii="Arial" w:hAnsi="Arial" w:cs="Arial"/>
                <w:b/>
                <w:bCs/>
                <w:sz w:val="16"/>
                <w:szCs w:val="16"/>
                <w:lang w:eastAsia="hr-HR"/>
              </w:rPr>
            </w:pPr>
            <w:r>
              <w:rPr>
                <w:rFonts w:ascii="Arial" w:hAnsi="Arial" w:cs="Arial"/>
                <w:b/>
                <w:bCs/>
                <w:sz w:val="16"/>
                <w:szCs w:val="16"/>
                <w:lang w:eastAsia="hr-HR"/>
              </w:rPr>
              <w:t>11</w:t>
            </w:r>
            <w:r w:rsidRPr="00985CB3">
              <w:rPr>
                <w:rFonts w:ascii="Arial" w:hAnsi="Arial" w:cs="Arial"/>
                <w:b/>
                <w:bCs/>
                <w:sz w:val="16"/>
                <w:szCs w:val="16"/>
                <w:lang w:eastAsia="hr-HR"/>
              </w:rPr>
              <w:t>.</w:t>
            </w:r>
            <w:r>
              <w:rPr>
                <w:rFonts w:ascii="Arial" w:hAnsi="Arial" w:cs="Arial"/>
                <w:b/>
                <w:bCs/>
                <w:sz w:val="16"/>
                <w:szCs w:val="16"/>
                <w:lang w:eastAsia="hr-HR"/>
              </w:rPr>
              <w:t>19</w:t>
            </w:r>
            <w:r w:rsidRPr="00985CB3">
              <w:rPr>
                <w:rFonts w:ascii="Arial" w:hAnsi="Arial" w:cs="Arial"/>
                <w:b/>
                <w:bCs/>
                <w:sz w:val="16"/>
                <w:szCs w:val="16"/>
                <w:lang w:eastAsia="hr-HR"/>
              </w:rPr>
              <w:t>3.</w:t>
            </w:r>
            <w:r>
              <w:rPr>
                <w:rFonts w:ascii="Arial" w:hAnsi="Arial" w:cs="Arial"/>
                <w:b/>
                <w:bCs/>
                <w:sz w:val="16"/>
                <w:szCs w:val="16"/>
                <w:lang w:eastAsia="hr-HR"/>
              </w:rPr>
              <w:t>0</w:t>
            </w:r>
            <w:r w:rsidRPr="00985CB3">
              <w:rPr>
                <w:rFonts w:ascii="Arial" w:hAnsi="Arial" w:cs="Arial"/>
                <w:b/>
                <w:bCs/>
                <w:sz w:val="16"/>
                <w:szCs w:val="16"/>
                <w:lang w:eastAsia="hr-HR"/>
              </w:rPr>
              <w:t>00,00</w:t>
            </w:r>
          </w:p>
        </w:tc>
      </w:tr>
      <w:tr w:rsidR="003F74E1" w:rsidRPr="007E5569" w14:paraId="06D18AD4" w14:textId="77777777" w:rsidTr="006F59AB">
        <w:trPr>
          <w:trHeight w:val="255"/>
        </w:trPr>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BF8A1"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3</w:t>
            </w:r>
          </w:p>
        </w:tc>
        <w:tc>
          <w:tcPr>
            <w:tcW w:w="1858" w:type="dxa"/>
            <w:tcBorders>
              <w:top w:val="single" w:sz="4" w:space="0" w:color="auto"/>
              <w:left w:val="nil"/>
              <w:bottom w:val="single" w:sz="4" w:space="0" w:color="auto"/>
              <w:right w:val="single" w:sz="4" w:space="0" w:color="auto"/>
            </w:tcBorders>
            <w:shd w:val="clear" w:color="auto" w:fill="auto"/>
            <w:noWrap/>
            <w:vAlign w:val="bottom"/>
          </w:tcPr>
          <w:p w14:paraId="47EDE093"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xml:space="preserve">Rashodi poslovanja                                                                                  </w:t>
            </w:r>
          </w:p>
        </w:tc>
        <w:tc>
          <w:tcPr>
            <w:tcW w:w="1283" w:type="dxa"/>
            <w:tcBorders>
              <w:top w:val="single" w:sz="4" w:space="0" w:color="auto"/>
              <w:left w:val="nil"/>
              <w:bottom w:val="single" w:sz="4" w:space="0" w:color="auto"/>
              <w:right w:val="single" w:sz="4" w:space="0" w:color="auto"/>
            </w:tcBorders>
            <w:shd w:val="clear" w:color="auto" w:fill="auto"/>
            <w:noWrap/>
            <w:vAlign w:val="bottom"/>
          </w:tcPr>
          <w:p w14:paraId="0BCD481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525.047,95</w:t>
            </w:r>
          </w:p>
        </w:tc>
        <w:tc>
          <w:tcPr>
            <w:tcW w:w="1382" w:type="dxa"/>
            <w:tcBorders>
              <w:top w:val="single" w:sz="4" w:space="0" w:color="auto"/>
              <w:left w:val="nil"/>
              <w:bottom w:val="single" w:sz="4" w:space="0" w:color="auto"/>
              <w:right w:val="single" w:sz="4" w:space="0" w:color="auto"/>
            </w:tcBorders>
            <w:shd w:val="clear" w:color="auto" w:fill="auto"/>
            <w:noWrap/>
            <w:vAlign w:val="bottom"/>
          </w:tcPr>
          <w:p w14:paraId="5D524D6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3.955.973,01</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3971309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631.123,5</w:t>
            </w:r>
            <w:r>
              <w:rPr>
                <w:rFonts w:ascii="Arial" w:hAnsi="Arial" w:cs="Arial"/>
                <w:sz w:val="16"/>
                <w:szCs w:val="16"/>
                <w:lang w:eastAsia="hr-HR"/>
              </w:rPr>
              <w:t>1</w:t>
            </w:r>
          </w:p>
        </w:tc>
        <w:tc>
          <w:tcPr>
            <w:tcW w:w="1225" w:type="dxa"/>
            <w:tcBorders>
              <w:top w:val="single" w:sz="4" w:space="0" w:color="auto"/>
              <w:left w:val="nil"/>
              <w:bottom w:val="single" w:sz="4" w:space="0" w:color="auto"/>
              <w:right w:val="single" w:sz="4" w:space="0" w:color="auto"/>
            </w:tcBorders>
            <w:shd w:val="clear" w:color="auto" w:fill="auto"/>
            <w:noWrap/>
            <w:vAlign w:val="bottom"/>
          </w:tcPr>
          <w:p w14:paraId="4662744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4.755.200,00</w:t>
            </w:r>
          </w:p>
        </w:tc>
        <w:tc>
          <w:tcPr>
            <w:tcW w:w="1150" w:type="dxa"/>
            <w:tcBorders>
              <w:top w:val="single" w:sz="4" w:space="0" w:color="auto"/>
              <w:left w:val="nil"/>
              <w:bottom w:val="single" w:sz="4" w:space="0" w:color="auto"/>
              <w:right w:val="single" w:sz="4" w:space="0" w:color="auto"/>
            </w:tcBorders>
            <w:shd w:val="clear" w:color="auto" w:fill="auto"/>
            <w:noWrap/>
            <w:vAlign w:val="bottom"/>
          </w:tcPr>
          <w:p w14:paraId="4A1312E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557.900,</w:t>
            </w:r>
            <w:r>
              <w:rPr>
                <w:rFonts w:ascii="Arial" w:hAnsi="Arial" w:cs="Arial"/>
                <w:sz w:val="16"/>
                <w:szCs w:val="16"/>
                <w:lang w:eastAsia="hr-HR"/>
              </w:rPr>
              <w:t>32</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58C8ABE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4.203.500,00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2577155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525.058,0</w:t>
            </w:r>
            <w:r>
              <w:rPr>
                <w:rFonts w:ascii="Arial" w:hAnsi="Arial" w:cs="Arial"/>
                <w:sz w:val="16"/>
                <w:szCs w:val="16"/>
                <w:lang w:eastAsia="hr-HR"/>
              </w:rPr>
              <w:t>6</w:t>
            </w:r>
          </w:p>
        </w:tc>
        <w:tc>
          <w:tcPr>
            <w:tcW w:w="1238" w:type="dxa"/>
            <w:tcBorders>
              <w:top w:val="single" w:sz="4" w:space="0" w:color="auto"/>
              <w:left w:val="nil"/>
              <w:bottom w:val="single" w:sz="4" w:space="0" w:color="auto"/>
              <w:right w:val="single" w:sz="4" w:space="0" w:color="auto"/>
            </w:tcBorders>
            <w:shd w:val="clear" w:color="auto" w:fill="auto"/>
            <w:noWrap/>
            <w:vAlign w:val="bottom"/>
          </w:tcPr>
          <w:p w14:paraId="647B217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3.956.050,00</w:t>
            </w:r>
          </w:p>
        </w:tc>
        <w:tc>
          <w:tcPr>
            <w:tcW w:w="1238" w:type="dxa"/>
            <w:tcBorders>
              <w:top w:val="single" w:sz="4" w:space="0" w:color="auto"/>
              <w:left w:val="nil"/>
              <w:bottom w:val="single" w:sz="4" w:space="0" w:color="auto"/>
              <w:right w:val="single" w:sz="4" w:space="0" w:color="auto"/>
            </w:tcBorders>
            <w:shd w:val="clear" w:color="auto" w:fill="auto"/>
            <w:noWrap/>
            <w:vAlign w:val="bottom"/>
          </w:tcPr>
          <w:p w14:paraId="62C0CC0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578.472,3</w:t>
            </w:r>
            <w:r>
              <w:rPr>
                <w:rFonts w:ascii="Arial" w:hAnsi="Arial" w:cs="Arial"/>
                <w:sz w:val="16"/>
                <w:szCs w:val="16"/>
                <w:lang w:eastAsia="hr-HR"/>
              </w:rPr>
              <w:t>6</w:t>
            </w: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195FAF3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4.358.500,00</w:t>
            </w:r>
          </w:p>
        </w:tc>
      </w:tr>
      <w:tr w:rsidR="003F74E1" w:rsidRPr="007E5569" w14:paraId="0551341F" w14:textId="77777777" w:rsidTr="006F59AB">
        <w:trPr>
          <w:trHeight w:val="450"/>
        </w:trPr>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A32F"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4</w:t>
            </w:r>
          </w:p>
        </w:tc>
        <w:tc>
          <w:tcPr>
            <w:tcW w:w="1858" w:type="dxa"/>
            <w:tcBorders>
              <w:top w:val="single" w:sz="4" w:space="0" w:color="auto"/>
              <w:left w:val="nil"/>
              <w:bottom w:val="single" w:sz="4" w:space="0" w:color="auto"/>
              <w:right w:val="single" w:sz="4" w:space="0" w:color="auto"/>
            </w:tcBorders>
            <w:shd w:val="clear" w:color="auto" w:fill="auto"/>
            <w:vAlign w:val="bottom"/>
            <w:hideMark/>
          </w:tcPr>
          <w:p w14:paraId="18CC1672"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xml:space="preserve">Rashodi za nabavu nefinancijske imovine                                                             </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6885DB1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165.236,74</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7234079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1.244.976,32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113B85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662.260,24</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7C94D4D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4.989.800,00</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74B7705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1.033.446,14</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3C5D80D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7.786.500,00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6A256E3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731.163,32</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3902C65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5.508.950,00</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3A80E46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907.094,0</w:t>
            </w:r>
            <w:r>
              <w:rPr>
                <w:rFonts w:ascii="Arial" w:hAnsi="Arial" w:cs="Arial"/>
                <w:sz w:val="16"/>
                <w:szCs w:val="16"/>
                <w:lang w:eastAsia="hr-HR"/>
              </w:rPr>
              <w:t>2</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7DC8397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6.834.500,00</w:t>
            </w:r>
          </w:p>
        </w:tc>
      </w:tr>
      <w:tr w:rsidR="003F74E1" w:rsidRPr="007E5569" w14:paraId="3E4BC097" w14:textId="77777777" w:rsidTr="006F59AB">
        <w:trPr>
          <w:trHeight w:val="255"/>
        </w:trPr>
        <w:tc>
          <w:tcPr>
            <w:tcW w:w="29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2B0F"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RAZLIKA − MANJAK</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6D058ED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49.233,04</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0946281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370.946,87</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37C238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-65.515,6</w:t>
            </w:r>
            <w:r>
              <w:rPr>
                <w:rFonts w:ascii="Arial" w:hAnsi="Arial" w:cs="Arial"/>
                <w:sz w:val="16"/>
                <w:szCs w:val="16"/>
                <w:lang w:eastAsia="hr-HR"/>
              </w:rPr>
              <w:t>9</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2C6B44C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-493.627,95</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2A3AB7F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-98.214,8</w:t>
            </w:r>
            <w:r>
              <w:rPr>
                <w:rFonts w:ascii="Arial" w:hAnsi="Arial" w:cs="Arial"/>
                <w:sz w:val="16"/>
                <w:szCs w:val="16"/>
                <w:lang w:eastAsia="hr-HR"/>
              </w:rPr>
              <w:t>8</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29AFB27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-740.000,00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545DE96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-78.306,4</w:t>
            </w:r>
            <w:r>
              <w:rPr>
                <w:rFonts w:ascii="Arial" w:hAnsi="Arial" w:cs="Arial"/>
                <w:sz w:val="16"/>
                <w:szCs w:val="16"/>
                <w:lang w:eastAsia="hr-HR"/>
              </w:rPr>
              <w:t>6</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31D0D9E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-590.000,00</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344474E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-89.322,</w:t>
            </w:r>
            <w:r>
              <w:rPr>
                <w:rFonts w:ascii="Arial" w:hAnsi="Arial" w:cs="Arial"/>
                <w:sz w:val="16"/>
                <w:szCs w:val="16"/>
                <w:lang w:eastAsia="hr-HR"/>
              </w:rPr>
              <w:t>45</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41463AD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-673.000,00</w:t>
            </w:r>
          </w:p>
        </w:tc>
      </w:tr>
      <w:tr w:rsidR="003F74E1" w:rsidRPr="007E5569" w14:paraId="5459943C" w14:textId="77777777" w:rsidTr="006F59AB">
        <w:trPr>
          <w:trHeight w:val="255"/>
        </w:trPr>
        <w:tc>
          <w:tcPr>
            <w:tcW w:w="1112" w:type="dxa"/>
            <w:tcBorders>
              <w:top w:val="single" w:sz="4" w:space="0" w:color="auto"/>
              <w:bottom w:val="single" w:sz="4" w:space="0" w:color="auto"/>
            </w:tcBorders>
            <w:shd w:val="clear" w:color="auto" w:fill="auto"/>
            <w:noWrap/>
            <w:vAlign w:val="bottom"/>
            <w:hideMark/>
          </w:tcPr>
          <w:p w14:paraId="50FBF4DD" w14:textId="2CB96FAE" w:rsidR="003F74E1" w:rsidRPr="007E5569" w:rsidRDefault="003F74E1" w:rsidP="003F74E1">
            <w:pPr>
              <w:jc w:val="left"/>
              <w:rPr>
                <w:rFonts w:ascii="Arial" w:hAnsi="Arial" w:cs="Arial"/>
                <w:lang w:eastAsia="hr-HR"/>
              </w:rPr>
            </w:pPr>
            <w:r w:rsidRPr="007E5569">
              <w:rPr>
                <w:rFonts w:ascii="Arial" w:hAnsi="Arial" w:cs="Arial"/>
                <w:sz w:val="16"/>
                <w:szCs w:val="16"/>
                <w:lang w:eastAsia="hr-HR"/>
              </w:rPr>
              <w:t> </w:t>
            </w:r>
          </w:p>
          <w:p w14:paraId="6CED9288" w14:textId="77777777" w:rsidR="003F74E1" w:rsidRDefault="003F74E1" w:rsidP="003F74E1">
            <w:pPr>
              <w:jc w:val="left"/>
              <w:rPr>
                <w:rFonts w:ascii="Arial" w:hAnsi="Arial" w:cs="Arial"/>
                <w:sz w:val="16"/>
                <w:szCs w:val="16"/>
                <w:lang w:eastAsia="hr-HR"/>
              </w:rPr>
            </w:pPr>
          </w:p>
          <w:p w14:paraId="711B59D9" w14:textId="77777777" w:rsidR="003F74E1" w:rsidRPr="007E5569" w:rsidRDefault="003F74E1" w:rsidP="003F74E1">
            <w:pPr>
              <w:jc w:val="left"/>
              <w:rPr>
                <w:rFonts w:ascii="Arial" w:hAnsi="Arial" w:cs="Arial"/>
                <w:sz w:val="16"/>
                <w:szCs w:val="16"/>
                <w:lang w:eastAsia="hr-HR"/>
              </w:rPr>
            </w:pPr>
          </w:p>
        </w:tc>
        <w:tc>
          <w:tcPr>
            <w:tcW w:w="1858" w:type="dxa"/>
            <w:tcBorders>
              <w:top w:val="single" w:sz="4" w:space="0" w:color="auto"/>
              <w:bottom w:val="single" w:sz="4" w:space="0" w:color="auto"/>
            </w:tcBorders>
            <w:shd w:val="clear" w:color="auto" w:fill="auto"/>
            <w:noWrap/>
            <w:vAlign w:val="bottom"/>
            <w:hideMark/>
          </w:tcPr>
          <w:p w14:paraId="4152D025" w14:textId="77777777" w:rsidR="003F74E1" w:rsidRPr="007E5569" w:rsidRDefault="003F74E1" w:rsidP="003F74E1">
            <w:pPr>
              <w:jc w:val="left"/>
              <w:rPr>
                <w:rFonts w:ascii="Arial" w:hAnsi="Arial" w:cs="Arial"/>
                <w:sz w:val="16"/>
                <w:szCs w:val="16"/>
                <w:lang w:eastAsia="hr-HR"/>
              </w:rPr>
            </w:pPr>
          </w:p>
        </w:tc>
        <w:tc>
          <w:tcPr>
            <w:tcW w:w="1283" w:type="dxa"/>
            <w:tcBorders>
              <w:top w:val="single" w:sz="4" w:space="0" w:color="auto"/>
              <w:bottom w:val="single" w:sz="4" w:space="0" w:color="auto"/>
            </w:tcBorders>
            <w:shd w:val="clear" w:color="auto" w:fill="auto"/>
            <w:noWrap/>
            <w:vAlign w:val="bottom"/>
            <w:hideMark/>
          </w:tcPr>
          <w:p w14:paraId="2107EE17" w14:textId="77777777" w:rsidR="003F74E1" w:rsidRPr="007E5569" w:rsidRDefault="003F74E1" w:rsidP="006F59AB">
            <w:pPr>
              <w:rPr>
                <w:rFonts w:ascii="Arial" w:hAnsi="Arial" w:cs="Arial"/>
                <w:sz w:val="16"/>
                <w:szCs w:val="16"/>
                <w:lang w:eastAsia="hr-HR"/>
              </w:rPr>
            </w:pPr>
            <w:r>
              <w:rPr>
                <w:rFonts w:ascii="Arial" w:hAnsi="Arial" w:cs="Arial"/>
                <w:sz w:val="16"/>
                <w:szCs w:val="16"/>
                <w:lang w:eastAsia="hr-HR"/>
              </w:rPr>
              <w:t xml:space="preserve"> </w:t>
            </w:r>
          </w:p>
        </w:tc>
        <w:tc>
          <w:tcPr>
            <w:tcW w:w="1382" w:type="dxa"/>
            <w:tcBorders>
              <w:top w:val="single" w:sz="4" w:space="0" w:color="auto"/>
              <w:bottom w:val="single" w:sz="4" w:space="0" w:color="auto"/>
            </w:tcBorders>
            <w:shd w:val="clear" w:color="auto" w:fill="auto"/>
            <w:noWrap/>
            <w:vAlign w:val="bottom"/>
            <w:hideMark/>
          </w:tcPr>
          <w:p w14:paraId="4845A93E" w14:textId="77777777" w:rsidR="003F74E1" w:rsidRPr="007E5569" w:rsidRDefault="003F74E1" w:rsidP="006F59AB">
            <w:pPr>
              <w:rPr>
                <w:rFonts w:ascii="Arial" w:hAnsi="Arial" w:cs="Arial"/>
                <w:sz w:val="16"/>
                <w:szCs w:val="16"/>
                <w:lang w:eastAsia="hr-HR"/>
              </w:rPr>
            </w:pPr>
          </w:p>
        </w:tc>
        <w:tc>
          <w:tcPr>
            <w:tcW w:w="1223" w:type="dxa"/>
            <w:tcBorders>
              <w:top w:val="single" w:sz="4" w:space="0" w:color="auto"/>
              <w:bottom w:val="single" w:sz="4" w:space="0" w:color="auto"/>
            </w:tcBorders>
            <w:shd w:val="clear" w:color="auto" w:fill="auto"/>
            <w:noWrap/>
            <w:vAlign w:val="bottom"/>
            <w:hideMark/>
          </w:tcPr>
          <w:p w14:paraId="337A94E7" w14:textId="77777777" w:rsidR="003F74E1" w:rsidRPr="007E5569" w:rsidRDefault="003F74E1" w:rsidP="006F59AB">
            <w:pPr>
              <w:rPr>
                <w:rFonts w:ascii="Arial" w:hAnsi="Arial" w:cs="Arial"/>
                <w:sz w:val="16"/>
                <w:szCs w:val="16"/>
                <w:lang w:eastAsia="hr-HR"/>
              </w:rPr>
            </w:pPr>
          </w:p>
        </w:tc>
        <w:tc>
          <w:tcPr>
            <w:tcW w:w="1225" w:type="dxa"/>
            <w:tcBorders>
              <w:top w:val="single" w:sz="4" w:space="0" w:color="auto"/>
              <w:bottom w:val="single" w:sz="4" w:space="0" w:color="auto"/>
            </w:tcBorders>
            <w:shd w:val="clear" w:color="auto" w:fill="auto"/>
            <w:noWrap/>
            <w:vAlign w:val="bottom"/>
            <w:hideMark/>
          </w:tcPr>
          <w:p w14:paraId="00AF328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150" w:type="dxa"/>
            <w:tcBorders>
              <w:top w:val="single" w:sz="4" w:space="0" w:color="auto"/>
              <w:bottom w:val="single" w:sz="4" w:space="0" w:color="auto"/>
            </w:tcBorders>
            <w:shd w:val="clear" w:color="auto" w:fill="auto"/>
            <w:noWrap/>
            <w:vAlign w:val="bottom"/>
            <w:hideMark/>
          </w:tcPr>
          <w:p w14:paraId="5C32C30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11" w:type="dxa"/>
            <w:tcBorders>
              <w:top w:val="single" w:sz="4" w:space="0" w:color="auto"/>
              <w:bottom w:val="single" w:sz="4" w:space="0" w:color="auto"/>
            </w:tcBorders>
            <w:shd w:val="clear" w:color="auto" w:fill="auto"/>
            <w:noWrap/>
            <w:vAlign w:val="bottom"/>
            <w:hideMark/>
          </w:tcPr>
          <w:p w14:paraId="2271D1A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42" w:type="dxa"/>
            <w:tcBorders>
              <w:top w:val="single" w:sz="4" w:space="0" w:color="auto"/>
              <w:bottom w:val="single" w:sz="4" w:space="0" w:color="auto"/>
            </w:tcBorders>
            <w:shd w:val="clear" w:color="auto" w:fill="auto"/>
            <w:noWrap/>
            <w:vAlign w:val="bottom"/>
            <w:hideMark/>
          </w:tcPr>
          <w:p w14:paraId="038478E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bottom w:val="single" w:sz="4" w:space="0" w:color="auto"/>
            </w:tcBorders>
            <w:shd w:val="clear" w:color="auto" w:fill="auto"/>
            <w:noWrap/>
            <w:vAlign w:val="bottom"/>
            <w:hideMark/>
          </w:tcPr>
          <w:p w14:paraId="0C1F77E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bottom w:val="single" w:sz="4" w:space="0" w:color="auto"/>
            </w:tcBorders>
            <w:shd w:val="clear" w:color="auto" w:fill="auto"/>
            <w:noWrap/>
            <w:vAlign w:val="bottom"/>
            <w:hideMark/>
          </w:tcPr>
          <w:p w14:paraId="2E47E36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9" w:type="dxa"/>
            <w:tcBorders>
              <w:top w:val="single" w:sz="4" w:space="0" w:color="auto"/>
              <w:bottom w:val="single" w:sz="4" w:space="0" w:color="auto"/>
            </w:tcBorders>
            <w:shd w:val="clear" w:color="auto" w:fill="auto"/>
            <w:noWrap/>
            <w:vAlign w:val="bottom"/>
            <w:hideMark/>
          </w:tcPr>
          <w:p w14:paraId="16EB1A3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r>
      <w:tr w:rsidR="003F74E1" w:rsidRPr="007E5569" w14:paraId="35CCD8BA" w14:textId="77777777" w:rsidTr="006F59AB">
        <w:trPr>
          <w:trHeight w:val="450"/>
        </w:trPr>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989CFD" w14:textId="77777777" w:rsidR="003F74E1" w:rsidRPr="007E5569" w:rsidRDefault="003F74E1" w:rsidP="003F74E1">
            <w:pPr>
              <w:jc w:val="left"/>
              <w:rPr>
                <w:rFonts w:ascii="Arial" w:hAnsi="Arial" w:cs="Arial"/>
                <w:b/>
                <w:bCs/>
                <w:sz w:val="16"/>
                <w:szCs w:val="16"/>
                <w:lang w:eastAsia="hr-HR"/>
              </w:rPr>
            </w:pPr>
            <w:r w:rsidRPr="007E5569">
              <w:rPr>
                <w:rFonts w:ascii="Arial" w:hAnsi="Arial" w:cs="Arial"/>
                <w:b/>
                <w:bCs/>
                <w:sz w:val="16"/>
                <w:szCs w:val="16"/>
                <w:lang w:eastAsia="hr-HR"/>
              </w:rPr>
              <w:t>B</w:t>
            </w:r>
            <w:r>
              <w:rPr>
                <w:rFonts w:ascii="Arial" w:hAnsi="Arial" w:cs="Arial"/>
                <w:b/>
                <w:bCs/>
                <w:sz w:val="16"/>
                <w:szCs w:val="16"/>
                <w:lang w:eastAsia="hr-HR"/>
              </w:rPr>
              <w:t xml:space="preserve">) </w:t>
            </w:r>
            <w:r w:rsidRPr="007E5569">
              <w:rPr>
                <w:rFonts w:ascii="Arial" w:hAnsi="Arial" w:cs="Arial"/>
                <w:b/>
                <w:bCs/>
                <w:sz w:val="16"/>
                <w:szCs w:val="16"/>
                <w:lang w:eastAsia="hr-HR"/>
              </w:rPr>
              <w:t>RAČUN ZADUŽIVANJA / FINANCIRANJA</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78CB4B8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2A1E88E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076418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03BBF84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5D30DD4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36A53DE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7C44128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5A88399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3716EAB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05374E8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r>
      <w:tr w:rsidR="003F74E1" w:rsidRPr="007E5569" w14:paraId="0A0F9249" w14:textId="77777777" w:rsidTr="006F59AB">
        <w:trPr>
          <w:trHeight w:val="450"/>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0EA3342F"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8</w:t>
            </w:r>
          </w:p>
        </w:tc>
        <w:tc>
          <w:tcPr>
            <w:tcW w:w="1858" w:type="dxa"/>
            <w:tcBorders>
              <w:top w:val="nil"/>
              <w:left w:val="nil"/>
              <w:bottom w:val="single" w:sz="4" w:space="0" w:color="auto"/>
              <w:right w:val="single" w:sz="4" w:space="0" w:color="auto"/>
            </w:tcBorders>
            <w:shd w:val="clear" w:color="auto" w:fill="auto"/>
            <w:vAlign w:val="bottom"/>
            <w:hideMark/>
          </w:tcPr>
          <w:p w14:paraId="2615B609"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Primici od financijske imovine i zaduživanja</w:t>
            </w:r>
          </w:p>
        </w:tc>
        <w:tc>
          <w:tcPr>
            <w:tcW w:w="1283" w:type="dxa"/>
            <w:tcBorders>
              <w:top w:val="nil"/>
              <w:left w:val="nil"/>
              <w:bottom w:val="single" w:sz="4" w:space="0" w:color="auto"/>
              <w:right w:val="single" w:sz="4" w:space="0" w:color="auto"/>
            </w:tcBorders>
            <w:shd w:val="clear" w:color="auto" w:fill="auto"/>
            <w:noWrap/>
            <w:vAlign w:val="bottom"/>
            <w:hideMark/>
          </w:tcPr>
          <w:p w14:paraId="29F52B4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382" w:type="dxa"/>
            <w:tcBorders>
              <w:top w:val="nil"/>
              <w:left w:val="nil"/>
              <w:bottom w:val="single" w:sz="4" w:space="0" w:color="auto"/>
              <w:right w:val="single" w:sz="4" w:space="0" w:color="auto"/>
            </w:tcBorders>
            <w:shd w:val="clear" w:color="auto" w:fill="auto"/>
            <w:noWrap/>
            <w:vAlign w:val="bottom"/>
            <w:hideMark/>
          </w:tcPr>
          <w:p w14:paraId="3D89D22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223" w:type="dxa"/>
            <w:tcBorders>
              <w:top w:val="nil"/>
              <w:left w:val="nil"/>
              <w:bottom w:val="single" w:sz="4" w:space="0" w:color="auto"/>
              <w:right w:val="single" w:sz="4" w:space="0" w:color="auto"/>
            </w:tcBorders>
            <w:shd w:val="clear" w:color="auto" w:fill="auto"/>
            <w:noWrap/>
            <w:vAlign w:val="bottom"/>
            <w:hideMark/>
          </w:tcPr>
          <w:p w14:paraId="6B500512"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13.272,28</w:t>
            </w:r>
          </w:p>
        </w:tc>
        <w:tc>
          <w:tcPr>
            <w:tcW w:w="1225" w:type="dxa"/>
            <w:tcBorders>
              <w:top w:val="nil"/>
              <w:left w:val="nil"/>
              <w:bottom w:val="single" w:sz="4" w:space="0" w:color="auto"/>
              <w:right w:val="single" w:sz="4" w:space="0" w:color="auto"/>
            </w:tcBorders>
            <w:shd w:val="clear" w:color="auto" w:fill="auto"/>
            <w:noWrap/>
            <w:vAlign w:val="bottom"/>
            <w:hideMark/>
          </w:tcPr>
          <w:p w14:paraId="77DF7AB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100.000,00</w:t>
            </w:r>
          </w:p>
        </w:tc>
        <w:tc>
          <w:tcPr>
            <w:tcW w:w="1150" w:type="dxa"/>
            <w:tcBorders>
              <w:top w:val="nil"/>
              <w:left w:val="nil"/>
              <w:bottom w:val="single" w:sz="4" w:space="0" w:color="auto"/>
              <w:right w:val="single" w:sz="4" w:space="0" w:color="auto"/>
            </w:tcBorders>
            <w:shd w:val="clear" w:color="auto" w:fill="auto"/>
            <w:noWrap/>
            <w:vAlign w:val="bottom"/>
            <w:hideMark/>
          </w:tcPr>
          <w:p w14:paraId="5374F14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13.272,28</w:t>
            </w:r>
          </w:p>
        </w:tc>
        <w:tc>
          <w:tcPr>
            <w:tcW w:w="1311" w:type="dxa"/>
            <w:tcBorders>
              <w:top w:val="nil"/>
              <w:left w:val="nil"/>
              <w:bottom w:val="single" w:sz="4" w:space="0" w:color="auto"/>
              <w:right w:val="single" w:sz="4" w:space="0" w:color="auto"/>
            </w:tcBorders>
            <w:shd w:val="clear" w:color="auto" w:fill="auto"/>
            <w:noWrap/>
            <w:vAlign w:val="bottom"/>
            <w:hideMark/>
          </w:tcPr>
          <w:p w14:paraId="4859801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100.000,00</w:t>
            </w:r>
          </w:p>
        </w:tc>
        <w:tc>
          <w:tcPr>
            <w:tcW w:w="1242" w:type="dxa"/>
            <w:tcBorders>
              <w:top w:val="nil"/>
              <w:left w:val="nil"/>
              <w:bottom w:val="single" w:sz="4" w:space="0" w:color="auto"/>
              <w:right w:val="single" w:sz="4" w:space="0" w:color="auto"/>
            </w:tcBorders>
            <w:shd w:val="clear" w:color="auto" w:fill="auto"/>
            <w:noWrap/>
            <w:vAlign w:val="bottom"/>
            <w:hideMark/>
          </w:tcPr>
          <w:p w14:paraId="2C94EFB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13.272,28</w:t>
            </w:r>
          </w:p>
        </w:tc>
        <w:tc>
          <w:tcPr>
            <w:tcW w:w="1238" w:type="dxa"/>
            <w:tcBorders>
              <w:top w:val="nil"/>
              <w:left w:val="nil"/>
              <w:bottom w:val="single" w:sz="4" w:space="0" w:color="auto"/>
              <w:right w:val="single" w:sz="4" w:space="0" w:color="auto"/>
            </w:tcBorders>
            <w:shd w:val="clear" w:color="auto" w:fill="auto"/>
            <w:noWrap/>
            <w:vAlign w:val="bottom"/>
            <w:hideMark/>
          </w:tcPr>
          <w:p w14:paraId="68BE14A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100.000,00</w:t>
            </w:r>
          </w:p>
        </w:tc>
        <w:tc>
          <w:tcPr>
            <w:tcW w:w="1238" w:type="dxa"/>
            <w:tcBorders>
              <w:top w:val="nil"/>
              <w:left w:val="nil"/>
              <w:bottom w:val="single" w:sz="4" w:space="0" w:color="auto"/>
              <w:right w:val="single" w:sz="4" w:space="0" w:color="auto"/>
            </w:tcBorders>
            <w:shd w:val="clear" w:color="auto" w:fill="auto"/>
            <w:noWrap/>
            <w:vAlign w:val="bottom"/>
            <w:hideMark/>
          </w:tcPr>
          <w:p w14:paraId="5F2A3EB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13.272,28</w:t>
            </w:r>
          </w:p>
        </w:tc>
        <w:tc>
          <w:tcPr>
            <w:tcW w:w="1239" w:type="dxa"/>
            <w:tcBorders>
              <w:top w:val="nil"/>
              <w:left w:val="nil"/>
              <w:bottom w:val="single" w:sz="4" w:space="0" w:color="auto"/>
              <w:right w:val="single" w:sz="4" w:space="0" w:color="auto"/>
            </w:tcBorders>
            <w:shd w:val="clear" w:color="auto" w:fill="auto"/>
            <w:noWrap/>
            <w:vAlign w:val="bottom"/>
            <w:hideMark/>
          </w:tcPr>
          <w:p w14:paraId="72B44D8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100.000,00</w:t>
            </w:r>
          </w:p>
        </w:tc>
      </w:tr>
      <w:tr w:rsidR="003F74E1" w:rsidRPr="007E5569" w14:paraId="44A28E02" w14:textId="77777777" w:rsidTr="006F59AB">
        <w:trPr>
          <w:trHeight w:val="420"/>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126BA468"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5</w:t>
            </w:r>
          </w:p>
        </w:tc>
        <w:tc>
          <w:tcPr>
            <w:tcW w:w="1858" w:type="dxa"/>
            <w:tcBorders>
              <w:top w:val="nil"/>
              <w:left w:val="nil"/>
              <w:bottom w:val="single" w:sz="4" w:space="0" w:color="auto"/>
              <w:right w:val="single" w:sz="4" w:space="0" w:color="auto"/>
            </w:tcBorders>
            <w:shd w:val="clear" w:color="auto" w:fill="auto"/>
            <w:vAlign w:val="bottom"/>
            <w:hideMark/>
          </w:tcPr>
          <w:p w14:paraId="468EF1DD"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xml:space="preserve">Izdaci za financijsku imovinu i otplate zajmova                                                     </w:t>
            </w:r>
          </w:p>
        </w:tc>
        <w:tc>
          <w:tcPr>
            <w:tcW w:w="1283" w:type="dxa"/>
            <w:tcBorders>
              <w:top w:val="nil"/>
              <w:left w:val="nil"/>
              <w:bottom w:val="single" w:sz="4" w:space="0" w:color="auto"/>
              <w:right w:val="single" w:sz="4" w:space="0" w:color="auto"/>
            </w:tcBorders>
            <w:shd w:val="clear" w:color="auto" w:fill="auto"/>
            <w:noWrap/>
            <w:vAlign w:val="bottom"/>
            <w:hideMark/>
          </w:tcPr>
          <w:p w14:paraId="74E17B1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117.232,05</w:t>
            </w:r>
          </w:p>
        </w:tc>
        <w:tc>
          <w:tcPr>
            <w:tcW w:w="1382" w:type="dxa"/>
            <w:tcBorders>
              <w:top w:val="nil"/>
              <w:left w:val="nil"/>
              <w:bottom w:val="single" w:sz="4" w:space="0" w:color="auto"/>
              <w:right w:val="single" w:sz="4" w:space="0" w:color="auto"/>
            </w:tcBorders>
            <w:shd w:val="clear" w:color="auto" w:fill="auto"/>
            <w:noWrap/>
            <w:vAlign w:val="bottom"/>
            <w:hideMark/>
          </w:tcPr>
          <w:p w14:paraId="093BBFA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883.285,20</w:t>
            </w:r>
          </w:p>
        </w:tc>
        <w:tc>
          <w:tcPr>
            <w:tcW w:w="1223" w:type="dxa"/>
            <w:tcBorders>
              <w:top w:val="nil"/>
              <w:left w:val="nil"/>
              <w:bottom w:val="single" w:sz="4" w:space="0" w:color="auto"/>
              <w:right w:val="single" w:sz="4" w:space="0" w:color="auto"/>
            </w:tcBorders>
            <w:shd w:val="clear" w:color="auto" w:fill="auto"/>
            <w:noWrap/>
            <w:vAlign w:val="bottom"/>
            <w:hideMark/>
          </w:tcPr>
          <w:p w14:paraId="543345A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47.116,59</w:t>
            </w:r>
          </w:p>
        </w:tc>
        <w:tc>
          <w:tcPr>
            <w:tcW w:w="1225" w:type="dxa"/>
            <w:tcBorders>
              <w:top w:val="nil"/>
              <w:left w:val="nil"/>
              <w:bottom w:val="single" w:sz="4" w:space="0" w:color="auto"/>
              <w:right w:val="single" w:sz="4" w:space="0" w:color="auto"/>
            </w:tcBorders>
            <w:shd w:val="clear" w:color="auto" w:fill="auto"/>
            <w:noWrap/>
            <w:vAlign w:val="bottom"/>
            <w:hideMark/>
          </w:tcPr>
          <w:p w14:paraId="4E03DA0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355.000,00</w:t>
            </w:r>
          </w:p>
        </w:tc>
        <w:tc>
          <w:tcPr>
            <w:tcW w:w="1150" w:type="dxa"/>
            <w:tcBorders>
              <w:top w:val="nil"/>
              <w:left w:val="nil"/>
              <w:bottom w:val="single" w:sz="4" w:space="0" w:color="auto"/>
              <w:right w:val="single" w:sz="4" w:space="0" w:color="auto"/>
            </w:tcBorders>
            <w:shd w:val="clear" w:color="auto" w:fill="auto"/>
            <w:noWrap/>
            <w:vAlign w:val="bottom"/>
            <w:hideMark/>
          </w:tcPr>
          <w:p w14:paraId="04D12262"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14.599,51</w:t>
            </w:r>
          </w:p>
        </w:tc>
        <w:tc>
          <w:tcPr>
            <w:tcW w:w="1311" w:type="dxa"/>
            <w:tcBorders>
              <w:top w:val="nil"/>
              <w:left w:val="nil"/>
              <w:bottom w:val="single" w:sz="4" w:space="0" w:color="auto"/>
              <w:right w:val="single" w:sz="4" w:space="0" w:color="auto"/>
            </w:tcBorders>
            <w:shd w:val="clear" w:color="auto" w:fill="auto"/>
            <w:noWrap/>
            <w:vAlign w:val="bottom"/>
            <w:hideMark/>
          </w:tcPr>
          <w:p w14:paraId="6620AE2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110.000,00</w:t>
            </w:r>
          </w:p>
        </w:tc>
        <w:tc>
          <w:tcPr>
            <w:tcW w:w="1242" w:type="dxa"/>
            <w:tcBorders>
              <w:top w:val="nil"/>
              <w:left w:val="nil"/>
              <w:bottom w:val="single" w:sz="4" w:space="0" w:color="auto"/>
              <w:right w:val="single" w:sz="4" w:space="0" w:color="auto"/>
            </w:tcBorders>
            <w:shd w:val="clear" w:color="auto" w:fill="auto"/>
            <w:noWrap/>
            <w:vAlign w:val="bottom"/>
            <w:hideMark/>
          </w:tcPr>
          <w:p w14:paraId="0EC673A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13.935,89</w:t>
            </w:r>
          </w:p>
        </w:tc>
        <w:tc>
          <w:tcPr>
            <w:tcW w:w="1238" w:type="dxa"/>
            <w:tcBorders>
              <w:top w:val="nil"/>
              <w:left w:val="nil"/>
              <w:bottom w:val="single" w:sz="4" w:space="0" w:color="auto"/>
              <w:right w:val="single" w:sz="4" w:space="0" w:color="auto"/>
            </w:tcBorders>
            <w:shd w:val="clear" w:color="auto" w:fill="auto"/>
            <w:noWrap/>
            <w:vAlign w:val="bottom"/>
            <w:hideMark/>
          </w:tcPr>
          <w:p w14:paraId="6E507555"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105.000,00</w:t>
            </w:r>
          </w:p>
        </w:tc>
        <w:tc>
          <w:tcPr>
            <w:tcW w:w="1238" w:type="dxa"/>
            <w:tcBorders>
              <w:top w:val="nil"/>
              <w:left w:val="nil"/>
              <w:bottom w:val="single" w:sz="4" w:space="0" w:color="auto"/>
              <w:right w:val="single" w:sz="4" w:space="0" w:color="auto"/>
            </w:tcBorders>
            <w:shd w:val="clear" w:color="auto" w:fill="auto"/>
            <w:noWrap/>
            <w:vAlign w:val="bottom"/>
            <w:hideMark/>
          </w:tcPr>
          <w:p w14:paraId="1FB234A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14.201,34</w:t>
            </w:r>
          </w:p>
        </w:tc>
        <w:tc>
          <w:tcPr>
            <w:tcW w:w="1239" w:type="dxa"/>
            <w:tcBorders>
              <w:top w:val="nil"/>
              <w:left w:val="nil"/>
              <w:bottom w:val="single" w:sz="4" w:space="0" w:color="auto"/>
              <w:right w:val="single" w:sz="4" w:space="0" w:color="auto"/>
            </w:tcBorders>
            <w:shd w:val="clear" w:color="auto" w:fill="auto"/>
            <w:noWrap/>
            <w:vAlign w:val="bottom"/>
            <w:hideMark/>
          </w:tcPr>
          <w:p w14:paraId="129A4DA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107.000,00</w:t>
            </w:r>
          </w:p>
        </w:tc>
      </w:tr>
      <w:tr w:rsidR="003F74E1" w:rsidRPr="007E5569" w14:paraId="6B8439AF" w14:textId="77777777" w:rsidTr="006F59AB">
        <w:trPr>
          <w:trHeight w:val="255"/>
        </w:trPr>
        <w:tc>
          <w:tcPr>
            <w:tcW w:w="29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CA5B"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NETO ZADUŽIVANJE / FINANCIRANJE</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3D15C08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-117.232,05</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0688C39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-883.285,20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7C4D7B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-33.844,31</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659563F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-255.000,00</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2F291A0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-1.327,23</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56D85ED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-10.000,00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45BAAE2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-663,61</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25B7DE6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-5.000,00</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19DC76F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-929,06</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39CC3E7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-7.000,00</w:t>
            </w:r>
          </w:p>
        </w:tc>
      </w:tr>
      <w:tr w:rsidR="003F74E1" w:rsidRPr="007E5569" w14:paraId="771F1FE9" w14:textId="77777777" w:rsidTr="006F59AB">
        <w:trPr>
          <w:trHeight w:val="255"/>
        </w:trPr>
        <w:tc>
          <w:tcPr>
            <w:tcW w:w="1112" w:type="dxa"/>
            <w:tcBorders>
              <w:top w:val="single" w:sz="4" w:space="0" w:color="auto"/>
            </w:tcBorders>
            <w:shd w:val="clear" w:color="auto" w:fill="auto"/>
            <w:noWrap/>
            <w:vAlign w:val="bottom"/>
            <w:hideMark/>
          </w:tcPr>
          <w:p w14:paraId="4AA5D719" w14:textId="4FF2400F" w:rsidR="003F74E1" w:rsidRPr="007E5569" w:rsidRDefault="003F74E1" w:rsidP="003F74E1">
            <w:pPr>
              <w:jc w:val="left"/>
              <w:rPr>
                <w:rFonts w:ascii="Arial" w:hAnsi="Arial" w:cs="Arial"/>
                <w:sz w:val="16"/>
                <w:szCs w:val="16"/>
                <w:lang w:eastAsia="hr-HR"/>
              </w:rPr>
            </w:pPr>
          </w:p>
        </w:tc>
        <w:tc>
          <w:tcPr>
            <w:tcW w:w="1858" w:type="dxa"/>
            <w:tcBorders>
              <w:top w:val="single" w:sz="4" w:space="0" w:color="auto"/>
            </w:tcBorders>
            <w:shd w:val="clear" w:color="auto" w:fill="auto"/>
            <w:noWrap/>
            <w:vAlign w:val="bottom"/>
            <w:hideMark/>
          </w:tcPr>
          <w:p w14:paraId="5739C2E8"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w:t>
            </w:r>
          </w:p>
        </w:tc>
        <w:tc>
          <w:tcPr>
            <w:tcW w:w="1283" w:type="dxa"/>
            <w:tcBorders>
              <w:top w:val="single" w:sz="4" w:space="0" w:color="auto"/>
            </w:tcBorders>
            <w:shd w:val="clear" w:color="auto" w:fill="auto"/>
            <w:noWrap/>
            <w:vAlign w:val="bottom"/>
            <w:hideMark/>
          </w:tcPr>
          <w:p w14:paraId="5DF71C8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82" w:type="dxa"/>
            <w:tcBorders>
              <w:top w:val="single" w:sz="4" w:space="0" w:color="auto"/>
            </w:tcBorders>
            <w:shd w:val="clear" w:color="auto" w:fill="auto"/>
            <w:noWrap/>
            <w:vAlign w:val="bottom"/>
            <w:hideMark/>
          </w:tcPr>
          <w:p w14:paraId="6C0EC74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3" w:type="dxa"/>
            <w:tcBorders>
              <w:top w:val="single" w:sz="4" w:space="0" w:color="auto"/>
            </w:tcBorders>
            <w:shd w:val="clear" w:color="auto" w:fill="auto"/>
            <w:noWrap/>
            <w:vAlign w:val="bottom"/>
            <w:hideMark/>
          </w:tcPr>
          <w:p w14:paraId="0E00C7C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5" w:type="dxa"/>
            <w:tcBorders>
              <w:top w:val="single" w:sz="4" w:space="0" w:color="auto"/>
            </w:tcBorders>
            <w:shd w:val="clear" w:color="auto" w:fill="auto"/>
            <w:noWrap/>
            <w:vAlign w:val="bottom"/>
            <w:hideMark/>
          </w:tcPr>
          <w:p w14:paraId="4EFC682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150" w:type="dxa"/>
            <w:tcBorders>
              <w:top w:val="single" w:sz="4" w:space="0" w:color="auto"/>
            </w:tcBorders>
            <w:shd w:val="clear" w:color="auto" w:fill="auto"/>
            <w:noWrap/>
            <w:vAlign w:val="bottom"/>
            <w:hideMark/>
          </w:tcPr>
          <w:p w14:paraId="44351BC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11" w:type="dxa"/>
            <w:tcBorders>
              <w:top w:val="single" w:sz="4" w:space="0" w:color="auto"/>
            </w:tcBorders>
            <w:shd w:val="clear" w:color="auto" w:fill="auto"/>
            <w:noWrap/>
            <w:vAlign w:val="bottom"/>
            <w:hideMark/>
          </w:tcPr>
          <w:p w14:paraId="4477792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42" w:type="dxa"/>
            <w:tcBorders>
              <w:top w:val="single" w:sz="4" w:space="0" w:color="auto"/>
            </w:tcBorders>
            <w:shd w:val="clear" w:color="auto" w:fill="auto"/>
            <w:noWrap/>
            <w:vAlign w:val="bottom"/>
            <w:hideMark/>
          </w:tcPr>
          <w:p w14:paraId="3670DC6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tcBorders>
            <w:shd w:val="clear" w:color="auto" w:fill="auto"/>
            <w:noWrap/>
            <w:vAlign w:val="bottom"/>
            <w:hideMark/>
          </w:tcPr>
          <w:p w14:paraId="22C3936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tcBorders>
            <w:shd w:val="clear" w:color="auto" w:fill="auto"/>
            <w:noWrap/>
            <w:vAlign w:val="bottom"/>
            <w:hideMark/>
          </w:tcPr>
          <w:p w14:paraId="43FB0DFE"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9" w:type="dxa"/>
            <w:tcBorders>
              <w:top w:val="single" w:sz="4" w:space="0" w:color="auto"/>
            </w:tcBorders>
            <w:shd w:val="clear" w:color="auto" w:fill="auto"/>
            <w:noWrap/>
            <w:vAlign w:val="bottom"/>
            <w:hideMark/>
          </w:tcPr>
          <w:p w14:paraId="1154A3D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r>
      <w:tr w:rsidR="003F74E1" w:rsidRPr="007E5569" w14:paraId="6FF42C44" w14:textId="77777777" w:rsidTr="003F74E1">
        <w:trPr>
          <w:trHeight w:val="375"/>
        </w:trPr>
        <w:tc>
          <w:tcPr>
            <w:tcW w:w="1112" w:type="dxa"/>
            <w:tcBorders>
              <w:top w:val="nil"/>
              <w:bottom w:val="single" w:sz="4" w:space="0" w:color="auto"/>
            </w:tcBorders>
            <w:shd w:val="clear" w:color="auto" w:fill="auto"/>
            <w:noWrap/>
            <w:vAlign w:val="bottom"/>
          </w:tcPr>
          <w:p w14:paraId="00182A8E" w14:textId="1845FC71" w:rsidR="003F74E1" w:rsidRPr="007E5569" w:rsidRDefault="003F74E1" w:rsidP="003F74E1">
            <w:pPr>
              <w:jc w:val="left"/>
              <w:rPr>
                <w:rFonts w:ascii="Arial" w:hAnsi="Arial" w:cs="Arial"/>
                <w:sz w:val="16"/>
                <w:szCs w:val="16"/>
                <w:lang w:eastAsia="hr-HR"/>
              </w:rPr>
            </w:pPr>
          </w:p>
        </w:tc>
        <w:tc>
          <w:tcPr>
            <w:tcW w:w="1858" w:type="dxa"/>
            <w:tcBorders>
              <w:top w:val="nil"/>
              <w:bottom w:val="single" w:sz="4" w:space="0" w:color="auto"/>
            </w:tcBorders>
            <w:shd w:val="clear" w:color="auto" w:fill="auto"/>
            <w:noWrap/>
            <w:vAlign w:val="bottom"/>
            <w:hideMark/>
          </w:tcPr>
          <w:p w14:paraId="3A253545"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 </w:t>
            </w:r>
          </w:p>
        </w:tc>
        <w:tc>
          <w:tcPr>
            <w:tcW w:w="1283" w:type="dxa"/>
            <w:tcBorders>
              <w:top w:val="nil"/>
              <w:bottom w:val="single" w:sz="4" w:space="0" w:color="auto"/>
            </w:tcBorders>
            <w:shd w:val="clear" w:color="auto" w:fill="auto"/>
            <w:noWrap/>
            <w:vAlign w:val="bottom"/>
            <w:hideMark/>
          </w:tcPr>
          <w:p w14:paraId="40796DF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82" w:type="dxa"/>
            <w:tcBorders>
              <w:top w:val="nil"/>
              <w:bottom w:val="single" w:sz="4" w:space="0" w:color="auto"/>
            </w:tcBorders>
            <w:shd w:val="clear" w:color="auto" w:fill="auto"/>
            <w:noWrap/>
            <w:vAlign w:val="bottom"/>
            <w:hideMark/>
          </w:tcPr>
          <w:p w14:paraId="0D7B577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3" w:type="dxa"/>
            <w:tcBorders>
              <w:top w:val="nil"/>
              <w:bottom w:val="single" w:sz="4" w:space="0" w:color="auto"/>
            </w:tcBorders>
            <w:shd w:val="clear" w:color="auto" w:fill="auto"/>
            <w:noWrap/>
            <w:vAlign w:val="bottom"/>
            <w:hideMark/>
          </w:tcPr>
          <w:p w14:paraId="4FD6804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5" w:type="dxa"/>
            <w:tcBorders>
              <w:top w:val="nil"/>
              <w:bottom w:val="single" w:sz="4" w:space="0" w:color="auto"/>
            </w:tcBorders>
            <w:shd w:val="clear" w:color="auto" w:fill="auto"/>
            <w:noWrap/>
            <w:vAlign w:val="bottom"/>
            <w:hideMark/>
          </w:tcPr>
          <w:p w14:paraId="7304627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150" w:type="dxa"/>
            <w:tcBorders>
              <w:top w:val="nil"/>
              <w:bottom w:val="single" w:sz="4" w:space="0" w:color="auto"/>
            </w:tcBorders>
            <w:shd w:val="clear" w:color="auto" w:fill="auto"/>
            <w:noWrap/>
            <w:vAlign w:val="bottom"/>
            <w:hideMark/>
          </w:tcPr>
          <w:p w14:paraId="0A43137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11" w:type="dxa"/>
            <w:tcBorders>
              <w:top w:val="nil"/>
              <w:bottom w:val="single" w:sz="4" w:space="0" w:color="auto"/>
            </w:tcBorders>
            <w:shd w:val="clear" w:color="auto" w:fill="auto"/>
            <w:noWrap/>
            <w:vAlign w:val="bottom"/>
            <w:hideMark/>
          </w:tcPr>
          <w:p w14:paraId="4A4E0BE7"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42" w:type="dxa"/>
            <w:tcBorders>
              <w:top w:val="nil"/>
              <w:bottom w:val="single" w:sz="4" w:space="0" w:color="auto"/>
            </w:tcBorders>
            <w:shd w:val="clear" w:color="auto" w:fill="auto"/>
            <w:noWrap/>
            <w:vAlign w:val="bottom"/>
            <w:hideMark/>
          </w:tcPr>
          <w:p w14:paraId="2F2B70B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nil"/>
              <w:bottom w:val="single" w:sz="4" w:space="0" w:color="auto"/>
            </w:tcBorders>
            <w:shd w:val="clear" w:color="auto" w:fill="auto"/>
            <w:noWrap/>
            <w:vAlign w:val="bottom"/>
            <w:hideMark/>
          </w:tcPr>
          <w:p w14:paraId="308EECA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nil"/>
              <w:bottom w:val="single" w:sz="4" w:space="0" w:color="auto"/>
            </w:tcBorders>
            <w:shd w:val="clear" w:color="auto" w:fill="auto"/>
            <w:noWrap/>
            <w:vAlign w:val="bottom"/>
            <w:hideMark/>
          </w:tcPr>
          <w:p w14:paraId="7618840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9" w:type="dxa"/>
            <w:tcBorders>
              <w:top w:val="nil"/>
              <w:bottom w:val="single" w:sz="4" w:space="0" w:color="auto"/>
            </w:tcBorders>
            <w:shd w:val="clear" w:color="auto" w:fill="auto"/>
            <w:noWrap/>
            <w:vAlign w:val="bottom"/>
            <w:hideMark/>
          </w:tcPr>
          <w:p w14:paraId="258EBCF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r>
      <w:tr w:rsidR="003F74E1" w:rsidRPr="007E5569" w14:paraId="0F27C450" w14:textId="77777777" w:rsidTr="006F59AB">
        <w:trPr>
          <w:trHeight w:val="465"/>
        </w:trPr>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53130F" w14:textId="77777777" w:rsidR="003F74E1" w:rsidRPr="007E5569" w:rsidRDefault="003F74E1" w:rsidP="003F74E1">
            <w:pPr>
              <w:jc w:val="left"/>
              <w:rPr>
                <w:rFonts w:ascii="Arial" w:hAnsi="Arial" w:cs="Arial"/>
                <w:b/>
                <w:bCs/>
                <w:sz w:val="16"/>
                <w:szCs w:val="16"/>
                <w:lang w:eastAsia="hr-HR"/>
              </w:rPr>
            </w:pPr>
            <w:r w:rsidRPr="00C0784B">
              <w:rPr>
                <w:rFonts w:ascii="Arial" w:hAnsi="Arial" w:cs="Arial"/>
                <w:b/>
                <w:bCs/>
                <w:sz w:val="16"/>
                <w:szCs w:val="16"/>
                <w:lang w:eastAsia="hr-HR"/>
              </w:rPr>
              <w:t>C)</w:t>
            </w:r>
            <w:r>
              <w:rPr>
                <w:rFonts w:ascii="Arial" w:hAnsi="Arial" w:cs="Arial"/>
                <w:b/>
                <w:bCs/>
                <w:sz w:val="16"/>
                <w:szCs w:val="16"/>
                <w:lang w:eastAsia="hr-HR"/>
              </w:rPr>
              <w:t xml:space="preserve"> PRENESENI VIŠAK ILI PRENESENI </w:t>
            </w:r>
            <w:r w:rsidRPr="007E5569">
              <w:rPr>
                <w:rFonts w:ascii="Arial" w:hAnsi="Arial" w:cs="Arial"/>
                <w:b/>
                <w:bCs/>
                <w:sz w:val="16"/>
                <w:szCs w:val="16"/>
                <w:lang w:eastAsia="hr-HR"/>
              </w:rPr>
              <w:t>MANJ</w:t>
            </w:r>
            <w:r>
              <w:rPr>
                <w:rFonts w:ascii="Arial" w:hAnsi="Arial" w:cs="Arial"/>
                <w:b/>
                <w:bCs/>
                <w:sz w:val="16"/>
                <w:szCs w:val="16"/>
                <w:lang w:eastAsia="hr-HR"/>
              </w:rPr>
              <w:t>A</w:t>
            </w:r>
            <w:r w:rsidRPr="007E5569">
              <w:rPr>
                <w:rFonts w:ascii="Arial" w:hAnsi="Arial" w:cs="Arial"/>
                <w:b/>
                <w:bCs/>
                <w:sz w:val="16"/>
                <w:szCs w:val="16"/>
                <w:lang w:eastAsia="hr-HR"/>
              </w:rPr>
              <w:t xml:space="preserve">K </w:t>
            </w:r>
            <w:r>
              <w:rPr>
                <w:rFonts w:ascii="Arial" w:hAnsi="Arial" w:cs="Arial"/>
                <w:b/>
                <w:bCs/>
                <w:sz w:val="16"/>
                <w:szCs w:val="16"/>
                <w:lang w:eastAsia="hr-HR"/>
              </w:rPr>
              <w:t>I VIŠEGOD PLAN URAVNOTEŽENJA</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5F0EDEB8" w14:textId="77777777" w:rsidR="003F74E1" w:rsidRPr="007E5569" w:rsidRDefault="003F74E1" w:rsidP="006F59AB">
            <w:pPr>
              <w:rPr>
                <w:rFonts w:ascii="Arial" w:hAnsi="Arial" w:cs="Arial"/>
                <w:sz w:val="16"/>
                <w:szCs w:val="16"/>
                <w:lang w:eastAsia="hr-HR"/>
              </w:rPr>
            </w:pPr>
          </w:p>
        </w:tc>
        <w:tc>
          <w:tcPr>
            <w:tcW w:w="1382" w:type="dxa"/>
            <w:tcBorders>
              <w:top w:val="single" w:sz="4" w:space="0" w:color="auto"/>
              <w:left w:val="nil"/>
              <w:bottom w:val="single" w:sz="4" w:space="0" w:color="auto"/>
              <w:right w:val="single" w:sz="4" w:space="0" w:color="auto"/>
            </w:tcBorders>
            <w:shd w:val="clear" w:color="auto" w:fill="auto"/>
            <w:noWrap/>
            <w:vAlign w:val="bottom"/>
          </w:tcPr>
          <w:p w14:paraId="5883227E" w14:textId="77777777" w:rsidR="003F74E1" w:rsidRPr="007E5569" w:rsidRDefault="003F74E1" w:rsidP="006F59AB">
            <w:pPr>
              <w:rPr>
                <w:rFonts w:ascii="Arial" w:hAnsi="Arial" w:cs="Arial"/>
                <w:sz w:val="16"/>
                <w:szCs w:val="16"/>
                <w:lang w:eastAsia="hr-HR"/>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39CF19F6" w14:textId="77777777" w:rsidR="003F74E1" w:rsidRPr="007E5569" w:rsidRDefault="003F74E1" w:rsidP="006F59AB">
            <w:pPr>
              <w:rPr>
                <w:rFonts w:ascii="Arial" w:hAnsi="Arial" w:cs="Arial"/>
                <w:sz w:val="16"/>
                <w:szCs w:val="16"/>
                <w:lang w:eastAsia="hr-HR"/>
              </w:rPr>
            </w:pPr>
          </w:p>
        </w:tc>
        <w:tc>
          <w:tcPr>
            <w:tcW w:w="1225" w:type="dxa"/>
            <w:tcBorders>
              <w:top w:val="single" w:sz="4" w:space="0" w:color="auto"/>
              <w:left w:val="nil"/>
              <w:bottom w:val="single" w:sz="4" w:space="0" w:color="auto"/>
              <w:right w:val="single" w:sz="4" w:space="0" w:color="auto"/>
            </w:tcBorders>
            <w:shd w:val="clear" w:color="auto" w:fill="auto"/>
            <w:noWrap/>
            <w:vAlign w:val="bottom"/>
          </w:tcPr>
          <w:p w14:paraId="5923B234" w14:textId="77777777" w:rsidR="003F74E1" w:rsidRPr="007E5569" w:rsidRDefault="003F74E1" w:rsidP="006F59AB">
            <w:pPr>
              <w:rPr>
                <w:rFonts w:ascii="Arial" w:hAnsi="Arial" w:cs="Arial"/>
                <w:sz w:val="16"/>
                <w:szCs w:val="16"/>
                <w:lang w:eastAsia="hr-HR"/>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14:paraId="49786BCD" w14:textId="77777777" w:rsidR="003F74E1" w:rsidRPr="007E5569" w:rsidRDefault="003F74E1" w:rsidP="006F59AB">
            <w:pPr>
              <w:rPr>
                <w:rFonts w:ascii="Arial" w:hAnsi="Arial" w:cs="Arial"/>
                <w:sz w:val="16"/>
                <w:szCs w:val="16"/>
                <w:lang w:eastAsia="hr-HR"/>
              </w:rPr>
            </w:pP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2BCC7B6E" w14:textId="77777777" w:rsidR="003F74E1" w:rsidRPr="007E5569" w:rsidRDefault="003F74E1" w:rsidP="006F59AB">
            <w:pPr>
              <w:rPr>
                <w:rFonts w:ascii="Arial" w:hAnsi="Arial" w:cs="Arial"/>
                <w:sz w:val="16"/>
                <w:szCs w:val="16"/>
                <w:lang w:eastAsia="hr-HR"/>
              </w:rPr>
            </w:pP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5EA7EA46" w14:textId="77777777" w:rsidR="003F74E1" w:rsidRPr="007E5569" w:rsidRDefault="003F74E1" w:rsidP="006F59AB">
            <w:pPr>
              <w:rPr>
                <w:rFonts w:ascii="Arial" w:hAnsi="Arial" w:cs="Arial"/>
                <w:sz w:val="16"/>
                <w:szCs w:val="16"/>
                <w:lang w:eastAsia="hr-HR"/>
              </w:rPr>
            </w:pPr>
          </w:p>
        </w:tc>
        <w:tc>
          <w:tcPr>
            <w:tcW w:w="1238" w:type="dxa"/>
            <w:tcBorders>
              <w:top w:val="single" w:sz="4" w:space="0" w:color="auto"/>
              <w:left w:val="nil"/>
              <w:bottom w:val="single" w:sz="4" w:space="0" w:color="auto"/>
              <w:right w:val="single" w:sz="4" w:space="0" w:color="auto"/>
            </w:tcBorders>
            <w:shd w:val="clear" w:color="auto" w:fill="auto"/>
            <w:noWrap/>
            <w:vAlign w:val="bottom"/>
          </w:tcPr>
          <w:p w14:paraId="6AD36BEC" w14:textId="77777777" w:rsidR="003F74E1" w:rsidRPr="007E5569" w:rsidRDefault="003F74E1" w:rsidP="006F59AB">
            <w:pPr>
              <w:rPr>
                <w:rFonts w:ascii="Arial" w:hAnsi="Arial" w:cs="Arial"/>
                <w:sz w:val="16"/>
                <w:szCs w:val="16"/>
                <w:lang w:eastAsia="hr-HR"/>
              </w:rPr>
            </w:pPr>
          </w:p>
        </w:tc>
        <w:tc>
          <w:tcPr>
            <w:tcW w:w="1238" w:type="dxa"/>
            <w:tcBorders>
              <w:top w:val="single" w:sz="4" w:space="0" w:color="auto"/>
              <w:left w:val="nil"/>
              <w:bottom w:val="single" w:sz="4" w:space="0" w:color="auto"/>
              <w:right w:val="single" w:sz="4" w:space="0" w:color="auto"/>
            </w:tcBorders>
            <w:shd w:val="clear" w:color="auto" w:fill="auto"/>
            <w:noWrap/>
            <w:vAlign w:val="bottom"/>
          </w:tcPr>
          <w:p w14:paraId="4BE03D89" w14:textId="77777777" w:rsidR="003F74E1" w:rsidRPr="007E5569" w:rsidRDefault="003F74E1" w:rsidP="006F59AB">
            <w:pPr>
              <w:rPr>
                <w:rFonts w:ascii="Arial" w:hAnsi="Arial" w:cs="Arial"/>
                <w:sz w:val="16"/>
                <w:szCs w:val="16"/>
                <w:lang w:eastAsia="hr-HR"/>
              </w:rPr>
            </w:pP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74A593E6" w14:textId="77777777" w:rsidR="003F74E1" w:rsidRPr="007E5569" w:rsidRDefault="003F74E1" w:rsidP="006F59AB">
            <w:pPr>
              <w:rPr>
                <w:rFonts w:ascii="Arial" w:hAnsi="Arial" w:cs="Arial"/>
                <w:sz w:val="16"/>
                <w:szCs w:val="16"/>
                <w:lang w:eastAsia="hr-HR"/>
              </w:rPr>
            </w:pPr>
          </w:p>
        </w:tc>
      </w:tr>
      <w:tr w:rsidR="003F74E1" w:rsidRPr="007E5569" w14:paraId="61401BFE" w14:textId="77777777" w:rsidTr="006F59AB">
        <w:trPr>
          <w:trHeight w:val="690"/>
        </w:trPr>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3A2D7F4" w14:textId="77777777" w:rsidR="003F74E1" w:rsidRPr="007E5569" w:rsidRDefault="003F74E1" w:rsidP="003F74E1">
            <w:pPr>
              <w:jc w:val="left"/>
              <w:rPr>
                <w:rFonts w:ascii="Arial" w:hAnsi="Arial" w:cs="Arial"/>
                <w:sz w:val="16"/>
                <w:szCs w:val="16"/>
                <w:lang w:eastAsia="hr-HR"/>
              </w:rPr>
            </w:pPr>
            <w:r w:rsidRPr="007E5569">
              <w:rPr>
                <w:rFonts w:ascii="Arial" w:hAnsi="Arial" w:cs="Arial"/>
                <w:sz w:val="16"/>
                <w:szCs w:val="16"/>
                <w:lang w:eastAsia="hr-HR"/>
              </w:rPr>
              <w:t>DIO VIŠKA/MANJKA IZ PRETHOD</w:t>
            </w:r>
            <w:r>
              <w:rPr>
                <w:rFonts w:ascii="Arial" w:hAnsi="Arial" w:cs="Arial"/>
                <w:sz w:val="16"/>
                <w:szCs w:val="16"/>
                <w:lang w:eastAsia="hr-HR"/>
              </w:rPr>
              <w:t>N.</w:t>
            </w:r>
            <w:r w:rsidRPr="007E5569">
              <w:rPr>
                <w:rFonts w:ascii="Arial" w:hAnsi="Arial" w:cs="Arial"/>
                <w:sz w:val="16"/>
                <w:szCs w:val="16"/>
                <w:lang w:eastAsia="hr-HR"/>
              </w:rPr>
              <w:t xml:space="preserve"> GOD</w:t>
            </w:r>
            <w:r>
              <w:rPr>
                <w:rFonts w:ascii="Arial" w:hAnsi="Arial" w:cs="Arial"/>
                <w:sz w:val="16"/>
                <w:szCs w:val="16"/>
                <w:lang w:eastAsia="hr-HR"/>
              </w:rPr>
              <w:t>.</w:t>
            </w:r>
            <w:r w:rsidRPr="007E5569">
              <w:rPr>
                <w:rFonts w:ascii="Arial" w:hAnsi="Arial" w:cs="Arial"/>
                <w:sz w:val="16"/>
                <w:szCs w:val="16"/>
                <w:lang w:eastAsia="hr-HR"/>
              </w:rPr>
              <w:t xml:space="preserve"> KOJI ĆE SE</w:t>
            </w:r>
            <w:r>
              <w:rPr>
                <w:rFonts w:ascii="Arial" w:hAnsi="Arial" w:cs="Arial"/>
                <w:sz w:val="16"/>
                <w:szCs w:val="16"/>
                <w:lang w:eastAsia="hr-HR"/>
              </w:rPr>
              <w:t xml:space="preserve"> </w:t>
            </w:r>
            <w:r w:rsidRPr="007E5569">
              <w:rPr>
                <w:rFonts w:ascii="Arial" w:hAnsi="Arial" w:cs="Arial"/>
                <w:sz w:val="16"/>
                <w:szCs w:val="16"/>
                <w:lang w:eastAsia="hr-HR"/>
              </w:rPr>
              <w:t>POKRIT</w:t>
            </w:r>
            <w:r>
              <w:rPr>
                <w:rFonts w:ascii="Arial" w:hAnsi="Arial" w:cs="Arial"/>
                <w:sz w:val="16"/>
                <w:szCs w:val="16"/>
                <w:lang w:eastAsia="hr-HR"/>
              </w:rPr>
              <w:t xml:space="preserve">I </w:t>
            </w:r>
            <w:r w:rsidRPr="007E5569">
              <w:rPr>
                <w:rFonts w:ascii="Arial" w:hAnsi="Arial" w:cs="Arial"/>
                <w:sz w:val="16"/>
                <w:szCs w:val="16"/>
                <w:lang w:eastAsia="hr-HR"/>
              </w:rPr>
              <w:t>/</w:t>
            </w:r>
            <w:r>
              <w:rPr>
                <w:rFonts w:ascii="Arial" w:hAnsi="Arial" w:cs="Arial"/>
                <w:sz w:val="16"/>
                <w:szCs w:val="16"/>
                <w:lang w:eastAsia="hr-HR"/>
              </w:rPr>
              <w:t xml:space="preserve"> </w:t>
            </w:r>
            <w:r w:rsidRPr="007E5569">
              <w:rPr>
                <w:rFonts w:ascii="Arial" w:hAnsi="Arial" w:cs="Arial"/>
                <w:sz w:val="16"/>
                <w:szCs w:val="16"/>
                <w:lang w:eastAsia="hr-HR"/>
              </w:rPr>
              <w:t>RASPOREDITI U PLAN</w:t>
            </w:r>
            <w:r>
              <w:rPr>
                <w:rFonts w:ascii="Arial" w:hAnsi="Arial" w:cs="Arial"/>
                <w:sz w:val="16"/>
                <w:szCs w:val="16"/>
                <w:lang w:eastAsia="hr-HR"/>
              </w:rPr>
              <w:t xml:space="preserve">. </w:t>
            </w:r>
            <w:r w:rsidRPr="007E5569">
              <w:rPr>
                <w:rFonts w:ascii="Arial" w:hAnsi="Arial" w:cs="Arial"/>
                <w:sz w:val="16"/>
                <w:szCs w:val="16"/>
                <w:lang w:eastAsia="hr-HR"/>
              </w:rPr>
              <w:t>RAZDOBLJU</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1943698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4A34619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690E03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99.360,00</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0EF7136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748.627,95</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37AEF87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99.542,11</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4E7F5FC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750.000,00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078A07A6"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78.970,07</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5554212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595.000,00</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1789AC3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90.251,51</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179F9C6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680.000,00</w:t>
            </w:r>
          </w:p>
        </w:tc>
      </w:tr>
      <w:tr w:rsidR="003F74E1" w:rsidRPr="007E5569" w14:paraId="7B695472" w14:textId="77777777" w:rsidTr="006F59AB">
        <w:trPr>
          <w:trHeight w:val="255"/>
        </w:trPr>
        <w:tc>
          <w:tcPr>
            <w:tcW w:w="1112" w:type="dxa"/>
            <w:tcBorders>
              <w:top w:val="single" w:sz="4" w:space="0" w:color="auto"/>
              <w:bottom w:val="single" w:sz="4" w:space="0" w:color="auto"/>
            </w:tcBorders>
            <w:shd w:val="clear" w:color="auto" w:fill="auto"/>
            <w:noWrap/>
            <w:vAlign w:val="bottom"/>
            <w:hideMark/>
          </w:tcPr>
          <w:p w14:paraId="737ED3C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858" w:type="dxa"/>
            <w:tcBorders>
              <w:top w:val="single" w:sz="4" w:space="0" w:color="auto"/>
              <w:bottom w:val="single" w:sz="4" w:space="0" w:color="auto"/>
            </w:tcBorders>
            <w:shd w:val="clear" w:color="auto" w:fill="auto"/>
            <w:noWrap/>
            <w:vAlign w:val="bottom"/>
            <w:hideMark/>
          </w:tcPr>
          <w:p w14:paraId="638FB12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83" w:type="dxa"/>
            <w:tcBorders>
              <w:top w:val="single" w:sz="4" w:space="0" w:color="auto"/>
              <w:bottom w:val="single" w:sz="4" w:space="0" w:color="auto"/>
            </w:tcBorders>
            <w:shd w:val="clear" w:color="auto" w:fill="auto"/>
            <w:noWrap/>
            <w:vAlign w:val="bottom"/>
            <w:hideMark/>
          </w:tcPr>
          <w:p w14:paraId="1A8C8ED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82" w:type="dxa"/>
            <w:tcBorders>
              <w:top w:val="single" w:sz="4" w:space="0" w:color="auto"/>
              <w:bottom w:val="single" w:sz="4" w:space="0" w:color="auto"/>
            </w:tcBorders>
            <w:shd w:val="clear" w:color="auto" w:fill="auto"/>
            <w:noWrap/>
            <w:vAlign w:val="bottom"/>
            <w:hideMark/>
          </w:tcPr>
          <w:p w14:paraId="1D51C918"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3" w:type="dxa"/>
            <w:tcBorders>
              <w:top w:val="single" w:sz="4" w:space="0" w:color="auto"/>
              <w:bottom w:val="single" w:sz="4" w:space="0" w:color="auto"/>
            </w:tcBorders>
            <w:shd w:val="clear" w:color="auto" w:fill="auto"/>
            <w:noWrap/>
            <w:vAlign w:val="bottom"/>
            <w:hideMark/>
          </w:tcPr>
          <w:p w14:paraId="659C6D8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25" w:type="dxa"/>
            <w:tcBorders>
              <w:top w:val="single" w:sz="4" w:space="0" w:color="auto"/>
              <w:bottom w:val="single" w:sz="4" w:space="0" w:color="auto"/>
            </w:tcBorders>
            <w:shd w:val="clear" w:color="auto" w:fill="auto"/>
            <w:noWrap/>
            <w:vAlign w:val="bottom"/>
            <w:hideMark/>
          </w:tcPr>
          <w:p w14:paraId="3D224BF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150" w:type="dxa"/>
            <w:tcBorders>
              <w:top w:val="single" w:sz="4" w:space="0" w:color="auto"/>
              <w:bottom w:val="single" w:sz="4" w:space="0" w:color="auto"/>
            </w:tcBorders>
            <w:shd w:val="clear" w:color="auto" w:fill="auto"/>
            <w:noWrap/>
            <w:vAlign w:val="bottom"/>
            <w:hideMark/>
          </w:tcPr>
          <w:p w14:paraId="67C891C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311" w:type="dxa"/>
            <w:tcBorders>
              <w:top w:val="single" w:sz="4" w:space="0" w:color="auto"/>
              <w:bottom w:val="single" w:sz="4" w:space="0" w:color="auto"/>
            </w:tcBorders>
            <w:shd w:val="clear" w:color="auto" w:fill="auto"/>
            <w:noWrap/>
            <w:vAlign w:val="bottom"/>
            <w:hideMark/>
          </w:tcPr>
          <w:p w14:paraId="148E4E3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42" w:type="dxa"/>
            <w:tcBorders>
              <w:top w:val="single" w:sz="4" w:space="0" w:color="auto"/>
              <w:bottom w:val="single" w:sz="4" w:space="0" w:color="auto"/>
            </w:tcBorders>
            <w:shd w:val="clear" w:color="auto" w:fill="auto"/>
            <w:noWrap/>
            <w:vAlign w:val="bottom"/>
            <w:hideMark/>
          </w:tcPr>
          <w:p w14:paraId="325BB80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bottom w:val="single" w:sz="4" w:space="0" w:color="auto"/>
            </w:tcBorders>
            <w:shd w:val="clear" w:color="auto" w:fill="auto"/>
            <w:noWrap/>
            <w:vAlign w:val="bottom"/>
            <w:hideMark/>
          </w:tcPr>
          <w:p w14:paraId="03AEA2EF"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8" w:type="dxa"/>
            <w:tcBorders>
              <w:top w:val="single" w:sz="4" w:space="0" w:color="auto"/>
              <w:bottom w:val="single" w:sz="4" w:space="0" w:color="auto"/>
            </w:tcBorders>
            <w:shd w:val="clear" w:color="auto" w:fill="auto"/>
            <w:noWrap/>
            <w:vAlign w:val="bottom"/>
            <w:hideMark/>
          </w:tcPr>
          <w:p w14:paraId="5DAD5083"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c>
          <w:tcPr>
            <w:tcW w:w="1239" w:type="dxa"/>
            <w:tcBorders>
              <w:top w:val="single" w:sz="4" w:space="0" w:color="auto"/>
              <w:bottom w:val="single" w:sz="4" w:space="0" w:color="auto"/>
            </w:tcBorders>
            <w:shd w:val="clear" w:color="auto" w:fill="auto"/>
            <w:noWrap/>
            <w:vAlign w:val="bottom"/>
            <w:hideMark/>
          </w:tcPr>
          <w:p w14:paraId="5CF6997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 </w:t>
            </w:r>
          </w:p>
        </w:tc>
      </w:tr>
      <w:tr w:rsidR="003F74E1" w:rsidRPr="007E5569" w14:paraId="47E3EA84" w14:textId="77777777" w:rsidTr="006F59AB">
        <w:trPr>
          <w:trHeight w:val="432"/>
        </w:trPr>
        <w:tc>
          <w:tcPr>
            <w:tcW w:w="29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995C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lastRenderedPageBreak/>
              <w:t>VIŠAK / MANJAK + NETO ZADUŽIVANJA / FINANCIRANJA</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40547AAB"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-67.999,01</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03F2B782"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-512.338,33</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176B159"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w:t>
            </w:r>
            <w:r>
              <w:rPr>
                <w:rFonts w:ascii="Arial" w:hAnsi="Arial" w:cs="Arial"/>
                <w:sz w:val="16"/>
                <w:szCs w:val="16"/>
                <w:lang w:eastAsia="hr-HR"/>
              </w:rPr>
              <w:t>0</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117E62E0"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38A3E00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w:t>
            </w:r>
            <w:r>
              <w:rPr>
                <w:rFonts w:ascii="Arial" w:hAnsi="Arial" w:cs="Arial"/>
                <w:sz w:val="16"/>
                <w:szCs w:val="16"/>
                <w:lang w:eastAsia="hr-HR"/>
              </w:rPr>
              <w:t>0</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01D720CD"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3512164A"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w:t>
            </w:r>
            <w:r>
              <w:rPr>
                <w:rFonts w:ascii="Arial" w:hAnsi="Arial" w:cs="Arial"/>
                <w:sz w:val="16"/>
                <w:szCs w:val="16"/>
                <w:lang w:eastAsia="hr-HR"/>
              </w:rPr>
              <w:t>0</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11EDE91C"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6F148194"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w:t>
            </w:r>
            <w:r>
              <w:rPr>
                <w:rFonts w:ascii="Arial" w:hAnsi="Arial" w:cs="Arial"/>
                <w:sz w:val="16"/>
                <w:szCs w:val="16"/>
                <w:lang w:eastAsia="hr-HR"/>
              </w:rPr>
              <w:t>0</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00BC03A1" w14:textId="77777777" w:rsidR="003F74E1" w:rsidRPr="007E5569" w:rsidRDefault="003F74E1" w:rsidP="006F59AB">
            <w:pPr>
              <w:rPr>
                <w:rFonts w:ascii="Arial" w:hAnsi="Arial" w:cs="Arial"/>
                <w:sz w:val="16"/>
                <w:szCs w:val="16"/>
                <w:lang w:eastAsia="hr-HR"/>
              </w:rPr>
            </w:pPr>
            <w:r w:rsidRPr="007E5569">
              <w:rPr>
                <w:rFonts w:ascii="Arial" w:hAnsi="Arial" w:cs="Arial"/>
                <w:sz w:val="16"/>
                <w:szCs w:val="16"/>
                <w:lang w:eastAsia="hr-HR"/>
              </w:rPr>
              <w:t>0,00</w:t>
            </w:r>
          </w:p>
        </w:tc>
      </w:tr>
    </w:tbl>
    <w:p w14:paraId="0DA8982F" w14:textId="77777777" w:rsidR="003F74E1" w:rsidRDefault="003F74E1" w:rsidP="003F74E1">
      <w:pPr>
        <w:rPr>
          <w:rFonts w:ascii="Arial" w:hAnsi="Arial" w:cs="Arial"/>
          <w:b/>
        </w:rPr>
      </w:pPr>
    </w:p>
    <w:p w14:paraId="17E2F3EE" w14:textId="77777777" w:rsidR="003F74E1" w:rsidRPr="003F74E1" w:rsidRDefault="003F74E1" w:rsidP="003F74E1">
      <w:pPr>
        <w:jc w:val="center"/>
        <w:rPr>
          <w:rFonts w:ascii="Verdana" w:hAnsi="Verdana" w:cs="Arial"/>
          <w:b/>
          <w:sz w:val="20"/>
          <w:szCs w:val="20"/>
        </w:rPr>
      </w:pPr>
      <w:r w:rsidRPr="003F74E1">
        <w:rPr>
          <w:rFonts w:ascii="Verdana" w:hAnsi="Verdana" w:cs="Arial"/>
          <w:b/>
          <w:sz w:val="20"/>
          <w:szCs w:val="20"/>
        </w:rPr>
        <w:t>Članak 2.</w:t>
      </w:r>
    </w:p>
    <w:p w14:paraId="15806492" w14:textId="273A08C4" w:rsidR="003F74E1" w:rsidRDefault="003F74E1" w:rsidP="003F74E1">
      <w:pPr>
        <w:jc w:val="both"/>
        <w:rPr>
          <w:rFonts w:ascii="Verdana" w:hAnsi="Verdana" w:cs="Arial"/>
          <w:color w:val="000000" w:themeColor="text1"/>
          <w:sz w:val="20"/>
          <w:szCs w:val="20"/>
        </w:rPr>
      </w:pPr>
      <w:r w:rsidRPr="003F74E1">
        <w:rPr>
          <w:rFonts w:ascii="Verdana" w:hAnsi="Verdana" w:cs="Arial"/>
          <w:color w:val="000000" w:themeColor="text1"/>
          <w:sz w:val="20"/>
          <w:szCs w:val="20"/>
        </w:rPr>
        <w:t xml:space="preserve">            Prihodi i rashodi te primici i izdaci po ekonomskoj klasifikaciji utvrđuju se u Računu prihoda i rashoda i Računu financiranja za 2023. godinu kao i projekcije za 2024. i 2025. godinu kako slijedi:  </w:t>
      </w:r>
    </w:p>
    <w:p w14:paraId="78B4B56B" w14:textId="100E73E2" w:rsidR="003F74E1" w:rsidRPr="003F74E1" w:rsidRDefault="003F74E1" w:rsidP="003F74E1">
      <w:pPr>
        <w:jc w:val="both"/>
        <w:rPr>
          <w:rFonts w:ascii="Verdana" w:hAnsi="Verdana" w:cs="Arial"/>
          <w:color w:val="000000" w:themeColor="text1"/>
          <w:sz w:val="20"/>
          <w:szCs w:val="20"/>
        </w:rPr>
      </w:pPr>
      <w:r w:rsidRPr="003F74E1">
        <w:rPr>
          <w:rFonts w:ascii="Verdana" w:hAnsi="Verdana" w:cs="Arial"/>
          <w:color w:val="000000" w:themeColor="text1"/>
          <w:sz w:val="20"/>
          <w:szCs w:val="20"/>
        </w:rPr>
        <w:t xml:space="preserve"> </w:t>
      </w:r>
    </w:p>
    <w:tbl>
      <w:tblPr>
        <w:tblW w:w="14540" w:type="dxa"/>
        <w:tblInd w:w="534" w:type="dxa"/>
        <w:tblLook w:val="04A0" w:firstRow="1" w:lastRow="0" w:firstColumn="1" w:lastColumn="0" w:noHBand="0" w:noVBand="1"/>
      </w:tblPr>
      <w:tblGrid>
        <w:gridCol w:w="28"/>
        <w:gridCol w:w="709"/>
        <w:gridCol w:w="119"/>
        <w:gridCol w:w="5948"/>
        <w:gridCol w:w="28"/>
        <w:gridCol w:w="1531"/>
        <w:gridCol w:w="29"/>
        <w:gridCol w:w="1388"/>
        <w:gridCol w:w="29"/>
        <w:gridCol w:w="1559"/>
        <w:gridCol w:w="54"/>
        <w:gridCol w:w="1647"/>
        <w:gridCol w:w="54"/>
        <w:gridCol w:w="1364"/>
        <w:gridCol w:w="53"/>
      </w:tblGrid>
      <w:tr w:rsidR="003F74E1" w:rsidRPr="00EF01C2" w14:paraId="7A0E7DB6" w14:textId="77777777" w:rsidTr="006F59AB">
        <w:trPr>
          <w:trHeight w:val="255"/>
        </w:trPr>
        <w:tc>
          <w:tcPr>
            <w:tcW w:w="8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0C068"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 </w:t>
            </w:r>
          </w:p>
        </w:tc>
        <w:tc>
          <w:tcPr>
            <w:tcW w:w="5948" w:type="dxa"/>
            <w:tcBorders>
              <w:top w:val="single" w:sz="4" w:space="0" w:color="auto"/>
              <w:left w:val="nil"/>
              <w:bottom w:val="single" w:sz="4" w:space="0" w:color="auto"/>
              <w:right w:val="single" w:sz="4" w:space="0" w:color="auto"/>
            </w:tcBorders>
            <w:shd w:val="clear" w:color="auto" w:fill="auto"/>
            <w:noWrap/>
            <w:vAlign w:val="bottom"/>
            <w:hideMark/>
          </w:tcPr>
          <w:p w14:paraId="7D023D67"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FAA0A3"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IZVRŠENJE</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F16FBE"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PLAN</w:t>
            </w:r>
          </w:p>
        </w:tc>
        <w:tc>
          <w:tcPr>
            <w:tcW w:w="164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58C6C2"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PLAN</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CDC855"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PROJEKCIJA</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8B4624"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PROJEKCIJA</w:t>
            </w:r>
          </w:p>
        </w:tc>
      </w:tr>
      <w:tr w:rsidR="003F74E1" w:rsidRPr="00EF01C2" w14:paraId="3BBCDF5F"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F9968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 </w:t>
            </w:r>
          </w:p>
        </w:tc>
        <w:tc>
          <w:tcPr>
            <w:tcW w:w="5948" w:type="dxa"/>
            <w:tcBorders>
              <w:top w:val="nil"/>
              <w:left w:val="nil"/>
              <w:bottom w:val="single" w:sz="4" w:space="0" w:color="auto"/>
              <w:right w:val="single" w:sz="4" w:space="0" w:color="auto"/>
            </w:tcBorders>
            <w:shd w:val="clear" w:color="auto" w:fill="auto"/>
            <w:noWrap/>
            <w:vAlign w:val="bottom"/>
            <w:hideMark/>
          </w:tcPr>
          <w:p w14:paraId="3A1044CF"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D2C8089"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1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F4BB83F"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2 (€)</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26E836BC"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3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58888B7"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4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51F193B8"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5 (€)</w:t>
            </w:r>
          </w:p>
        </w:tc>
      </w:tr>
      <w:tr w:rsidR="003F74E1" w:rsidRPr="00EF01C2" w14:paraId="73DA95F1"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D21E12" w14:textId="77777777" w:rsidR="003F74E1" w:rsidRPr="00EF01C2" w:rsidRDefault="003F74E1" w:rsidP="003F74E1">
            <w:pPr>
              <w:jc w:val="left"/>
              <w:rPr>
                <w:rFonts w:ascii="Arial" w:hAnsi="Arial" w:cs="Arial"/>
                <w:b/>
                <w:bCs/>
                <w:sz w:val="18"/>
                <w:szCs w:val="18"/>
                <w:lang w:eastAsia="hr-HR"/>
              </w:rPr>
            </w:pPr>
            <w:r w:rsidRPr="00EF01C2">
              <w:rPr>
                <w:rFonts w:ascii="Arial" w:hAnsi="Arial" w:cs="Arial"/>
                <w:b/>
                <w:bCs/>
                <w:sz w:val="18"/>
                <w:szCs w:val="18"/>
                <w:lang w:eastAsia="hr-HR"/>
              </w:rPr>
              <w:t>BROJ KONTA</w:t>
            </w:r>
          </w:p>
        </w:tc>
        <w:tc>
          <w:tcPr>
            <w:tcW w:w="5948" w:type="dxa"/>
            <w:tcBorders>
              <w:top w:val="nil"/>
              <w:left w:val="nil"/>
              <w:bottom w:val="single" w:sz="4" w:space="0" w:color="auto"/>
              <w:right w:val="single" w:sz="4" w:space="0" w:color="auto"/>
            </w:tcBorders>
            <w:shd w:val="clear" w:color="auto" w:fill="auto"/>
            <w:noWrap/>
            <w:vAlign w:val="bottom"/>
            <w:hideMark/>
          </w:tcPr>
          <w:p w14:paraId="32D87B39" w14:textId="77777777" w:rsidR="003F74E1" w:rsidRPr="00EF01C2" w:rsidRDefault="003F74E1" w:rsidP="003F74E1">
            <w:pPr>
              <w:jc w:val="left"/>
              <w:rPr>
                <w:rFonts w:ascii="Arial" w:hAnsi="Arial" w:cs="Arial"/>
                <w:b/>
                <w:bCs/>
                <w:sz w:val="18"/>
                <w:szCs w:val="18"/>
                <w:lang w:eastAsia="hr-HR"/>
              </w:rPr>
            </w:pPr>
            <w:r w:rsidRPr="00EF01C2">
              <w:rPr>
                <w:rFonts w:ascii="Arial" w:hAnsi="Arial" w:cs="Arial"/>
                <w:b/>
                <w:bCs/>
                <w:sz w:val="18"/>
                <w:szCs w:val="18"/>
                <w:lang w:eastAsia="hr-HR"/>
              </w:rPr>
              <w:t>VRSTA PRIHODA / PRIMITAKA</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5FBF5A7"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01.01.2021. - 31.12.2021.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E0BC722"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2022</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44E3376C"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2023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BD1FC6E"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2024</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1CDEBC5" w14:textId="77777777" w:rsidR="003F74E1" w:rsidRPr="00EF01C2" w:rsidRDefault="003F74E1" w:rsidP="006F59AB">
            <w:pPr>
              <w:jc w:val="center"/>
              <w:rPr>
                <w:rFonts w:ascii="Arial" w:hAnsi="Arial" w:cs="Arial"/>
                <w:b/>
                <w:bCs/>
                <w:sz w:val="18"/>
                <w:szCs w:val="18"/>
                <w:lang w:eastAsia="hr-HR"/>
              </w:rPr>
            </w:pPr>
            <w:r w:rsidRPr="00EF01C2">
              <w:rPr>
                <w:rFonts w:ascii="Arial" w:hAnsi="Arial" w:cs="Arial"/>
                <w:b/>
                <w:bCs/>
                <w:sz w:val="18"/>
                <w:szCs w:val="18"/>
                <w:lang w:eastAsia="hr-HR"/>
              </w:rPr>
              <w:t>2025</w:t>
            </w:r>
          </w:p>
        </w:tc>
      </w:tr>
      <w:tr w:rsidR="003F74E1" w:rsidRPr="00EF01C2" w14:paraId="735FA745" w14:textId="77777777" w:rsidTr="006F59AB">
        <w:trPr>
          <w:trHeight w:val="255"/>
        </w:trPr>
        <w:tc>
          <w:tcPr>
            <w:tcW w:w="6804"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3B7334B"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A. RAČUN PRIHODA I RASHODA</w:t>
            </w:r>
          </w:p>
        </w:tc>
        <w:tc>
          <w:tcPr>
            <w:tcW w:w="1559" w:type="dxa"/>
            <w:gridSpan w:val="2"/>
            <w:tcBorders>
              <w:top w:val="nil"/>
              <w:left w:val="nil"/>
              <w:bottom w:val="single" w:sz="4" w:space="0" w:color="auto"/>
              <w:right w:val="single" w:sz="4" w:space="0" w:color="auto"/>
            </w:tcBorders>
            <w:shd w:val="clear" w:color="000000" w:fill="808080"/>
            <w:noWrap/>
            <w:vAlign w:val="bottom"/>
            <w:hideMark/>
          </w:tcPr>
          <w:p w14:paraId="463777B9"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417" w:type="dxa"/>
            <w:gridSpan w:val="2"/>
            <w:tcBorders>
              <w:top w:val="nil"/>
              <w:left w:val="nil"/>
              <w:bottom w:val="single" w:sz="4" w:space="0" w:color="auto"/>
              <w:right w:val="single" w:sz="4" w:space="0" w:color="auto"/>
            </w:tcBorders>
            <w:shd w:val="clear" w:color="000000" w:fill="808080"/>
            <w:noWrap/>
            <w:vAlign w:val="bottom"/>
            <w:hideMark/>
          </w:tcPr>
          <w:p w14:paraId="58F8C5E1"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642" w:type="dxa"/>
            <w:gridSpan w:val="3"/>
            <w:tcBorders>
              <w:top w:val="nil"/>
              <w:left w:val="nil"/>
              <w:bottom w:val="single" w:sz="4" w:space="0" w:color="auto"/>
              <w:right w:val="single" w:sz="4" w:space="0" w:color="auto"/>
            </w:tcBorders>
            <w:shd w:val="clear" w:color="000000" w:fill="808080"/>
            <w:noWrap/>
            <w:vAlign w:val="bottom"/>
            <w:hideMark/>
          </w:tcPr>
          <w:p w14:paraId="5ACC2220"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701" w:type="dxa"/>
            <w:gridSpan w:val="2"/>
            <w:tcBorders>
              <w:top w:val="nil"/>
              <w:left w:val="nil"/>
              <w:bottom w:val="single" w:sz="4" w:space="0" w:color="auto"/>
              <w:right w:val="single" w:sz="4" w:space="0" w:color="auto"/>
            </w:tcBorders>
            <w:shd w:val="clear" w:color="000000" w:fill="808080"/>
            <w:noWrap/>
            <w:vAlign w:val="bottom"/>
            <w:hideMark/>
          </w:tcPr>
          <w:p w14:paraId="64461A36"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417" w:type="dxa"/>
            <w:gridSpan w:val="2"/>
            <w:tcBorders>
              <w:top w:val="nil"/>
              <w:left w:val="nil"/>
              <w:bottom w:val="single" w:sz="4" w:space="0" w:color="auto"/>
              <w:right w:val="single" w:sz="4" w:space="0" w:color="auto"/>
            </w:tcBorders>
            <w:shd w:val="clear" w:color="000000" w:fill="808080"/>
            <w:noWrap/>
            <w:vAlign w:val="bottom"/>
            <w:hideMark/>
          </w:tcPr>
          <w:p w14:paraId="70687BBB"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r>
      <w:tr w:rsidR="003F74E1" w:rsidRPr="00EF01C2" w14:paraId="6A4E40D6"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000000" w:fill="000080"/>
            <w:noWrap/>
            <w:vAlign w:val="bottom"/>
            <w:hideMark/>
          </w:tcPr>
          <w:p w14:paraId="37A10976"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6</w:t>
            </w:r>
          </w:p>
        </w:tc>
        <w:tc>
          <w:tcPr>
            <w:tcW w:w="5948" w:type="dxa"/>
            <w:tcBorders>
              <w:top w:val="nil"/>
              <w:left w:val="nil"/>
              <w:bottom w:val="single" w:sz="4" w:space="0" w:color="auto"/>
              <w:right w:val="single" w:sz="4" w:space="0" w:color="auto"/>
            </w:tcBorders>
            <w:shd w:val="clear" w:color="000000" w:fill="000080"/>
            <w:noWrap/>
            <w:vAlign w:val="bottom"/>
            <w:hideMark/>
          </w:tcPr>
          <w:p w14:paraId="37F4D666"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 xml:space="preserve">Prihodi poslovanja                                                                                  </w:t>
            </w:r>
          </w:p>
        </w:tc>
        <w:tc>
          <w:tcPr>
            <w:tcW w:w="1559" w:type="dxa"/>
            <w:gridSpan w:val="2"/>
            <w:tcBorders>
              <w:top w:val="nil"/>
              <w:left w:val="nil"/>
              <w:bottom w:val="single" w:sz="4" w:space="0" w:color="auto"/>
              <w:right w:val="single" w:sz="4" w:space="0" w:color="auto"/>
            </w:tcBorders>
            <w:shd w:val="clear" w:color="000000" w:fill="000080"/>
            <w:noWrap/>
            <w:vAlign w:val="bottom"/>
            <w:hideMark/>
          </w:tcPr>
          <w:p w14:paraId="46D1DB6D"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735.769,93</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7BDBAC4D"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1.226.540,83</w:t>
            </w:r>
          </w:p>
        </w:tc>
        <w:tc>
          <w:tcPr>
            <w:tcW w:w="1642" w:type="dxa"/>
            <w:gridSpan w:val="3"/>
            <w:tcBorders>
              <w:top w:val="nil"/>
              <w:left w:val="nil"/>
              <w:bottom w:val="single" w:sz="4" w:space="0" w:color="auto"/>
              <w:right w:val="single" w:sz="4" w:space="0" w:color="auto"/>
            </w:tcBorders>
            <w:shd w:val="clear" w:color="000000" w:fill="000080"/>
            <w:noWrap/>
            <w:vAlign w:val="bottom"/>
            <w:hideMark/>
          </w:tcPr>
          <w:p w14:paraId="356DFFA8"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1.491.804,35</w:t>
            </w:r>
          </w:p>
        </w:tc>
        <w:tc>
          <w:tcPr>
            <w:tcW w:w="1701" w:type="dxa"/>
            <w:gridSpan w:val="2"/>
            <w:tcBorders>
              <w:top w:val="nil"/>
              <w:left w:val="nil"/>
              <w:bottom w:val="single" w:sz="4" w:space="0" w:color="auto"/>
              <w:right w:val="single" w:sz="4" w:space="0" w:color="auto"/>
            </w:tcBorders>
            <w:shd w:val="clear" w:color="000000" w:fill="000080"/>
            <w:noWrap/>
            <w:vAlign w:val="bottom"/>
            <w:hideMark/>
          </w:tcPr>
          <w:p w14:paraId="57F5A945"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1.176.587,69</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066BA2B9"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1.394.916,70</w:t>
            </w:r>
          </w:p>
        </w:tc>
      </w:tr>
      <w:tr w:rsidR="003F74E1" w:rsidRPr="00EF01C2" w14:paraId="2C71DC41"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1A4355"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61</w:t>
            </w:r>
          </w:p>
        </w:tc>
        <w:tc>
          <w:tcPr>
            <w:tcW w:w="5948" w:type="dxa"/>
            <w:tcBorders>
              <w:top w:val="nil"/>
              <w:left w:val="nil"/>
              <w:bottom w:val="single" w:sz="4" w:space="0" w:color="auto"/>
              <w:right w:val="single" w:sz="4" w:space="0" w:color="auto"/>
            </w:tcBorders>
            <w:shd w:val="clear" w:color="auto" w:fill="auto"/>
            <w:noWrap/>
            <w:vAlign w:val="bottom"/>
            <w:hideMark/>
          </w:tcPr>
          <w:p w14:paraId="2595FBCE"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Prihodi od poreza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5E9E53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231.365,01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90ACDC9"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292.189,27</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2E85865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303.391,08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37E9349"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290.862,04</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9E54AC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304.320,13</w:t>
            </w:r>
          </w:p>
        </w:tc>
      </w:tr>
      <w:tr w:rsidR="003F74E1" w:rsidRPr="00EF01C2" w14:paraId="245CB3A2"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1B730B"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63</w:t>
            </w:r>
          </w:p>
        </w:tc>
        <w:tc>
          <w:tcPr>
            <w:tcW w:w="5948" w:type="dxa"/>
            <w:tcBorders>
              <w:top w:val="nil"/>
              <w:left w:val="nil"/>
              <w:bottom w:val="single" w:sz="4" w:space="0" w:color="auto"/>
              <w:right w:val="single" w:sz="4" w:space="0" w:color="auto"/>
            </w:tcBorders>
            <w:shd w:val="clear" w:color="auto" w:fill="auto"/>
            <w:noWrap/>
            <w:vAlign w:val="bottom"/>
            <w:hideMark/>
          </w:tcPr>
          <w:p w14:paraId="63194722"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Pomoći iz inozemstva i od subjekata unutar općeg proračuna</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BCAD0E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329.801,51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EBCD077"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728.780,94</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7C960E9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995.022,88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3BA9AE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689.627,71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8D4BCD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889.906,43</w:t>
            </w:r>
          </w:p>
        </w:tc>
      </w:tr>
      <w:tr w:rsidR="003F74E1" w:rsidRPr="00EF01C2" w14:paraId="2F33B974"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64248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64</w:t>
            </w:r>
          </w:p>
        </w:tc>
        <w:tc>
          <w:tcPr>
            <w:tcW w:w="5948" w:type="dxa"/>
            <w:tcBorders>
              <w:top w:val="nil"/>
              <w:left w:val="nil"/>
              <w:bottom w:val="single" w:sz="4" w:space="0" w:color="auto"/>
              <w:right w:val="single" w:sz="4" w:space="0" w:color="auto"/>
            </w:tcBorders>
            <w:shd w:val="clear" w:color="auto" w:fill="auto"/>
            <w:noWrap/>
            <w:vAlign w:val="bottom"/>
            <w:hideMark/>
          </w:tcPr>
          <w:p w14:paraId="03DAC869"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Prihodi od imovine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B47046F"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94.297,95</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E82218A"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87.265,22</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114D97DB"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89.534,79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8C7759D"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88.592,46</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6F7E5B2"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90.862,02</w:t>
            </w:r>
          </w:p>
        </w:tc>
      </w:tr>
      <w:tr w:rsidR="003F74E1" w:rsidRPr="00EF01C2" w14:paraId="5B5B0818" w14:textId="77777777" w:rsidTr="006F59AB">
        <w:trPr>
          <w:trHeight w:val="525"/>
        </w:trPr>
        <w:tc>
          <w:tcPr>
            <w:tcW w:w="8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E5E2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65</w:t>
            </w:r>
          </w:p>
        </w:tc>
        <w:tc>
          <w:tcPr>
            <w:tcW w:w="5948" w:type="dxa"/>
            <w:tcBorders>
              <w:top w:val="single" w:sz="4" w:space="0" w:color="auto"/>
              <w:left w:val="nil"/>
              <w:bottom w:val="single" w:sz="4" w:space="0" w:color="auto"/>
              <w:right w:val="single" w:sz="4" w:space="0" w:color="auto"/>
            </w:tcBorders>
            <w:shd w:val="clear" w:color="auto" w:fill="auto"/>
            <w:vAlign w:val="bottom"/>
            <w:hideMark/>
          </w:tcPr>
          <w:p w14:paraId="354F9F51"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Prihodi od upravnih i administrativnih pristojbi, pristojbi po posebnim propisima i naknada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9FBE77"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80.305,46</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AC57A"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114.473,42</w:t>
            </w:r>
          </w:p>
        </w:tc>
        <w:tc>
          <w:tcPr>
            <w:tcW w:w="164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56C8E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101.201,14</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659822"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107.173,67</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A513B"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107.173,66</w:t>
            </w:r>
          </w:p>
        </w:tc>
      </w:tr>
      <w:tr w:rsidR="003F74E1" w:rsidRPr="00EF01C2" w14:paraId="18D30A2A" w14:textId="77777777" w:rsidTr="006F59AB">
        <w:trPr>
          <w:trHeight w:val="465"/>
        </w:trPr>
        <w:tc>
          <w:tcPr>
            <w:tcW w:w="8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25B62"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66</w:t>
            </w:r>
          </w:p>
        </w:tc>
        <w:tc>
          <w:tcPr>
            <w:tcW w:w="5948" w:type="dxa"/>
            <w:tcBorders>
              <w:top w:val="single" w:sz="4" w:space="0" w:color="auto"/>
              <w:left w:val="nil"/>
              <w:bottom w:val="single" w:sz="4" w:space="0" w:color="auto"/>
              <w:right w:val="single" w:sz="4" w:space="0" w:color="auto"/>
            </w:tcBorders>
            <w:shd w:val="clear" w:color="auto" w:fill="auto"/>
            <w:vAlign w:val="bottom"/>
            <w:hideMark/>
          </w:tcPr>
          <w:p w14:paraId="48889033"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Prihodi od prodaje proizvoda i robe te pruženih usluga i prihodi od donacija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10C6F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AD2AA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1.327,23</w:t>
            </w:r>
          </w:p>
        </w:tc>
        <w:tc>
          <w:tcPr>
            <w:tcW w:w="164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49078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B1AF5D"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A151FD"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r>
      <w:tr w:rsidR="003F74E1" w:rsidRPr="00EF01C2" w14:paraId="6AEF12FE" w14:textId="77777777" w:rsidTr="006F59AB">
        <w:trPr>
          <w:trHeight w:val="255"/>
        </w:trPr>
        <w:tc>
          <w:tcPr>
            <w:tcW w:w="8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9AA06"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68</w:t>
            </w:r>
          </w:p>
        </w:tc>
        <w:tc>
          <w:tcPr>
            <w:tcW w:w="5948" w:type="dxa"/>
            <w:tcBorders>
              <w:top w:val="single" w:sz="4" w:space="0" w:color="auto"/>
              <w:left w:val="nil"/>
              <w:bottom w:val="single" w:sz="4" w:space="0" w:color="auto"/>
              <w:right w:val="single" w:sz="4" w:space="0" w:color="auto"/>
            </w:tcBorders>
            <w:shd w:val="clear" w:color="auto" w:fill="auto"/>
            <w:noWrap/>
            <w:vAlign w:val="bottom"/>
            <w:hideMark/>
          </w:tcPr>
          <w:p w14:paraId="063C8DF0"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Kazne, upravne mjere i ostali prihodi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1DD71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D0D827"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2.504,75</w:t>
            </w:r>
          </w:p>
        </w:tc>
        <w:tc>
          <w:tcPr>
            <w:tcW w:w="164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0151B9"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2.654,46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A8DBE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331,81</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A1C5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2.654,46</w:t>
            </w:r>
          </w:p>
        </w:tc>
      </w:tr>
      <w:tr w:rsidR="003F74E1" w:rsidRPr="00EF01C2" w14:paraId="25A2B962"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000000" w:fill="000080"/>
            <w:noWrap/>
            <w:vAlign w:val="bottom"/>
            <w:hideMark/>
          </w:tcPr>
          <w:p w14:paraId="70B89A19"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7</w:t>
            </w:r>
          </w:p>
        </w:tc>
        <w:tc>
          <w:tcPr>
            <w:tcW w:w="5948" w:type="dxa"/>
            <w:tcBorders>
              <w:top w:val="nil"/>
              <w:left w:val="nil"/>
              <w:bottom w:val="single" w:sz="4" w:space="0" w:color="auto"/>
              <w:right w:val="single" w:sz="4" w:space="0" w:color="auto"/>
            </w:tcBorders>
            <w:shd w:val="clear" w:color="000000" w:fill="000080"/>
            <w:noWrap/>
            <w:vAlign w:val="bottom"/>
            <w:hideMark/>
          </w:tcPr>
          <w:p w14:paraId="74FCACC9"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 xml:space="preserve">Prihodi od prodaje nefinancijske imovine                                                            </w:t>
            </w:r>
          </w:p>
        </w:tc>
        <w:tc>
          <w:tcPr>
            <w:tcW w:w="1559" w:type="dxa"/>
            <w:gridSpan w:val="2"/>
            <w:tcBorders>
              <w:top w:val="nil"/>
              <w:left w:val="nil"/>
              <w:bottom w:val="single" w:sz="4" w:space="0" w:color="auto"/>
              <w:right w:val="single" w:sz="4" w:space="0" w:color="auto"/>
            </w:tcBorders>
            <w:shd w:val="clear" w:color="000000" w:fill="000080"/>
            <w:noWrap/>
            <w:vAlign w:val="bottom"/>
            <w:hideMark/>
          </w:tcPr>
          <w:p w14:paraId="1C7D9707"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3.747,80</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1917B2B3"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1.327,23</w:t>
            </w:r>
          </w:p>
        </w:tc>
        <w:tc>
          <w:tcPr>
            <w:tcW w:w="1642" w:type="dxa"/>
            <w:gridSpan w:val="3"/>
            <w:tcBorders>
              <w:top w:val="nil"/>
              <w:left w:val="nil"/>
              <w:bottom w:val="single" w:sz="4" w:space="0" w:color="auto"/>
              <w:right w:val="single" w:sz="4" w:space="0" w:color="auto"/>
            </w:tcBorders>
            <w:shd w:val="clear" w:color="000000" w:fill="000080"/>
            <w:noWrap/>
            <w:vAlign w:val="bottom"/>
            <w:hideMark/>
          </w:tcPr>
          <w:p w14:paraId="3D2F379F"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1.327,23</w:t>
            </w:r>
          </w:p>
        </w:tc>
        <w:tc>
          <w:tcPr>
            <w:tcW w:w="1701" w:type="dxa"/>
            <w:gridSpan w:val="2"/>
            <w:tcBorders>
              <w:top w:val="nil"/>
              <w:left w:val="nil"/>
              <w:bottom w:val="single" w:sz="4" w:space="0" w:color="auto"/>
              <w:right w:val="single" w:sz="4" w:space="0" w:color="auto"/>
            </w:tcBorders>
            <w:shd w:val="clear" w:color="000000" w:fill="000080"/>
            <w:noWrap/>
            <w:vAlign w:val="bottom"/>
            <w:hideMark/>
          </w:tcPr>
          <w:p w14:paraId="5775AA40"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1.327,23</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58112AC5"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1.327,23</w:t>
            </w:r>
          </w:p>
        </w:tc>
      </w:tr>
      <w:tr w:rsidR="003F74E1" w:rsidRPr="00EF01C2" w14:paraId="432F890B"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AEBB11"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71</w:t>
            </w:r>
          </w:p>
        </w:tc>
        <w:tc>
          <w:tcPr>
            <w:tcW w:w="5948" w:type="dxa"/>
            <w:tcBorders>
              <w:top w:val="nil"/>
              <w:left w:val="nil"/>
              <w:bottom w:val="single" w:sz="4" w:space="0" w:color="auto"/>
              <w:right w:val="single" w:sz="4" w:space="0" w:color="auto"/>
            </w:tcBorders>
            <w:shd w:val="clear" w:color="auto" w:fill="auto"/>
            <w:noWrap/>
            <w:vAlign w:val="bottom"/>
            <w:hideMark/>
          </w:tcPr>
          <w:p w14:paraId="404B6C8B"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Prihodi od prodaje neproizvedene dugotrajne imovine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88FE398"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2.654,46</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31B028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1.327,23</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2E3DCE3D"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41DCD09"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1.327,23</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564F81B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1.327,23</w:t>
            </w:r>
          </w:p>
        </w:tc>
      </w:tr>
      <w:tr w:rsidR="003F74E1" w:rsidRPr="00EF01C2" w14:paraId="0F79A903"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A93CBF"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72</w:t>
            </w:r>
          </w:p>
        </w:tc>
        <w:tc>
          <w:tcPr>
            <w:tcW w:w="5948" w:type="dxa"/>
            <w:tcBorders>
              <w:top w:val="nil"/>
              <w:left w:val="nil"/>
              <w:bottom w:val="single" w:sz="4" w:space="0" w:color="auto"/>
              <w:right w:val="single" w:sz="4" w:space="0" w:color="auto"/>
            </w:tcBorders>
            <w:shd w:val="clear" w:color="auto" w:fill="auto"/>
            <w:noWrap/>
            <w:vAlign w:val="bottom"/>
            <w:hideMark/>
          </w:tcPr>
          <w:p w14:paraId="248C2562"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Prihodi od prodaje proizvedene dugotrajne imovine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F82EAB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1.093,34</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C72EDE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701CBF8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9ED9D3B"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BB5909D"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r>
      <w:tr w:rsidR="003F74E1" w:rsidRPr="00EF01C2" w14:paraId="7D3977C3"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000000" w:fill="000080"/>
            <w:noWrap/>
            <w:vAlign w:val="bottom"/>
            <w:hideMark/>
          </w:tcPr>
          <w:p w14:paraId="495580A0"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3</w:t>
            </w:r>
          </w:p>
        </w:tc>
        <w:tc>
          <w:tcPr>
            <w:tcW w:w="5948" w:type="dxa"/>
            <w:tcBorders>
              <w:top w:val="nil"/>
              <w:left w:val="nil"/>
              <w:bottom w:val="single" w:sz="4" w:space="0" w:color="auto"/>
              <w:right w:val="single" w:sz="4" w:space="0" w:color="auto"/>
            </w:tcBorders>
            <w:shd w:val="clear" w:color="000000" w:fill="000080"/>
            <w:noWrap/>
            <w:vAlign w:val="bottom"/>
            <w:hideMark/>
          </w:tcPr>
          <w:p w14:paraId="70345E3A"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 xml:space="preserve">Rashodi poslovanja                                                                                  </w:t>
            </w:r>
          </w:p>
        </w:tc>
        <w:tc>
          <w:tcPr>
            <w:tcW w:w="1559" w:type="dxa"/>
            <w:gridSpan w:val="2"/>
            <w:tcBorders>
              <w:top w:val="nil"/>
              <w:left w:val="nil"/>
              <w:bottom w:val="single" w:sz="4" w:space="0" w:color="auto"/>
              <w:right w:val="single" w:sz="4" w:space="0" w:color="auto"/>
            </w:tcBorders>
            <w:shd w:val="clear" w:color="000000" w:fill="000080"/>
            <w:noWrap/>
            <w:vAlign w:val="bottom"/>
            <w:hideMark/>
          </w:tcPr>
          <w:p w14:paraId="240FCAB0"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525.047,95</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0CDF7FE8"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631.123,5</w:t>
            </w:r>
            <w:r>
              <w:rPr>
                <w:rFonts w:ascii="Arial" w:hAnsi="Arial" w:cs="Arial"/>
                <w:b/>
                <w:bCs/>
                <w:color w:val="FFFFFF"/>
                <w:sz w:val="18"/>
                <w:szCs w:val="18"/>
                <w:lang w:eastAsia="hr-HR"/>
              </w:rPr>
              <w:t>1</w:t>
            </w:r>
          </w:p>
        </w:tc>
        <w:tc>
          <w:tcPr>
            <w:tcW w:w="1642" w:type="dxa"/>
            <w:gridSpan w:val="3"/>
            <w:tcBorders>
              <w:top w:val="nil"/>
              <w:left w:val="nil"/>
              <w:bottom w:val="single" w:sz="4" w:space="0" w:color="auto"/>
              <w:right w:val="single" w:sz="4" w:space="0" w:color="auto"/>
            </w:tcBorders>
            <w:shd w:val="clear" w:color="000000" w:fill="000080"/>
            <w:noWrap/>
            <w:vAlign w:val="bottom"/>
            <w:hideMark/>
          </w:tcPr>
          <w:p w14:paraId="753AA312"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557.900,</w:t>
            </w:r>
            <w:r>
              <w:rPr>
                <w:rFonts w:ascii="Arial" w:hAnsi="Arial" w:cs="Arial"/>
                <w:b/>
                <w:bCs/>
                <w:color w:val="FFFFFF"/>
                <w:sz w:val="18"/>
                <w:szCs w:val="18"/>
                <w:lang w:eastAsia="hr-HR"/>
              </w:rPr>
              <w:t>32</w:t>
            </w:r>
          </w:p>
        </w:tc>
        <w:tc>
          <w:tcPr>
            <w:tcW w:w="1701" w:type="dxa"/>
            <w:gridSpan w:val="2"/>
            <w:tcBorders>
              <w:top w:val="nil"/>
              <w:left w:val="nil"/>
              <w:bottom w:val="single" w:sz="4" w:space="0" w:color="auto"/>
              <w:right w:val="single" w:sz="4" w:space="0" w:color="auto"/>
            </w:tcBorders>
            <w:shd w:val="clear" w:color="000000" w:fill="000080"/>
            <w:noWrap/>
            <w:vAlign w:val="bottom"/>
            <w:hideMark/>
          </w:tcPr>
          <w:p w14:paraId="658EE7CB"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525.058,0</w:t>
            </w:r>
            <w:r>
              <w:rPr>
                <w:rFonts w:ascii="Arial" w:hAnsi="Arial" w:cs="Arial"/>
                <w:b/>
                <w:bCs/>
                <w:color w:val="FFFFFF"/>
                <w:sz w:val="18"/>
                <w:szCs w:val="18"/>
                <w:lang w:eastAsia="hr-HR"/>
              </w:rPr>
              <w:t>6</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365F3322"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578.472,3</w:t>
            </w:r>
            <w:r>
              <w:rPr>
                <w:rFonts w:ascii="Arial" w:hAnsi="Arial" w:cs="Arial"/>
                <w:b/>
                <w:bCs/>
                <w:color w:val="FFFFFF"/>
                <w:sz w:val="18"/>
                <w:szCs w:val="18"/>
                <w:lang w:eastAsia="hr-HR"/>
              </w:rPr>
              <w:t>6</w:t>
            </w:r>
          </w:p>
        </w:tc>
      </w:tr>
      <w:tr w:rsidR="003F74E1" w:rsidRPr="00EF01C2" w14:paraId="6AACE62E"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B480EF"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31</w:t>
            </w:r>
          </w:p>
        </w:tc>
        <w:tc>
          <w:tcPr>
            <w:tcW w:w="5948" w:type="dxa"/>
            <w:tcBorders>
              <w:top w:val="nil"/>
              <w:left w:val="nil"/>
              <w:bottom w:val="single" w:sz="4" w:space="0" w:color="auto"/>
              <w:right w:val="single" w:sz="4" w:space="0" w:color="auto"/>
            </w:tcBorders>
            <w:shd w:val="clear" w:color="auto" w:fill="auto"/>
            <w:noWrap/>
            <w:vAlign w:val="bottom"/>
            <w:hideMark/>
          </w:tcPr>
          <w:p w14:paraId="47C30580"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Rashodi za zaposlene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FB6CD94"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94.628,55</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2F9649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88.977,37</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74947C58"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69.015,85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F73427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72.333,93</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3C9AADF"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76.050,15</w:t>
            </w:r>
          </w:p>
        </w:tc>
      </w:tr>
      <w:tr w:rsidR="003F74E1" w:rsidRPr="00EF01C2" w14:paraId="4C36A3AC"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076342"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32</w:t>
            </w:r>
          </w:p>
        </w:tc>
        <w:tc>
          <w:tcPr>
            <w:tcW w:w="5948" w:type="dxa"/>
            <w:tcBorders>
              <w:top w:val="nil"/>
              <w:left w:val="nil"/>
              <w:bottom w:val="single" w:sz="4" w:space="0" w:color="auto"/>
              <w:right w:val="single" w:sz="4" w:space="0" w:color="auto"/>
            </w:tcBorders>
            <w:shd w:val="clear" w:color="auto" w:fill="auto"/>
            <w:noWrap/>
            <w:vAlign w:val="bottom"/>
            <w:hideMark/>
          </w:tcPr>
          <w:p w14:paraId="647787B5"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Materijalni rashodi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89E1573"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193.124,95</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3A9CFCB"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289.873,</w:t>
            </w:r>
            <w:r>
              <w:rPr>
                <w:rFonts w:ascii="Arial" w:hAnsi="Arial" w:cs="Arial"/>
                <w:sz w:val="18"/>
                <w:szCs w:val="18"/>
                <w:lang w:eastAsia="hr-HR"/>
              </w:rPr>
              <w:t>30</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6495719D"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294.230,5</w:t>
            </w:r>
            <w:r>
              <w:rPr>
                <w:rFonts w:ascii="Arial" w:hAnsi="Arial" w:cs="Arial"/>
                <w:sz w:val="18"/>
                <w:szCs w:val="18"/>
                <w:lang w:eastAsia="hr-HR"/>
              </w:rPr>
              <w:t>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34903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251.211,</w:t>
            </w:r>
            <w:r>
              <w:rPr>
                <w:rFonts w:ascii="Arial" w:hAnsi="Arial" w:cs="Arial"/>
                <w:sz w:val="18"/>
                <w:szCs w:val="18"/>
                <w:lang w:eastAsia="hr-HR"/>
              </w:rPr>
              <w:t>1</w:t>
            </w:r>
            <w:r w:rsidRPr="00EF01C2">
              <w:rPr>
                <w:rFonts w:ascii="Arial" w:hAnsi="Arial" w:cs="Arial"/>
                <w:sz w:val="18"/>
                <w:szCs w:val="18"/>
                <w:lang w:eastAsia="hr-HR"/>
              </w:rPr>
              <w:t>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F8C80D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303.255,</w:t>
            </w:r>
            <w:r>
              <w:rPr>
                <w:rFonts w:ascii="Arial" w:hAnsi="Arial" w:cs="Arial"/>
                <w:sz w:val="18"/>
                <w:szCs w:val="18"/>
                <w:lang w:eastAsia="hr-HR"/>
              </w:rPr>
              <w:t>75</w:t>
            </w:r>
          </w:p>
        </w:tc>
      </w:tr>
      <w:tr w:rsidR="003F74E1" w:rsidRPr="00EF01C2" w14:paraId="7AFDBCD0"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31DDEA"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34</w:t>
            </w:r>
          </w:p>
        </w:tc>
        <w:tc>
          <w:tcPr>
            <w:tcW w:w="5948" w:type="dxa"/>
            <w:tcBorders>
              <w:top w:val="nil"/>
              <w:left w:val="nil"/>
              <w:bottom w:val="single" w:sz="4" w:space="0" w:color="auto"/>
              <w:right w:val="single" w:sz="4" w:space="0" w:color="auto"/>
            </w:tcBorders>
            <w:shd w:val="clear" w:color="auto" w:fill="auto"/>
            <w:noWrap/>
            <w:vAlign w:val="bottom"/>
            <w:hideMark/>
          </w:tcPr>
          <w:p w14:paraId="7F1B5171"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Financijski rashodi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6104A6B"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10.360,88</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A03DA24"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10.080,30</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10D466C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7.474,94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F78AA8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6.768,86</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331DD2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7.076,77</w:t>
            </w:r>
          </w:p>
        </w:tc>
      </w:tr>
      <w:tr w:rsidR="003F74E1" w:rsidRPr="00EF01C2" w14:paraId="670F27CC"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4178B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35</w:t>
            </w:r>
          </w:p>
        </w:tc>
        <w:tc>
          <w:tcPr>
            <w:tcW w:w="5948" w:type="dxa"/>
            <w:tcBorders>
              <w:top w:val="nil"/>
              <w:left w:val="nil"/>
              <w:bottom w:val="single" w:sz="4" w:space="0" w:color="auto"/>
              <w:right w:val="single" w:sz="4" w:space="0" w:color="auto"/>
            </w:tcBorders>
            <w:shd w:val="clear" w:color="auto" w:fill="auto"/>
            <w:noWrap/>
            <w:vAlign w:val="bottom"/>
            <w:hideMark/>
          </w:tcPr>
          <w:p w14:paraId="31C1CA32"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Subvencije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276AA6A"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16.839,54</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D74A4EF"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43.466,72</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0EE84B8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47.448,40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0A73B3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47.448,41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A96678C"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46.121,17</w:t>
            </w:r>
          </w:p>
        </w:tc>
      </w:tr>
      <w:tr w:rsidR="003F74E1" w:rsidRPr="00EF01C2" w14:paraId="124A1245"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769C75"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36</w:t>
            </w:r>
          </w:p>
        </w:tc>
        <w:tc>
          <w:tcPr>
            <w:tcW w:w="5948" w:type="dxa"/>
            <w:tcBorders>
              <w:top w:val="nil"/>
              <w:left w:val="nil"/>
              <w:bottom w:val="single" w:sz="4" w:space="0" w:color="auto"/>
              <w:right w:val="single" w:sz="4" w:space="0" w:color="auto"/>
            </w:tcBorders>
            <w:shd w:val="clear" w:color="auto" w:fill="auto"/>
            <w:noWrap/>
            <w:vAlign w:val="bottom"/>
            <w:hideMark/>
          </w:tcPr>
          <w:p w14:paraId="205D007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Pomoći dane u inozemstvo i unutar općeg proračuna</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AE84F9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D414232"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13.272,28</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3B954DCF"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11.945,05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9D6C94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13.272,28</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FF482C7"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11.945,05</w:t>
            </w:r>
          </w:p>
        </w:tc>
      </w:tr>
      <w:tr w:rsidR="003F74E1" w:rsidRPr="00EF01C2" w14:paraId="763FE6BA" w14:textId="77777777" w:rsidTr="006F59AB">
        <w:trPr>
          <w:trHeight w:val="46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AB8BDA"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37</w:t>
            </w:r>
          </w:p>
        </w:tc>
        <w:tc>
          <w:tcPr>
            <w:tcW w:w="5948" w:type="dxa"/>
            <w:tcBorders>
              <w:top w:val="nil"/>
              <w:left w:val="nil"/>
              <w:bottom w:val="single" w:sz="4" w:space="0" w:color="auto"/>
              <w:right w:val="single" w:sz="4" w:space="0" w:color="auto"/>
            </w:tcBorders>
            <w:shd w:val="clear" w:color="auto" w:fill="auto"/>
            <w:vAlign w:val="bottom"/>
            <w:hideMark/>
          </w:tcPr>
          <w:p w14:paraId="5620F92B"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Naknade građanima i kućanstvima na temelju osiguranja i druge naknade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A03D1B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82.070,32</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F9062CC"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26.279,11</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312AEA6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24.686,44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66E3C8A"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26.810,01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5E1567E7"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25.482,78</w:t>
            </w:r>
          </w:p>
        </w:tc>
      </w:tr>
      <w:tr w:rsidR="003F74E1" w:rsidRPr="00EF01C2" w14:paraId="0D4E63E0"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83574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38</w:t>
            </w:r>
          </w:p>
        </w:tc>
        <w:tc>
          <w:tcPr>
            <w:tcW w:w="5948" w:type="dxa"/>
            <w:tcBorders>
              <w:top w:val="nil"/>
              <w:left w:val="nil"/>
              <w:bottom w:val="single" w:sz="4" w:space="0" w:color="auto"/>
              <w:right w:val="single" w:sz="4" w:space="0" w:color="auto"/>
            </w:tcBorders>
            <w:shd w:val="clear" w:color="auto" w:fill="auto"/>
            <w:noWrap/>
            <w:vAlign w:val="bottom"/>
            <w:hideMark/>
          </w:tcPr>
          <w:p w14:paraId="25B8BD7A"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Ostali rashodi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B49B402"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128.023,71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58B7D88"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159.174,43</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235B84DA"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103.099,05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9046CC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107.213,47</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9CCB528"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108.540,69</w:t>
            </w:r>
          </w:p>
        </w:tc>
      </w:tr>
      <w:tr w:rsidR="003F74E1" w:rsidRPr="00EF01C2" w14:paraId="7DCF75AB"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000000" w:fill="000080"/>
            <w:noWrap/>
            <w:vAlign w:val="bottom"/>
            <w:hideMark/>
          </w:tcPr>
          <w:p w14:paraId="135A3F86"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4</w:t>
            </w:r>
          </w:p>
        </w:tc>
        <w:tc>
          <w:tcPr>
            <w:tcW w:w="5948" w:type="dxa"/>
            <w:tcBorders>
              <w:top w:val="nil"/>
              <w:left w:val="nil"/>
              <w:bottom w:val="single" w:sz="4" w:space="0" w:color="auto"/>
              <w:right w:val="single" w:sz="4" w:space="0" w:color="auto"/>
            </w:tcBorders>
            <w:shd w:val="clear" w:color="000000" w:fill="000080"/>
            <w:noWrap/>
            <w:vAlign w:val="bottom"/>
            <w:hideMark/>
          </w:tcPr>
          <w:p w14:paraId="0843C589"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 xml:space="preserve">Rashodi za nabavu nefinancijske imovine                                                             </w:t>
            </w:r>
          </w:p>
        </w:tc>
        <w:tc>
          <w:tcPr>
            <w:tcW w:w="1559" w:type="dxa"/>
            <w:gridSpan w:val="2"/>
            <w:tcBorders>
              <w:top w:val="nil"/>
              <w:left w:val="nil"/>
              <w:bottom w:val="single" w:sz="4" w:space="0" w:color="auto"/>
              <w:right w:val="single" w:sz="4" w:space="0" w:color="auto"/>
            </w:tcBorders>
            <w:shd w:val="clear" w:color="000000" w:fill="000080"/>
            <w:noWrap/>
            <w:vAlign w:val="bottom"/>
            <w:hideMark/>
          </w:tcPr>
          <w:p w14:paraId="2AFDC1AF"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165.236,74</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63FC10CB"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662.260,24</w:t>
            </w:r>
          </w:p>
        </w:tc>
        <w:tc>
          <w:tcPr>
            <w:tcW w:w="1642" w:type="dxa"/>
            <w:gridSpan w:val="3"/>
            <w:tcBorders>
              <w:top w:val="nil"/>
              <w:left w:val="nil"/>
              <w:bottom w:val="single" w:sz="4" w:space="0" w:color="auto"/>
              <w:right w:val="single" w:sz="4" w:space="0" w:color="auto"/>
            </w:tcBorders>
            <w:shd w:val="clear" w:color="000000" w:fill="000080"/>
            <w:noWrap/>
            <w:vAlign w:val="bottom"/>
            <w:hideMark/>
          </w:tcPr>
          <w:p w14:paraId="581D1AC1"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1.033.446,14</w:t>
            </w:r>
          </w:p>
        </w:tc>
        <w:tc>
          <w:tcPr>
            <w:tcW w:w="1701" w:type="dxa"/>
            <w:gridSpan w:val="2"/>
            <w:tcBorders>
              <w:top w:val="nil"/>
              <w:left w:val="nil"/>
              <w:bottom w:val="single" w:sz="4" w:space="0" w:color="auto"/>
              <w:right w:val="single" w:sz="4" w:space="0" w:color="auto"/>
            </w:tcBorders>
            <w:shd w:val="clear" w:color="000000" w:fill="000080"/>
            <w:noWrap/>
            <w:vAlign w:val="bottom"/>
            <w:hideMark/>
          </w:tcPr>
          <w:p w14:paraId="6F98443D"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731.163,32</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3F7EC81A"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907.094,0</w:t>
            </w:r>
            <w:r>
              <w:rPr>
                <w:rFonts w:ascii="Arial" w:hAnsi="Arial" w:cs="Arial"/>
                <w:b/>
                <w:bCs/>
                <w:color w:val="FFFFFF"/>
                <w:sz w:val="18"/>
                <w:szCs w:val="18"/>
                <w:lang w:eastAsia="hr-HR"/>
              </w:rPr>
              <w:t>2</w:t>
            </w:r>
          </w:p>
        </w:tc>
      </w:tr>
      <w:tr w:rsidR="003F74E1" w:rsidRPr="00EF01C2" w14:paraId="1518D991"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E2145D"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41</w:t>
            </w:r>
          </w:p>
        </w:tc>
        <w:tc>
          <w:tcPr>
            <w:tcW w:w="5948" w:type="dxa"/>
            <w:tcBorders>
              <w:top w:val="nil"/>
              <w:left w:val="nil"/>
              <w:bottom w:val="single" w:sz="4" w:space="0" w:color="auto"/>
              <w:right w:val="single" w:sz="4" w:space="0" w:color="auto"/>
            </w:tcBorders>
            <w:shd w:val="clear" w:color="auto" w:fill="auto"/>
            <w:noWrap/>
            <w:vAlign w:val="bottom"/>
            <w:hideMark/>
          </w:tcPr>
          <w:p w14:paraId="6E33F558"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Rashodi za nabavu neproizvedene dugotrajne imovine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A582EB2"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4045B14"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9.290,60</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3626BDC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9.290,59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74B0E8E"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49.771,05</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57A04D9"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25.217,33</w:t>
            </w:r>
          </w:p>
        </w:tc>
      </w:tr>
      <w:tr w:rsidR="003F74E1" w:rsidRPr="00EF01C2" w14:paraId="4002FAA5"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5F5641"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lastRenderedPageBreak/>
              <w:t>42</w:t>
            </w:r>
          </w:p>
        </w:tc>
        <w:tc>
          <w:tcPr>
            <w:tcW w:w="5948" w:type="dxa"/>
            <w:tcBorders>
              <w:top w:val="nil"/>
              <w:left w:val="nil"/>
              <w:bottom w:val="single" w:sz="4" w:space="0" w:color="auto"/>
              <w:right w:val="single" w:sz="4" w:space="0" w:color="auto"/>
            </w:tcBorders>
            <w:shd w:val="clear" w:color="auto" w:fill="auto"/>
            <w:noWrap/>
            <w:vAlign w:val="bottom"/>
            <w:hideMark/>
          </w:tcPr>
          <w:p w14:paraId="657CFFD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 xml:space="preserve">Rashodi za nabavu proizvedene dugotrajne imovine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7708BB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165.236,74</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3ABC6F1"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652.969,64</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6FFBC38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1.024.155,55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888B975"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681.392,27</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03F85F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881.876,6</w:t>
            </w:r>
            <w:r>
              <w:rPr>
                <w:rFonts w:ascii="Arial" w:hAnsi="Arial" w:cs="Arial"/>
                <w:sz w:val="18"/>
                <w:szCs w:val="18"/>
                <w:lang w:eastAsia="hr-HR"/>
              </w:rPr>
              <w:t>9</w:t>
            </w:r>
          </w:p>
        </w:tc>
      </w:tr>
      <w:tr w:rsidR="003F74E1" w:rsidRPr="00EF01C2" w14:paraId="0F22F1AD" w14:textId="77777777" w:rsidTr="006F59AB">
        <w:trPr>
          <w:trHeight w:val="255"/>
        </w:trPr>
        <w:tc>
          <w:tcPr>
            <w:tcW w:w="6804"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D566255"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B. RAČUN ZADUŽIVANJA / FINANCIRANJA</w:t>
            </w:r>
          </w:p>
        </w:tc>
        <w:tc>
          <w:tcPr>
            <w:tcW w:w="1559" w:type="dxa"/>
            <w:gridSpan w:val="2"/>
            <w:tcBorders>
              <w:top w:val="nil"/>
              <w:left w:val="nil"/>
              <w:bottom w:val="single" w:sz="4" w:space="0" w:color="auto"/>
              <w:right w:val="single" w:sz="4" w:space="0" w:color="auto"/>
            </w:tcBorders>
            <w:shd w:val="clear" w:color="000000" w:fill="808080"/>
            <w:noWrap/>
            <w:vAlign w:val="bottom"/>
            <w:hideMark/>
          </w:tcPr>
          <w:p w14:paraId="06074148"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417" w:type="dxa"/>
            <w:gridSpan w:val="2"/>
            <w:tcBorders>
              <w:top w:val="nil"/>
              <w:left w:val="nil"/>
              <w:bottom w:val="single" w:sz="4" w:space="0" w:color="auto"/>
              <w:right w:val="single" w:sz="4" w:space="0" w:color="auto"/>
            </w:tcBorders>
            <w:shd w:val="clear" w:color="000000" w:fill="808080"/>
            <w:noWrap/>
            <w:vAlign w:val="bottom"/>
            <w:hideMark/>
          </w:tcPr>
          <w:p w14:paraId="5F6017EF"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642" w:type="dxa"/>
            <w:gridSpan w:val="3"/>
            <w:tcBorders>
              <w:top w:val="nil"/>
              <w:left w:val="nil"/>
              <w:bottom w:val="single" w:sz="4" w:space="0" w:color="auto"/>
              <w:right w:val="single" w:sz="4" w:space="0" w:color="auto"/>
            </w:tcBorders>
            <w:shd w:val="clear" w:color="000000" w:fill="808080"/>
            <w:noWrap/>
            <w:vAlign w:val="bottom"/>
            <w:hideMark/>
          </w:tcPr>
          <w:p w14:paraId="04830F2F"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701" w:type="dxa"/>
            <w:gridSpan w:val="2"/>
            <w:tcBorders>
              <w:top w:val="nil"/>
              <w:left w:val="nil"/>
              <w:bottom w:val="single" w:sz="4" w:space="0" w:color="auto"/>
              <w:right w:val="single" w:sz="4" w:space="0" w:color="auto"/>
            </w:tcBorders>
            <w:shd w:val="clear" w:color="000000" w:fill="808080"/>
            <w:noWrap/>
            <w:vAlign w:val="bottom"/>
            <w:hideMark/>
          </w:tcPr>
          <w:p w14:paraId="32EA2C02"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c>
          <w:tcPr>
            <w:tcW w:w="1417" w:type="dxa"/>
            <w:gridSpan w:val="2"/>
            <w:tcBorders>
              <w:top w:val="nil"/>
              <w:left w:val="nil"/>
              <w:bottom w:val="single" w:sz="4" w:space="0" w:color="auto"/>
              <w:right w:val="single" w:sz="4" w:space="0" w:color="auto"/>
            </w:tcBorders>
            <w:shd w:val="clear" w:color="000000" w:fill="808080"/>
            <w:noWrap/>
            <w:vAlign w:val="bottom"/>
            <w:hideMark/>
          </w:tcPr>
          <w:p w14:paraId="5CA70977"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 </w:t>
            </w:r>
          </w:p>
        </w:tc>
      </w:tr>
      <w:tr w:rsidR="003F74E1" w:rsidRPr="00EF01C2" w14:paraId="4A2A6DDE"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000000" w:fill="000080"/>
            <w:noWrap/>
            <w:vAlign w:val="bottom"/>
            <w:hideMark/>
          </w:tcPr>
          <w:p w14:paraId="4A9E2C59"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8</w:t>
            </w:r>
          </w:p>
        </w:tc>
        <w:tc>
          <w:tcPr>
            <w:tcW w:w="5948" w:type="dxa"/>
            <w:tcBorders>
              <w:top w:val="nil"/>
              <w:left w:val="nil"/>
              <w:bottom w:val="single" w:sz="4" w:space="0" w:color="auto"/>
              <w:right w:val="single" w:sz="4" w:space="0" w:color="auto"/>
            </w:tcBorders>
            <w:shd w:val="clear" w:color="000000" w:fill="000080"/>
            <w:noWrap/>
            <w:vAlign w:val="bottom"/>
            <w:hideMark/>
          </w:tcPr>
          <w:p w14:paraId="31183C82" w14:textId="77777777" w:rsidR="003F74E1" w:rsidRPr="00EF01C2" w:rsidRDefault="003F74E1" w:rsidP="003F74E1">
            <w:pPr>
              <w:jc w:val="left"/>
              <w:rPr>
                <w:rFonts w:ascii="Arial" w:hAnsi="Arial" w:cs="Arial"/>
                <w:b/>
                <w:bCs/>
                <w:color w:val="FFFFFF"/>
                <w:sz w:val="18"/>
                <w:szCs w:val="18"/>
                <w:lang w:eastAsia="hr-HR"/>
              </w:rPr>
            </w:pPr>
            <w:r w:rsidRPr="00EF01C2">
              <w:rPr>
                <w:rFonts w:ascii="Arial" w:hAnsi="Arial" w:cs="Arial"/>
                <w:b/>
                <w:bCs/>
                <w:color w:val="FFFFFF"/>
                <w:sz w:val="18"/>
                <w:szCs w:val="18"/>
                <w:lang w:eastAsia="hr-HR"/>
              </w:rPr>
              <w:t>Primici od financijske imovine i zaduživanja</w:t>
            </w:r>
          </w:p>
        </w:tc>
        <w:tc>
          <w:tcPr>
            <w:tcW w:w="1559" w:type="dxa"/>
            <w:gridSpan w:val="2"/>
            <w:tcBorders>
              <w:top w:val="nil"/>
              <w:left w:val="nil"/>
              <w:bottom w:val="single" w:sz="4" w:space="0" w:color="auto"/>
              <w:right w:val="single" w:sz="4" w:space="0" w:color="auto"/>
            </w:tcBorders>
            <w:shd w:val="clear" w:color="000000" w:fill="000080"/>
            <w:noWrap/>
            <w:vAlign w:val="bottom"/>
            <w:hideMark/>
          </w:tcPr>
          <w:p w14:paraId="09D60978"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0,00</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7335E395"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13.272,28</w:t>
            </w:r>
          </w:p>
        </w:tc>
        <w:tc>
          <w:tcPr>
            <w:tcW w:w="1642" w:type="dxa"/>
            <w:gridSpan w:val="3"/>
            <w:tcBorders>
              <w:top w:val="nil"/>
              <w:left w:val="nil"/>
              <w:bottom w:val="single" w:sz="4" w:space="0" w:color="auto"/>
              <w:right w:val="single" w:sz="4" w:space="0" w:color="auto"/>
            </w:tcBorders>
            <w:shd w:val="clear" w:color="000000" w:fill="000080"/>
            <w:noWrap/>
            <w:vAlign w:val="bottom"/>
            <w:hideMark/>
          </w:tcPr>
          <w:p w14:paraId="7568C4A9"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13.272,28</w:t>
            </w:r>
          </w:p>
        </w:tc>
        <w:tc>
          <w:tcPr>
            <w:tcW w:w="1701" w:type="dxa"/>
            <w:gridSpan w:val="2"/>
            <w:tcBorders>
              <w:top w:val="nil"/>
              <w:left w:val="nil"/>
              <w:bottom w:val="single" w:sz="4" w:space="0" w:color="auto"/>
              <w:right w:val="single" w:sz="4" w:space="0" w:color="auto"/>
            </w:tcBorders>
            <w:shd w:val="clear" w:color="000000" w:fill="000080"/>
            <w:noWrap/>
            <w:vAlign w:val="bottom"/>
            <w:hideMark/>
          </w:tcPr>
          <w:p w14:paraId="4F4D7936"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13.272,28</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6A2FE328" w14:textId="77777777" w:rsidR="003F74E1" w:rsidRPr="00EF01C2" w:rsidRDefault="003F74E1" w:rsidP="006F59AB">
            <w:pPr>
              <w:rPr>
                <w:rFonts w:ascii="Arial" w:hAnsi="Arial" w:cs="Arial"/>
                <w:b/>
                <w:bCs/>
                <w:color w:val="FFFFFF"/>
                <w:sz w:val="18"/>
                <w:szCs w:val="18"/>
                <w:lang w:eastAsia="hr-HR"/>
              </w:rPr>
            </w:pPr>
            <w:r w:rsidRPr="00EF01C2">
              <w:rPr>
                <w:rFonts w:ascii="Arial" w:hAnsi="Arial" w:cs="Arial"/>
                <w:b/>
                <w:bCs/>
                <w:color w:val="FFFFFF"/>
                <w:sz w:val="18"/>
                <w:szCs w:val="18"/>
                <w:lang w:eastAsia="hr-HR"/>
              </w:rPr>
              <w:t>13.272,28</w:t>
            </w:r>
          </w:p>
        </w:tc>
      </w:tr>
      <w:tr w:rsidR="003F74E1" w:rsidRPr="00EF01C2" w14:paraId="20EFCF4B"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C5AC8C"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84</w:t>
            </w:r>
          </w:p>
        </w:tc>
        <w:tc>
          <w:tcPr>
            <w:tcW w:w="5948" w:type="dxa"/>
            <w:tcBorders>
              <w:top w:val="nil"/>
              <w:left w:val="nil"/>
              <w:bottom w:val="single" w:sz="4" w:space="0" w:color="auto"/>
              <w:right w:val="single" w:sz="4" w:space="0" w:color="auto"/>
            </w:tcBorders>
            <w:shd w:val="clear" w:color="auto" w:fill="auto"/>
            <w:noWrap/>
            <w:vAlign w:val="bottom"/>
            <w:hideMark/>
          </w:tcPr>
          <w:p w14:paraId="32795AF7" w14:textId="77777777" w:rsidR="003F74E1" w:rsidRPr="00EF01C2" w:rsidRDefault="003F74E1" w:rsidP="003F74E1">
            <w:pPr>
              <w:jc w:val="left"/>
              <w:rPr>
                <w:rFonts w:ascii="Arial" w:hAnsi="Arial" w:cs="Arial"/>
                <w:sz w:val="18"/>
                <w:szCs w:val="18"/>
                <w:lang w:eastAsia="hr-HR"/>
              </w:rPr>
            </w:pPr>
            <w:r w:rsidRPr="00EF01C2">
              <w:rPr>
                <w:rFonts w:ascii="Arial" w:hAnsi="Arial" w:cs="Arial"/>
                <w:sz w:val="18"/>
                <w:szCs w:val="18"/>
                <w:lang w:eastAsia="hr-HR"/>
              </w:rPr>
              <w:t>Primici od zaduživanja</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4A382FB"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FE4BB7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13.272,28</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44F79306"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13.272,28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8D0372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13.272,28</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6DFC0B0" w14:textId="77777777" w:rsidR="003F74E1" w:rsidRPr="00EF01C2" w:rsidRDefault="003F74E1" w:rsidP="006F59AB">
            <w:pPr>
              <w:rPr>
                <w:rFonts w:ascii="Arial" w:hAnsi="Arial" w:cs="Arial"/>
                <w:sz w:val="18"/>
                <w:szCs w:val="18"/>
                <w:lang w:eastAsia="hr-HR"/>
              </w:rPr>
            </w:pPr>
            <w:r w:rsidRPr="00EF01C2">
              <w:rPr>
                <w:rFonts w:ascii="Arial" w:hAnsi="Arial" w:cs="Arial"/>
                <w:sz w:val="18"/>
                <w:szCs w:val="18"/>
                <w:lang w:eastAsia="hr-HR"/>
              </w:rPr>
              <w:t>13.272,28</w:t>
            </w:r>
          </w:p>
        </w:tc>
      </w:tr>
      <w:tr w:rsidR="003F74E1" w:rsidRPr="003D6104" w14:paraId="1924CB36"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F0424B"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5</w:t>
            </w:r>
          </w:p>
        </w:tc>
        <w:tc>
          <w:tcPr>
            <w:tcW w:w="5948" w:type="dxa"/>
            <w:tcBorders>
              <w:top w:val="nil"/>
              <w:left w:val="nil"/>
              <w:bottom w:val="single" w:sz="4" w:space="0" w:color="auto"/>
              <w:right w:val="single" w:sz="4" w:space="0" w:color="auto"/>
            </w:tcBorders>
            <w:shd w:val="clear" w:color="auto" w:fill="auto"/>
            <w:noWrap/>
            <w:vAlign w:val="bottom"/>
            <w:hideMark/>
          </w:tcPr>
          <w:p w14:paraId="5E2C0D1D"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 xml:space="preserve">Izdaci za financijsku imovinu i otplate zajmova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AFFF184"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117.232,05</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7E148F2"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47.116,59</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08B82649"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14.599,51</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BA1851B"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13.935,89</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E7C1455"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14.201,34</w:t>
            </w:r>
          </w:p>
        </w:tc>
      </w:tr>
      <w:tr w:rsidR="003F74E1" w:rsidRPr="003D6104" w14:paraId="759DC1FD"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94914A"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53</w:t>
            </w:r>
          </w:p>
        </w:tc>
        <w:tc>
          <w:tcPr>
            <w:tcW w:w="5948" w:type="dxa"/>
            <w:tcBorders>
              <w:top w:val="nil"/>
              <w:left w:val="nil"/>
              <w:bottom w:val="single" w:sz="4" w:space="0" w:color="auto"/>
              <w:right w:val="single" w:sz="4" w:space="0" w:color="auto"/>
            </w:tcBorders>
            <w:shd w:val="clear" w:color="auto" w:fill="auto"/>
            <w:noWrap/>
            <w:vAlign w:val="bottom"/>
            <w:hideMark/>
          </w:tcPr>
          <w:p w14:paraId="65967FF9"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 xml:space="preserve">Izdaci za dionice i udjele u glavnici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9B86738"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25CC18A"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33.180,70</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0B7977B8"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DF2843E"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BC8136A"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0,00</w:t>
            </w:r>
          </w:p>
        </w:tc>
      </w:tr>
      <w:tr w:rsidR="003F74E1" w:rsidRPr="003D6104" w14:paraId="60727ADD" w14:textId="77777777" w:rsidTr="006F59AB">
        <w:trPr>
          <w:trHeight w:val="255"/>
        </w:trPr>
        <w:tc>
          <w:tcPr>
            <w:tcW w:w="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280A1C"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54</w:t>
            </w:r>
          </w:p>
        </w:tc>
        <w:tc>
          <w:tcPr>
            <w:tcW w:w="5948" w:type="dxa"/>
            <w:tcBorders>
              <w:top w:val="nil"/>
              <w:left w:val="nil"/>
              <w:bottom w:val="single" w:sz="4" w:space="0" w:color="auto"/>
              <w:right w:val="single" w:sz="4" w:space="0" w:color="auto"/>
            </w:tcBorders>
            <w:shd w:val="clear" w:color="auto" w:fill="auto"/>
            <w:noWrap/>
            <w:vAlign w:val="bottom"/>
            <w:hideMark/>
          </w:tcPr>
          <w:p w14:paraId="5B18B01C"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 xml:space="preserve">Izdaci za otplatu glavnice primljenih kredita i zajmova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D28F724"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117.232,05</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79DF92C"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13.935,89</w:t>
            </w:r>
          </w:p>
        </w:tc>
        <w:tc>
          <w:tcPr>
            <w:tcW w:w="1642" w:type="dxa"/>
            <w:gridSpan w:val="3"/>
            <w:tcBorders>
              <w:top w:val="nil"/>
              <w:left w:val="nil"/>
              <w:bottom w:val="single" w:sz="4" w:space="0" w:color="auto"/>
              <w:right w:val="single" w:sz="4" w:space="0" w:color="auto"/>
            </w:tcBorders>
            <w:shd w:val="clear" w:color="auto" w:fill="auto"/>
            <w:noWrap/>
            <w:vAlign w:val="bottom"/>
            <w:hideMark/>
          </w:tcPr>
          <w:p w14:paraId="526CBF56"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14.599,51</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0F5227B"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13.935,89</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738932A"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14.201,34</w:t>
            </w:r>
          </w:p>
        </w:tc>
      </w:tr>
      <w:tr w:rsidR="003F74E1" w:rsidRPr="003D6104" w14:paraId="39FC0625" w14:textId="77777777" w:rsidTr="006F59AB">
        <w:trPr>
          <w:gridBefore w:val="1"/>
          <w:gridAfter w:val="1"/>
          <w:wBefore w:w="28" w:type="dxa"/>
          <w:wAfter w:w="53" w:type="dxa"/>
          <w:trHeight w:val="255"/>
        </w:trPr>
        <w:tc>
          <w:tcPr>
            <w:tcW w:w="6804"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2E04A80" w14:textId="77777777" w:rsidR="003F74E1" w:rsidRPr="003D6104" w:rsidRDefault="003F74E1" w:rsidP="003F74E1">
            <w:pPr>
              <w:jc w:val="left"/>
              <w:rPr>
                <w:rFonts w:ascii="Arial" w:hAnsi="Arial" w:cs="Arial"/>
                <w:b/>
                <w:bCs/>
                <w:color w:val="FFFFFF"/>
                <w:sz w:val="18"/>
                <w:szCs w:val="18"/>
                <w:lang w:eastAsia="hr-HR"/>
              </w:rPr>
            </w:pPr>
            <w:r w:rsidRPr="003D6104">
              <w:rPr>
                <w:rFonts w:ascii="Arial" w:hAnsi="Arial" w:cs="Arial"/>
                <w:b/>
                <w:bCs/>
                <w:color w:val="FFFFFF"/>
                <w:sz w:val="18"/>
                <w:szCs w:val="18"/>
                <w:lang w:eastAsia="hr-HR"/>
              </w:rPr>
              <w:t xml:space="preserve">C. RASPOLOŽIVA SREDSTVA IZ PRETHODNIH GODINA </w:t>
            </w:r>
          </w:p>
        </w:tc>
        <w:tc>
          <w:tcPr>
            <w:tcW w:w="1560" w:type="dxa"/>
            <w:gridSpan w:val="2"/>
            <w:tcBorders>
              <w:top w:val="nil"/>
              <w:left w:val="nil"/>
              <w:bottom w:val="single" w:sz="4" w:space="0" w:color="auto"/>
              <w:right w:val="single" w:sz="4" w:space="0" w:color="auto"/>
            </w:tcBorders>
            <w:shd w:val="clear" w:color="000000" w:fill="808080"/>
            <w:noWrap/>
            <w:vAlign w:val="bottom"/>
            <w:hideMark/>
          </w:tcPr>
          <w:p w14:paraId="1196DEA7"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 </w:t>
            </w:r>
          </w:p>
        </w:tc>
        <w:tc>
          <w:tcPr>
            <w:tcW w:w="1417" w:type="dxa"/>
            <w:gridSpan w:val="2"/>
            <w:tcBorders>
              <w:top w:val="nil"/>
              <w:left w:val="nil"/>
              <w:bottom w:val="single" w:sz="4" w:space="0" w:color="auto"/>
              <w:right w:val="single" w:sz="4" w:space="0" w:color="auto"/>
            </w:tcBorders>
            <w:shd w:val="clear" w:color="000000" w:fill="808080"/>
            <w:noWrap/>
            <w:vAlign w:val="bottom"/>
            <w:hideMark/>
          </w:tcPr>
          <w:p w14:paraId="63E87173"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 </w:t>
            </w:r>
          </w:p>
        </w:tc>
        <w:tc>
          <w:tcPr>
            <w:tcW w:w="1559" w:type="dxa"/>
            <w:tcBorders>
              <w:top w:val="nil"/>
              <w:left w:val="nil"/>
              <w:bottom w:val="single" w:sz="4" w:space="0" w:color="auto"/>
              <w:right w:val="single" w:sz="4" w:space="0" w:color="auto"/>
            </w:tcBorders>
            <w:shd w:val="clear" w:color="000000" w:fill="808080"/>
            <w:noWrap/>
            <w:vAlign w:val="bottom"/>
            <w:hideMark/>
          </w:tcPr>
          <w:p w14:paraId="67553F3D"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 </w:t>
            </w:r>
          </w:p>
        </w:tc>
        <w:tc>
          <w:tcPr>
            <w:tcW w:w="1701" w:type="dxa"/>
            <w:gridSpan w:val="2"/>
            <w:tcBorders>
              <w:top w:val="nil"/>
              <w:left w:val="nil"/>
              <w:bottom w:val="single" w:sz="4" w:space="0" w:color="auto"/>
              <w:right w:val="single" w:sz="4" w:space="0" w:color="auto"/>
            </w:tcBorders>
            <w:shd w:val="clear" w:color="000000" w:fill="808080"/>
            <w:noWrap/>
            <w:vAlign w:val="bottom"/>
            <w:hideMark/>
          </w:tcPr>
          <w:p w14:paraId="4C67E7AB"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 </w:t>
            </w:r>
          </w:p>
        </w:tc>
        <w:tc>
          <w:tcPr>
            <w:tcW w:w="1418" w:type="dxa"/>
            <w:gridSpan w:val="2"/>
            <w:tcBorders>
              <w:top w:val="nil"/>
              <w:left w:val="nil"/>
              <w:bottom w:val="single" w:sz="4" w:space="0" w:color="auto"/>
              <w:right w:val="single" w:sz="4" w:space="0" w:color="auto"/>
            </w:tcBorders>
            <w:shd w:val="clear" w:color="000000" w:fill="808080"/>
            <w:noWrap/>
            <w:vAlign w:val="bottom"/>
            <w:hideMark/>
          </w:tcPr>
          <w:p w14:paraId="492F6329"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 </w:t>
            </w:r>
          </w:p>
        </w:tc>
      </w:tr>
      <w:tr w:rsidR="003F74E1" w:rsidRPr="003D6104" w14:paraId="0D4425CB" w14:textId="77777777" w:rsidTr="006F59AB">
        <w:trPr>
          <w:gridBefore w:val="1"/>
          <w:gridAfter w:val="1"/>
          <w:wBefore w:w="28" w:type="dxa"/>
          <w:wAfter w:w="53" w:type="dxa"/>
          <w:trHeight w:val="255"/>
        </w:trPr>
        <w:tc>
          <w:tcPr>
            <w:tcW w:w="709" w:type="dxa"/>
            <w:tcBorders>
              <w:top w:val="nil"/>
              <w:left w:val="single" w:sz="4" w:space="0" w:color="auto"/>
              <w:bottom w:val="single" w:sz="4" w:space="0" w:color="auto"/>
              <w:right w:val="single" w:sz="4" w:space="0" w:color="auto"/>
            </w:tcBorders>
            <w:shd w:val="clear" w:color="000000" w:fill="000080"/>
            <w:noWrap/>
            <w:vAlign w:val="bottom"/>
            <w:hideMark/>
          </w:tcPr>
          <w:p w14:paraId="148482A6" w14:textId="77777777" w:rsidR="003F74E1" w:rsidRPr="003D6104" w:rsidRDefault="003F74E1" w:rsidP="003F74E1">
            <w:pPr>
              <w:jc w:val="left"/>
              <w:rPr>
                <w:rFonts w:ascii="Arial" w:hAnsi="Arial" w:cs="Arial"/>
                <w:b/>
                <w:bCs/>
                <w:color w:val="FFFFFF"/>
                <w:sz w:val="18"/>
                <w:szCs w:val="18"/>
                <w:lang w:eastAsia="hr-HR"/>
              </w:rPr>
            </w:pPr>
            <w:r w:rsidRPr="003D6104">
              <w:rPr>
                <w:rFonts w:ascii="Arial" w:hAnsi="Arial" w:cs="Arial"/>
                <w:b/>
                <w:bCs/>
                <w:color w:val="FFFFFF"/>
                <w:sz w:val="18"/>
                <w:szCs w:val="18"/>
                <w:lang w:eastAsia="hr-HR"/>
              </w:rPr>
              <w:t>9</w:t>
            </w:r>
          </w:p>
        </w:tc>
        <w:tc>
          <w:tcPr>
            <w:tcW w:w="6095" w:type="dxa"/>
            <w:gridSpan w:val="3"/>
            <w:tcBorders>
              <w:top w:val="nil"/>
              <w:left w:val="nil"/>
              <w:bottom w:val="single" w:sz="4" w:space="0" w:color="auto"/>
              <w:right w:val="single" w:sz="4" w:space="0" w:color="auto"/>
            </w:tcBorders>
            <w:shd w:val="clear" w:color="000000" w:fill="000080"/>
            <w:noWrap/>
            <w:vAlign w:val="bottom"/>
            <w:hideMark/>
          </w:tcPr>
          <w:p w14:paraId="3A94DF8A" w14:textId="77777777" w:rsidR="003F74E1" w:rsidRPr="003D6104" w:rsidRDefault="003F74E1" w:rsidP="003F74E1">
            <w:pPr>
              <w:jc w:val="left"/>
              <w:rPr>
                <w:rFonts w:ascii="Arial" w:hAnsi="Arial" w:cs="Arial"/>
                <w:b/>
                <w:bCs/>
                <w:color w:val="FFFFFF"/>
                <w:sz w:val="18"/>
                <w:szCs w:val="18"/>
                <w:lang w:eastAsia="hr-HR"/>
              </w:rPr>
            </w:pPr>
            <w:r w:rsidRPr="003D6104">
              <w:rPr>
                <w:rFonts w:ascii="Arial" w:hAnsi="Arial" w:cs="Arial"/>
                <w:b/>
                <w:bCs/>
                <w:color w:val="FFFFFF"/>
                <w:sz w:val="18"/>
                <w:szCs w:val="18"/>
                <w:lang w:eastAsia="hr-HR"/>
              </w:rPr>
              <w:t>Vlastiti izvori</w:t>
            </w:r>
          </w:p>
        </w:tc>
        <w:tc>
          <w:tcPr>
            <w:tcW w:w="1560" w:type="dxa"/>
            <w:gridSpan w:val="2"/>
            <w:tcBorders>
              <w:top w:val="nil"/>
              <w:left w:val="nil"/>
              <w:bottom w:val="single" w:sz="4" w:space="0" w:color="auto"/>
              <w:right w:val="single" w:sz="4" w:space="0" w:color="auto"/>
            </w:tcBorders>
            <w:shd w:val="clear" w:color="000000" w:fill="000080"/>
            <w:noWrap/>
            <w:vAlign w:val="bottom"/>
            <w:hideMark/>
          </w:tcPr>
          <w:p w14:paraId="7C5084AD"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0,00</w:t>
            </w:r>
          </w:p>
        </w:tc>
        <w:tc>
          <w:tcPr>
            <w:tcW w:w="1417" w:type="dxa"/>
            <w:gridSpan w:val="2"/>
            <w:tcBorders>
              <w:top w:val="nil"/>
              <w:left w:val="nil"/>
              <w:bottom w:val="single" w:sz="4" w:space="0" w:color="auto"/>
              <w:right w:val="single" w:sz="4" w:space="0" w:color="auto"/>
            </w:tcBorders>
            <w:shd w:val="clear" w:color="000000" w:fill="000080"/>
            <w:noWrap/>
            <w:vAlign w:val="bottom"/>
            <w:hideMark/>
          </w:tcPr>
          <w:p w14:paraId="37FECEFE"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99.360,00</w:t>
            </w:r>
          </w:p>
        </w:tc>
        <w:tc>
          <w:tcPr>
            <w:tcW w:w="1559" w:type="dxa"/>
            <w:tcBorders>
              <w:top w:val="nil"/>
              <w:left w:val="nil"/>
              <w:bottom w:val="single" w:sz="4" w:space="0" w:color="auto"/>
              <w:right w:val="single" w:sz="4" w:space="0" w:color="auto"/>
            </w:tcBorders>
            <w:shd w:val="clear" w:color="000000" w:fill="000080"/>
            <w:noWrap/>
            <w:vAlign w:val="bottom"/>
            <w:hideMark/>
          </w:tcPr>
          <w:p w14:paraId="4557C0B6"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99.542,11</w:t>
            </w:r>
          </w:p>
        </w:tc>
        <w:tc>
          <w:tcPr>
            <w:tcW w:w="1701" w:type="dxa"/>
            <w:gridSpan w:val="2"/>
            <w:tcBorders>
              <w:top w:val="nil"/>
              <w:left w:val="nil"/>
              <w:bottom w:val="single" w:sz="4" w:space="0" w:color="auto"/>
              <w:right w:val="single" w:sz="4" w:space="0" w:color="auto"/>
            </w:tcBorders>
            <w:shd w:val="clear" w:color="000000" w:fill="000080"/>
            <w:noWrap/>
            <w:vAlign w:val="bottom"/>
            <w:hideMark/>
          </w:tcPr>
          <w:p w14:paraId="5288E92C"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78.970,07</w:t>
            </w:r>
          </w:p>
        </w:tc>
        <w:tc>
          <w:tcPr>
            <w:tcW w:w="1418" w:type="dxa"/>
            <w:gridSpan w:val="2"/>
            <w:tcBorders>
              <w:top w:val="nil"/>
              <w:left w:val="nil"/>
              <w:bottom w:val="single" w:sz="4" w:space="0" w:color="auto"/>
              <w:right w:val="single" w:sz="4" w:space="0" w:color="auto"/>
            </w:tcBorders>
            <w:shd w:val="clear" w:color="000000" w:fill="000080"/>
            <w:noWrap/>
            <w:vAlign w:val="bottom"/>
            <w:hideMark/>
          </w:tcPr>
          <w:p w14:paraId="69661BC4" w14:textId="77777777" w:rsidR="003F74E1" w:rsidRPr="003D6104" w:rsidRDefault="003F74E1" w:rsidP="006F59AB">
            <w:pPr>
              <w:rPr>
                <w:rFonts w:ascii="Arial" w:hAnsi="Arial" w:cs="Arial"/>
                <w:b/>
                <w:bCs/>
                <w:color w:val="FFFFFF"/>
                <w:sz w:val="18"/>
                <w:szCs w:val="18"/>
                <w:lang w:eastAsia="hr-HR"/>
              </w:rPr>
            </w:pPr>
            <w:r w:rsidRPr="003D6104">
              <w:rPr>
                <w:rFonts w:ascii="Arial" w:hAnsi="Arial" w:cs="Arial"/>
                <w:b/>
                <w:bCs/>
                <w:color w:val="FFFFFF"/>
                <w:sz w:val="18"/>
                <w:szCs w:val="18"/>
                <w:lang w:eastAsia="hr-HR"/>
              </w:rPr>
              <w:t>90.251,51</w:t>
            </w:r>
          </w:p>
        </w:tc>
      </w:tr>
      <w:tr w:rsidR="003F74E1" w:rsidRPr="003D6104" w14:paraId="34B8F74C" w14:textId="77777777" w:rsidTr="006F59AB">
        <w:trPr>
          <w:gridBefore w:val="1"/>
          <w:gridAfter w:val="1"/>
          <w:wBefore w:w="28" w:type="dxa"/>
          <w:wAfter w:w="53" w:type="dxa"/>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A6A8C54"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92</w:t>
            </w:r>
          </w:p>
        </w:tc>
        <w:tc>
          <w:tcPr>
            <w:tcW w:w="6095" w:type="dxa"/>
            <w:gridSpan w:val="3"/>
            <w:tcBorders>
              <w:top w:val="nil"/>
              <w:left w:val="nil"/>
              <w:bottom w:val="single" w:sz="4" w:space="0" w:color="auto"/>
              <w:right w:val="single" w:sz="4" w:space="0" w:color="auto"/>
            </w:tcBorders>
            <w:shd w:val="clear" w:color="auto" w:fill="auto"/>
            <w:noWrap/>
            <w:vAlign w:val="bottom"/>
            <w:hideMark/>
          </w:tcPr>
          <w:p w14:paraId="3496331B" w14:textId="77777777" w:rsidR="003F74E1" w:rsidRPr="003D6104" w:rsidRDefault="003F74E1" w:rsidP="003F74E1">
            <w:pPr>
              <w:jc w:val="left"/>
              <w:rPr>
                <w:rFonts w:ascii="Arial" w:hAnsi="Arial" w:cs="Arial"/>
                <w:sz w:val="18"/>
                <w:szCs w:val="18"/>
                <w:lang w:eastAsia="hr-HR"/>
              </w:rPr>
            </w:pPr>
            <w:r w:rsidRPr="003D6104">
              <w:rPr>
                <w:rFonts w:ascii="Arial" w:hAnsi="Arial" w:cs="Arial"/>
                <w:sz w:val="18"/>
                <w:szCs w:val="18"/>
                <w:lang w:eastAsia="hr-HR"/>
              </w:rPr>
              <w:t xml:space="preserve">Rezultat poslovanja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335C51"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A694A2C"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99.360,00</w:t>
            </w:r>
          </w:p>
        </w:tc>
        <w:tc>
          <w:tcPr>
            <w:tcW w:w="1559" w:type="dxa"/>
            <w:tcBorders>
              <w:top w:val="nil"/>
              <w:left w:val="nil"/>
              <w:bottom w:val="single" w:sz="4" w:space="0" w:color="auto"/>
              <w:right w:val="single" w:sz="4" w:space="0" w:color="auto"/>
            </w:tcBorders>
            <w:shd w:val="clear" w:color="auto" w:fill="auto"/>
            <w:noWrap/>
            <w:vAlign w:val="bottom"/>
            <w:hideMark/>
          </w:tcPr>
          <w:p w14:paraId="244F3D0C"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99.542,11</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EE5CA25"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78.970,07</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088A1EE" w14:textId="77777777" w:rsidR="003F74E1" w:rsidRPr="003D6104" w:rsidRDefault="003F74E1" w:rsidP="006F59AB">
            <w:pPr>
              <w:rPr>
                <w:rFonts w:ascii="Arial" w:hAnsi="Arial" w:cs="Arial"/>
                <w:sz w:val="18"/>
                <w:szCs w:val="18"/>
                <w:lang w:eastAsia="hr-HR"/>
              </w:rPr>
            </w:pPr>
            <w:r w:rsidRPr="003D6104">
              <w:rPr>
                <w:rFonts w:ascii="Arial" w:hAnsi="Arial" w:cs="Arial"/>
                <w:sz w:val="18"/>
                <w:szCs w:val="18"/>
                <w:lang w:eastAsia="hr-HR"/>
              </w:rPr>
              <w:t>90.251,51</w:t>
            </w:r>
          </w:p>
        </w:tc>
      </w:tr>
    </w:tbl>
    <w:p w14:paraId="36F3F9E9" w14:textId="77777777" w:rsidR="003F74E1" w:rsidRDefault="003F74E1" w:rsidP="003F74E1">
      <w:pPr>
        <w:rPr>
          <w:rFonts w:ascii="Arial" w:hAnsi="Arial" w:cs="Arial"/>
          <w:b/>
          <w:color w:val="000000" w:themeColor="text1"/>
        </w:rPr>
      </w:pPr>
    </w:p>
    <w:p w14:paraId="48C732ED" w14:textId="77777777" w:rsidR="003F74E1" w:rsidRPr="003F74E1" w:rsidRDefault="003F74E1" w:rsidP="003F74E1">
      <w:pPr>
        <w:jc w:val="center"/>
        <w:rPr>
          <w:rFonts w:ascii="Verdana" w:hAnsi="Verdana" w:cs="Arial"/>
          <w:b/>
          <w:sz w:val="20"/>
          <w:szCs w:val="20"/>
        </w:rPr>
      </w:pPr>
      <w:r w:rsidRPr="003F74E1">
        <w:rPr>
          <w:rFonts w:ascii="Verdana" w:hAnsi="Verdana" w:cs="Arial"/>
          <w:b/>
          <w:sz w:val="20"/>
          <w:szCs w:val="20"/>
        </w:rPr>
        <w:t>Članak 3.</w:t>
      </w:r>
    </w:p>
    <w:p w14:paraId="1CF99700" w14:textId="77777777" w:rsidR="003F74E1" w:rsidRPr="003F74E1" w:rsidRDefault="003F74E1" w:rsidP="003F74E1">
      <w:pPr>
        <w:jc w:val="both"/>
        <w:rPr>
          <w:rFonts w:ascii="Verdana" w:hAnsi="Verdana" w:cs="Arial"/>
          <w:color w:val="000000" w:themeColor="text1"/>
          <w:sz w:val="20"/>
          <w:szCs w:val="20"/>
        </w:rPr>
      </w:pPr>
      <w:r w:rsidRPr="003F74E1">
        <w:rPr>
          <w:rFonts w:ascii="Verdana" w:hAnsi="Verdana" w:cs="Arial"/>
          <w:color w:val="000000" w:themeColor="text1"/>
          <w:sz w:val="20"/>
          <w:szCs w:val="20"/>
        </w:rPr>
        <w:t xml:space="preserve">            Prihodi i rashodi po ekonomskoj klasifikaciji utvrđuju se u Računu prihoda i rashoda po izvorima </w:t>
      </w:r>
      <w:proofErr w:type="gramStart"/>
      <w:r w:rsidRPr="003F74E1">
        <w:rPr>
          <w:rFonts w:ascii="Verdana" w:hAnsi="Verdana" w:cs="Arial"/>
          <w:color w:val="000000" w:themeColor="text1"/>
          <w:sz w:val="20"/>
          <w:szCs w:val="20"/>
        </w:rPr>
        <w:t>financiranja  na</w:t>
      </w:r>
      <w:proofErr w:type="gramEnd"/>
      <w:r w:rsidRPr="003F74E1">
        <w:rPr>
          <w:rFonts w:ascii="Verdana" w:hAnsi="Verdana" w:cs="Arial"/>
          <w:color w:val="000000" w:themeColor="text1"/>
          <w:sz w:val="20"/>
          <w:szCs w:val="20"/>
        </w:rPr>
        <w:t xml:space="preserve"> razini druge skupine za 2023. godinu kao </w:t>
      </w:r>
      <w:proofErr w:type="gramStart"/>
      <w:r w:rsidRPr="003F74E1">
        <w:rPr>
          <w:rFonts w:ascii="Verdana" w:hAnsi="Verdana" w:cs="Arial"/>
          <w:color w:val="000000" w:themeColor="text1"/>
          <w:sz w:val="20"/>
          <w:szCs w:val="20"/>
        </w:rPr>
        <w:t>i  projekcije</w:t>
      </w:r>
      <w:proofErr w:type="gramEnd"/>
      <w:r w:rsidRPr="003F74E1">
        <w:rPr>
          <w:rFonts w:ascii="Verdana" w:hAnsi="Verdana" w:cs="Arial"/>
          <w:color w:val="000000" w:themeColor="text1"/>
          <w:sz w:val="20"/>
          <w:szCs w:val="20"/>
        </w:rPr>
        <w:t xml:space="preserve"> za 2024. i 2025. godinu kako slijedi:   </w:t>
      </w:r>
    </w:p>
    <w:tbl>
      <w:tblPr>
        <w:tblW w:w="14703" w:type="dxa"/>
        <w:tblInd w:w="108" w:type="dxa"/>
        <w:tblLook w:val="04A0" w:firstRow="1" w:lastRow="0" w:firstColumn="1" w:lastColumn="0" w:noHBand="0" w:noVBand="1"/>
      </w:tblPr>
      <w:tblGrid>
        <w:gridCol w:w="1889"/>
        <w:gridCol w:w="5271"/>
        <w:gridCol w:w="1863"/>
        <w:gridCol w:w="1420"/>
        <w:gridCol w:w="1420"/>
        <w:gridCol w:w="1420"/>
        <w:gridCol w:w="1420"/>
      </w:tblGrid>
      <w:tr w:rsidR="003F74E1" w:rsidRPr="00EB7EA6" w14:paraId="1DA81EC0" w14:textId="77777777" w:rsidTr="006F59AB">
        <w:trPr>
          <w:trHeight w:val="255"/>
        </w:trPr>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299DE" w14:textId="77777777" w:rsidR="003F74E1" w:rsidRPr="00EB7EA6" w:rsidRDefault="003F74E1" w:rsidP="006F59AB">
            <w:pPr>
              <w:rPr>
                <w:rFonts w:ascii="Arial" w:hAnsi="Arial" w:cs="Arial"/>
                <w:sz w:val="18"/>
                <w:szCs w:val="18"/>
                <w:lang w:eastAsia="hr-HR"/>
              </w:rPr>
            </w:pPr>
          </w:p>
        </w:tc>
        <w:tc>
          <w:tcPr>
            <w:tcW w:w="5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59C57" w14:textId="77777777" w:rsidR="003F74E1" w:rsidRPr="00EB7EA6" w:rsidRDefault="003F74E1" w:rsidP="006F59AB">
            <w:pPr>
              <w:rPr>
                <w:rFonts w:ascii="Arial" w:hAnsi="Arial" w:cs="Arial"/>
                <w:sz w:val="18"/>
                <w:szCs w:val="18"/>
                <w:lang w:eastAsia="hr-H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B5C0B"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IZVRŠENJE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6F2CE"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PLAN</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A1DA"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PLAN</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6F9F1"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PROJEKCIJA</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72E8"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PROJEKCIJA</w:t>
            </w:r>
          </w:p>
        </w:tc>
      </w:tr>
      <w:tr w:rsidR="003F74E1" w:rsidRPr="00EB7EA6" w14:paraId="7EA0A327" w14:textId="77777777" w:rsidTr="006F59AB">
        <w:trPr>
          <w:trHeight w:val="255"/>
        </w:trPr>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077F3" w14:textId="77777777" w:rsidR="003F74E1" w:rsidRPr="00EB7EA6" w:rsidRDefault="003F74E1" w:rsidP="003F74E1">
            <w:pPr>
              <w:jc w:val="left"/>
              <w:rPr>
                <w:rFonts w:ascii="Arial" w:hAnsi="Arial" w:cs="Arial"/>
                <w:b/>
                <w:bCs/>
                <w:sz w:val="18"/>
                <w:szCs w:val="18"/>
                <w:lang w:eastAsia="hr-HR"/>
              </w:rPr>
            </w:pPr>
          </w:p>
        </w:tc>
        <w:tc>
          <w:tcPr>
            <w:tcW w:w="5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9B10" w14:textId="77777777" w:rsidR="003F74E1" w:rsidRPr="00EB7EA6" w:rsidRDefault="003F74E1" w:rsidP="003F74E1">
            <w:pPr>
              <w:jc w:val="left"/>
              <w:rPr>
                <w:rFonts w:ascii="Arial" w:hAnsi="Arial" w:cs="Arial"/>
                <w:sz w:val="18"/>
                <w:szCs w:val="18"/>
                <w:lang w:eastAsia="hr-H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A355"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1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1CAB9"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2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AE2B1"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3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75EB7"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4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7816"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5 (€)</w:t>
            </w:r>
          </w:p>
        </w:tc>
      </w:tr>
      <w:tr w:rsidR="003F74E1" w:rsidRPr="00EB7EA6" w14:paraId="47017C76" w14:textId="77777777" w:rsidTr="006F59AB">
        <w:trPr>
          <w:trHeight w:val="255"/>
        </w:trPr>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01417"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BROJ KONTA</w:t>
            </w:r>
          </w:p>
        </w:tc>
        <w:tc>
          <w:tcPr>
            <w:tcW w:w="5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F992F"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VRSTA PRIHODA / PRIMITAKA</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9064"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01.01 - 31.12.2021.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30E1"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2022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41ECE"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2023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6A13"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2024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83F4F" w14:textId="77777777" w:rsidR="003F74E1" w:rsidRPr="00EB7EA6" w:rsidRDefault="003F74E1" w:rsidP="006F59AB">
            <w:pPr>
              <w:jc w:val="center"/>
              <w:rPr>
                <w:rFonts w:ascii="Arial" w:hAnsi="Arial" w:cs="Arial"/>
                <w:b/>
                <w:bCs/>
                <w:sz w:val="18"/>
                <w:szCs w:val="18"/>
                <w:lang w:eastAsia="hr-HR"/>
              </w:rPr>
            </w:pPr>
            <w:r w:rsidRPr="00EB7EA6">
              <w:rPr>
                <w:rFonts w:ascii="Arial" w:hAnsi="Arial" w:cs="Arial"/>
                <w:b/>
                <w:bCs/>
                <w:sz w:val="18"/>
                <w:szCs w:val="18"/>
                <w:lang w:eastAsia="hr-HR"/>
              </w:rPr>
              <w:t>2025</w:t>
            </w:r>
          </w:p>
        </w:tc>
      </w:tr>
      <w:tr w:rsidR="003F74E1" w:rsidRPr="00EB7EA6" w14:paraId="39BCD17C"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08EA4" w14:textId="77777777" w:rsidR="003F74E1" w:rsidRPr="00EB7EA6" w:rsidRDefault="003F74E1" w:rsidP="003F74E1">
            <w:pPr>
              <w:jc w:val="left"/>
              <w:rPr>
                <w:rFonts w:ascii="Arial" w:hAnsi="Arial" w:cs="Arial"/>
                <w:sz w:val="18"/>
                <w:szCs w:val="18"/>
                <w:lang w:eastAsia="hr-HR"/>
              </w:rPr>
            </w:pPr>
            <w:r w:rsidRPr="00EB7EA6">
              <w:rPr>
                <w:rFonts w:ascii="Arial" w:hAnsi="Arial" w:cs="Arial"/>
                <w:sz w:val="18"/>
                <w:szCs w:val="18"/>
                <w:lang w:eastAsia="hr-HR"/>
              </w:rPr>
              <w:t xml:space="preserve">UKUPNO PRIHODI / PRIMICI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CDFE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739.517,73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6ED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1.227.868,06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72AB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1.493.131,58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E649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1.177.914,92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5612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1.396.243,93</w:t>
            </w:r>
          </w:p>
        </w:tc>
      </w:tr>
      <w:tr w:rsidR="003F74E1" w:rsidRPr="00EB7EA6" w14:paraId="2F987B5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BD646E"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 xml:space="preserve">Izvor 1.1. OPĆI PRIHODI I PRIMICI </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C29665"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300.565,48</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1070A5"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367.280,12</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BE1627"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382.361,15</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649018"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367.509,46</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F89C7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385.944,66</w:t>
            </w:r>
          </w:p>
        </w:tc>
      </w:tr>
      <w:tr w:rsidR="003F74E1" w:rsidRPr="00EB7EA6" w14:paraId="502E475F"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C1D9"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 Prihodi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C592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300.565,48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422C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367.280,12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F35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382.361,15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987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367.509,46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A50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385.944,66</w:t>
            </w:r>
          </w:p>
        </w:tc>
      </w:tr>
      <w:tr w:rsidR="003F74E1" w:rsidRPr="00EB7EA6" w14:paraId="398ED03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4D4D7"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61 Prihodi od poreza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600F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231.365,01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FDAC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292.189,27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A07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303.391,08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F008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290.862,04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507F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304.320,13</w:t>
            </w:r>
          </w:p>
        </w:tc>
      </w:tr>
      <w:tr w:rsidR="003F74E1" w:rsidRPr="00EB7EA6" w14:paraId="5DA60F05"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7A1C8"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64 Prihodi od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6458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69.100,90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3E0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72.320,65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5B72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76.050,16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561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76.050,16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76A4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78.704,62</w:t>
            </w:r>
          </w:p>
        </w:tc>
      </w:tr>
      <w:tr w:rsidR="003F74E1" w:rsidRPr="00EB7EA6" w14:paraId="3624BB40"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B271B"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65 Prihodi od upravnih i administrativnih pristojbi, pristojbi po posebnim propisima i naknada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80D0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99,57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883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527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A351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4E8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265,45</w:t>
            </w:r>
          </w:p>
        </w:tc>
      </w:tr>
      <w:tr w:rsidR="003F74E1" w:rsidRPr="00EB7EA6" w14:paraId="32765C31"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60EA"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68 Kazne, upravne mjere i ostali prihodi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C29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086B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2.504,75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864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5438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331,81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AE4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r>
      <w:tr w:rsidR="003F74E1" w:rsidRPr="00EB7EA6" w14:paraId="2A2ACCC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BB9673"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 xml:space="preserve">Izvor 3.1. VLASTITI PRIHODI </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877AA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22.090,50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79B124"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9.290,60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8D7357"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9.954,21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8EB275"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9.423,32</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613B40"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9.954,21</w:t>
            </w:r>
          </w:p>
        </w:tc>
      </w:tr>
      <w:tr w:rsidR="003F74E1" w:rsidRPr="00EB7EA6" w14:paraId="1F4F622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E0565"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 Prihodi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C22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22.090,50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1BFB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9.290,60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754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9.954,21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E07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9.423,32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EF2A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9.954,21</w:t>
            </w:r>
          </w:p>
        </w:tc>
      </w:tr>
      <w:tr w:rsidR="003F74E1" w:rsidRPr="00EB7EA6" w14:paraId="2DB0D60F"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4830D"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64 Prihodi od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4554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20.808,99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55A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6.105,25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07D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6.768,86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BD6B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6.237,97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7D7D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6.768,86</w:t>
            </w:r>
          </w:p>
        </w:tc>
      </w:tr>
      <w:tr w:rsidR="003F74E1" w:rsidRPr="00EB7EA6" w14:paraId="04B7C97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0CDB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65 Prihodi od upravnih i administrativnih pristojbi, pristojbi po posebnim propisima i naknada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41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1.281,51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461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3.185,35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E5D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3.185,35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FCA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3.185,35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0C8E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3.185,35</w:t>
            </w:r>
          </w:p>
        </w:tc>
      </w:tr>
      <w:tr w:rsidR="003F74E1" w:rsidRPr="00EB7EA6" w14:paraId="3B4D7EF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B7BC22"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4.1. PRIHODI ZA POSEBNE NAMJENE</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B93427"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83.312,44</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1280C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119.861,94</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E420FF"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104.466,11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D2BF62"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110.027,20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051041"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109.111,40</w:t>
            </w:r>
          </w:p>
        </w:tc>
      </w:tr>
      <w:tr w:rsidR="003F74E1" w:rsidRPr="00EB7EA6" w14:paraId="74854FED"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D3648"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 Prihodi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2C7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83.312,44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AA6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119.861,94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EA7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104.466,11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4D36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110.027,20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55F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109.111,40</w:t>
            </w:r>
          </w:p>
        </w:tc>
      </w:tr>
      <w:tr w:rsidR="003F74E1" w:rsidRPr="00EB7EA6" w14:paraId="6E39D217"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83DD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64 Prihodi od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86B8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4.388,06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8D9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8.839,32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D8D8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6.715,77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B411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6.304,33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C1EE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5.388,54</w:t>
            </w:r>
          </w:p>
        </w:tc>
      </w:tr>
      <w:tr w:rsidR="003F74E1" w:rsidRPr="00EB7EA6" w14:paraId="4F9B733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D9E36"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65 Prihodi od upravnih i administrativnih pristojbi, pristojbi po posebnim propisima i naknada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602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78.924,38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4662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111.022,62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0940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97.750,34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CB07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103.722,87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B3EF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103.722,86</w:t>
            </w:r>
          </w:p>
        </w:tc>
      </w:tr>
      <w:tr w:rsidR="003F74E1" w:rsidRPr="00EB7EA6" w14:paraId="4838732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A06EAF"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lastRenderedPageBreak/>
              <w:t>Izvor 5.1. POMOĆI</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C2F7A8"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329.801,51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A3B7D4"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728.780,94</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D02B03"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995.022,88</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0EFA9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689.627,71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B141DC"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889.906,43</w:t>
            </w:r>
          </w:p>
        </w:tc>
      </w:tr>
      <w:tr w:rsidR="003F74E1" w:rsidRPr="00EB7EA6" w14:paraId="19DC4AD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798E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 Prihodi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0E28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329.801,51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396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728.780,94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8D3A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995.022,88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1F0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689.627,71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B926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889.906,43</w:t>
            </w:r>
          </w:p>
        </w:tc>
      </w:tr>
      <w:tr w:rsidR="003F74E1" w:rsidRPr="00EB7EA6" w14:paraId="52D8B86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EB2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63 Pomoći iz inozemstva i od subjekata unutar općeg proračuna</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951F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329.801,51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9552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728.780,94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59C4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995.022,88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3B9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689.627,71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2B86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889.906,43</w:t>
            </w:r>
          </w:p>
        </w:tc>
      </w:tr>
      <w:tr w:rsidR="003F74E1" w:rsidRPr="00EB7EA6" w14:paraId="27594666"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284793"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6.1. DONACIJE</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4EB6A9"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C22639"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410E5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D094FF"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F0CF9A"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r>
      <w:tr w:rsidR="003F74E1" w:rsidRPr="00EB7EA6" w14:paraId="56B29C51"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E8FD9"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 Prihodi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134A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E973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953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F57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9C6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5CEB2E4C"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3B029"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66 Prihodi od prodaje proizvoda i robe te pruženih usluga i prihodi od donacija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9DB7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5B53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7CA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210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0E3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722F399D"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5C0847"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7.1. PRIHODI OD PRODAJE ILI ZAMJENE NEFINANCIJSKE IMOVINE</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B6707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3.747,80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0696C5"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D2ED4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E61509"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C1DC5A"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r>
      <w:tr w:rsidR="003F74E1" w:rsidRPr="00EB7EA6" w14:paraId="6D8E6B1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42D5"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7 Prihodi od prodaje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AB68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3.747,80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9280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10CA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01FE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5306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r>
      <w:tr w:rsidR="003F74E1" w:rsidRPr="00EB7EA6" w14:paraId="12F21A57"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D18A"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71 Prihodi od prodaje neproizvedene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64FC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0864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0FC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567A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89B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r>
      <w:tr w:rsidR="003F74E1" w:rsidRPr="00EB7EA6" w14:paraId="2AF32E9C"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26B0"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72 Prihodi od prodaje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18C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1.093,34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9B1C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380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CC4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1526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1B2BACC1"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CD72" w14:textId="77777777" w:rsidR="003F74E1" w:rsidRPr="00EB7EA6" w:rsidRDefault="003F74E1" w:rsidP="003F74E1">
            <w:pPr>
              <w:jc w:val="left"/>
              <w:rPr>
                <w:rFonts w:ascii="Arial" w:hAnsi="Arial" w:cs="Arial"/>
                <w:sz w:val="18"/>
                <w:szCs w:val="18"/>
                <w:lang w:eastAsia="hr-HR"/>
              </w:rPr>
            </w:pPr>
            <w:r w:rsidRPr="00EB7EA6">
              <w:rPr>
                <w:rFonts w:ascii="Arial" w:hAnsi="Arial" w:cs="Arial"/>
                <w:sz w:val="18"/>
                <w:szCs w:val="18"/>
                <w:lang w:eastAsia="hr-HR"/>
              </w:rPr>
              <w:t xml:space="preserve">UKUPNO RASHODI / IZDACI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95FC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690.284,70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85E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1.293.383,69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A74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1.591.346,40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A5F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1.256.221,37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821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1.485.566,30</w:t>
            </w:r>
          </w:p>
        </w:tc>
      </w:tr>
      <w:tr w:rsidR="003F74E1" w:rsidRPr="00EB7EA6" w14:paraId="04631ED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8F3536"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 xml:space="preserve">Izvor 1.1. OPĆI PRIHODI I PRIMICI </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F9554D"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250.246,53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4A280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366.616,46</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EEE2E6"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381.033,86</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834E2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451.330,54</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5AC5C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570.429,31</w:t>
            </w:r>
          </w:p>
        </w:tc>
      </w:tr>
      <w:tr w:rsidR="003F74E1" w:rsidRPr="00EB7EA6" w14:paraId="1C91A57A"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20D7E"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 Rashodi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C854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250.246,53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09FF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352.680,56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6D8E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373.548,29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B7C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336.127,14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851A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370.495,67</w:t>
            </w:r>
          </w:p>
        </w:tc>
      </w:tr>
      <w:tr w:rsidR="003F74E1" w:rsidRPr="00EB7EA6" w14:paraId="55A9AAC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EE13"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31 Rashodi za zaposlene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AFD9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86.811,27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1D3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75.811,27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F8F0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69.015,85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F028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72.333,93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6F4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76.050,15</w:t>
            </w:r>
          </w:p>
        </w:tc>
      </w:tr>
      <w:tr w:rsidR="003F74E1" w:rsidRPr="00EB7EA6" w14:paraId="79542A86"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09D5"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32 Materijalni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134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121.502,36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8A85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172.051,49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F79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208.226,15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B173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163.547,68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FA1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198.802,84</w:t>
            </w:r>
          </w:p>
        </w:tc>
      </w:tr>
      <w:tr w:rsidR="003F74E1" w:rsidRPr="00EB7EA6" w14:paraId="3AE8F164"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5A68"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34 Financijski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07D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2.299,66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ECEE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8.753,07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0B5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7.474,94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55F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6.768,86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E539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7.076,77</w:t>
            </w:r>
          </w:p>
        </w:tc>
      </w:tr>
      <w:tr w:rsidR="003F74E1" w:rsidRPr="00EB7EA6" w14:paraId="37EBF6F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14BA5"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35 Subvencije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A2E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46F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2.986,26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463C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25.549,14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467F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25.549,14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4473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22.894,68</w:t>
            </w:r>
          </w:p>
        </w:tc>
      </w:tr>
      <w:tr w:rsidR="003F74E1" w:rsidRPr="00EB7EA6" w14:paraId="1A885447"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D7B13"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37 Naknade građanima i kućanstvima na temelju osiguranja i druge naknade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78DF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26.717,13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7B7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17.253,96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67C7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24.686,44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2B5B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26.810,01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1A29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25.482,78</w:t>
            </w:r>
          </w:p>
        </w:tc>
      </w:tr>
      <w:tr w:rsidR="003F74E1" w:rsidRPr="00EB7EA6" w14:paraId="470A1EB6"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5E934"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38 Ostali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05FB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12.916,11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396B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75.824,51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9B1A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38.595,77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18FA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41.117,52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13C7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40.188,45</w:t>
            </w:r>
          </w:p>
        </w:tc>
      </w:tr>
      <w:tr w:rsidR="003F74E1" w:rsidRPr="00EB7EA6" w14:paraId="636D1403"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8C3"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D93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4EDC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13.935,90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644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7.485,57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E85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115.203,40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FE5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199.933,64</w:t>
            </w:r>
          </w:p>
        </w:tc>
      </w:tr>
      <w:tr w:rsidR="003F74E1" w:rsidRPr="00EB7EA6" w14:paraId="57C43227"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5B11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41 Rashodi za nabavu neproizvedene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6F4A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80D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5.972,53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F676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E0C0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0DBF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36F1619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F9AE"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572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912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7.963,37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927E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7.485,57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DE07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115.203,40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899C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199.933,64</w:t>
            </w:r>
          </w:p>
        </w:tc>
      </w:tr>
      <w:tr w:rsidR="003F74E1" w:rsidRPr="00EB7EA6" w14:paraId="4AC40708"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3A551E"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 xml:space="preserve">Izvor 3.1. VLASTITI PRIHODI </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E049A0"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20.142,19</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753DE9"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9.290,57</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D51C17"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9.954,21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A36F5A"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11.414,16</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F3B719"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10.750,54</w:t>
            </w:r>
          </w:p>
        </w:tc>
      </w:tr>
      <w:tr w:rsidR="003F74E1" w:rsidRPr="00EB7EA6" w14:paraId="51A374F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EACA6"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 Rashodi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247F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14.835,21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01C5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4.114,40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D2E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5.972,53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6C29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6.105,25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39FB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6.105,25</w:t>
            </w:r>
          </w:p>
        </w:tc>
      </w:tr>
      <w:tr w:rsidR="003F74E1" w:rsidRPr="00EB7EA6" w14:paraId="434BE651"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C06A0"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32 Materijalni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D89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2.491,99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79C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2.123,56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D1F2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5.972,53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14D8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6.105,25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6E6A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6.105,25</w:t>
            </w:r>
          </w:p>
        </w:tc>
      </w:tr>
      <w:tr w:rsidR="003F74E1" w:rsidRPr="00EB7EA6" w14:paraId="1023741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F941B"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35 Subvencije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1B21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AE85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10BD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0A2C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0A9E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17E30A08"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4AE9"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38 Ostali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A65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12.343,22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F4F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FFC7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4BBB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14F1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6CAB357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499FD"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46AE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5.306,98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303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5.176,17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F50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3.981,68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325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5.308,91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DEAF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4.645,29</w:t>
            </w:r>
          </w:p>
        </w:tc>
      </w:tr>
      <w:tr w:rsidR="003F74E1" w:rsidRPr="00EB7EA6" w14:paraId="6AA9124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F9B47"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4ECB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5.306,98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7D4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5.176,17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6BB2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3.981,68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64B7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5.308,91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8EF1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4.645,29</w:t>
            </w:r>
          </w:p>
        </w:tc>
      </w:tr>
      <w:tr w:rsidR="003F74E1" w:rsidRPr="00EB7EA6" w14:paraId="7D8BB30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302914"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 xml:space="preserve">Izvor 4.0. </w:t>
            </w:r>
            <w:proofErr w:type="gramStart"/>
            <w:r w:rsidRPr="00EB7EA6">
              <w:rPr>
                <w:rFonts w:ascii="Arial" w:hAnsi="Arial" w:cs="Arial"/>
                <w:b/>
                <w:bCs/>
                <w:color w:val="000000"/>
                <w:sz w:val="18"/>
                <w:szCs w:val="18"/>
                <w:lang w:eastAsia="hr-HR"/>
              </w:rPr>
              <w:t>VIŠAK  PRIHODA</w:t>
            </w:r>
            <w:proofErr w:type="gramEnd"/>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A4CFF1"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40.090,88</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CA04C6"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99.360,01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2610E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99.542,09</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640446"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44.661,22</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04E9D7"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42.073,12</w:t>
            </w:r>
          </w:p>
        </w:tc>
      </w:tr>
      <w:tr w:rsidR="003F74E1" w:rsidRPr="00EB7EA6" w14:paraId="57191A70"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0BA4F"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 Rashodi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858B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23.467,35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0539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76.797,13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3FCB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33.180,69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37E3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31.388,94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D7CC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35.436,98</w:t>
            </w:r>
          </w:p>
        </w:tc>
      </w:tr>
      <w:tr w:rsidR="003F74E1" w:rsidRPr="00EB7EA6" w14:paraId="59C3B88B"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1858"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32 Materijalni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AEA1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46E5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46.536,33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AF47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0B39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12.144,13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7BE7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14.201,33</w:t>
            </w:r>
          </w:p>
        </w:tc>
      </w:tr>
      <w:tr w:rsidR="003F74E1" w:rsidRPr="00EB7EA6" w14:paraId="18D5C698"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BA55B"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34 Financijski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6D6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8.061,22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7C32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5BF3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5DFA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2ADE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1F295166"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062A0"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35 Subvencije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87D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15.406,13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21C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22.562,88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F31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96F6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19.244,81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2B4A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21.235,65</w:t>
            </w:r>
          </w:p>
        </w:tc>
      </w:tr>
      <w:tr w:rsidR="003F74E1" w:rsidRPr="00EB7EA6" w14:paraId="64701546"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46AA8"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lastRenderedPageBreak/>
              <w:t xml:space="preserve">37 Naknade građanima i kućanstvima na temelju osiguranja i druge naknade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C762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050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6.370,69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63E4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0E44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1EBC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57FAE40F"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D1DA9"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7A03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16.623,53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D37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22.562,88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3522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66.361,40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28F2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E33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6.636,14</w:t>
            </w:r>
          </w:p>
        </w:tc>
      </w:tr>
      <w:tr w:rsidR="003F74E1" w:rsidRPr="00EB7EA6" w14:paraId="05194709"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BE6B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41 Rashodi za nabavu neproizvedene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0CF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3179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1C3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FC5A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FAB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09E40B80"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C90F"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C256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16.623,53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E24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429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66.361,40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664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8BB3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6.636,14</w:t>
            </w:r>
          </w:p>
        </w:tc>
      </w:tr>
      <w:tr w:rsidR="003F74E1" w:rsidRPr="00EB7EA6" w14:paraId="55B18A1C"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99D60A"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4.1. PRIHODI ZA POSEBNE NAMJENE</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B4FB61"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69.031,25</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1C5F21"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86.681,26</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7A32E2"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104.466,11</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FEBCE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115.468,85</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A2AC1D"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167.111,28</w:t>
            </w:r>
          </w:p>
        </w:tc>
      </w:tr>
      <w:tr w:rsidR="003F74E1" w:rsidRPr="00EB7EA6" w14:paraId="5CB02C7F"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C2925"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 Rashodi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3232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54.129,14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015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61.092,30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51C7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54.416,35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652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56.672,64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C4D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57.734,42</w:t>
            </w:r>
          </w:p>
        </w:tc>
      </w:tr>
      <w:tr w:rsidR="003F74E1" w:rsidRPr="00EB7EA6" w14:paraId="0691BB63"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7F8A6"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31 Rashodi za zaposlene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E37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7.817,28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A96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13.166,10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3296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870F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B88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54AEFA04"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E875B"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32 Materijalni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B5EF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42.728,34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DAD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47.926,20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362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41.144,07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1846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43.400,36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740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43.798,53</w:t>
            </w:r>
          </w:p>
        </w:tc>
      </w:tr>
      <w:tr w:rsidR="003F74E1" w:rsidRPr="00EB7EA6" w14:paraId="3300E61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A595F"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38 Ostali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37D4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3.583,52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2E7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8246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984D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93A5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13.935,89</w:t>
            </w:r>
          </w:p>
        </w:tc>
      </w:tr>
      <w:tr w:rsidR="003F74E1" w:rsidRPr="00EB7EA6" w14:paraId="495B3127"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8C8B1"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063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14.902,11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2621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25.588,96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AC3F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50.049,76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5F0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58.796,21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3907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109.376,86</w:t>
            </w:r>
          </w:p>
        </w:tc>
      </w:tr>
      <w:tr w:rsidR="003F74E1" w:rsidRPr="00EB7EA6" w14:paraId="502AFEC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976EA"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41 Rashodi za nabavu neproizvedene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CF5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7134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70B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3.981,68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F17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3.981,68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C7F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5.308,91</w:t>
            </w:r>
          </w:p>
        </w:tc>
      </w:tr>
      <w:tr w:rsidR="003F74E1" w:rsidRPr="00EB7EA6" w14:paraId="4DD4A44A"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C42E1"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E628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14.902,11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454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25.588,96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DBBF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46.068,08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1E66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54.814,53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FC85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104.067,95</w:t>
            </w:r>
          </w:p>
        </w:tc>
      </w:tr>
      <w:tr w:rsidR="003F74E1" w:rsidRPr="00EB7EA6" w14:paraId="14E24044"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AF950E"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5.1. POMOĆI</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F622AF"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307.026,05</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9D834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728.780,94</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C2A77F"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995.022,90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A05F0B"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632.019,37</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6B13C5"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693.874,82</w:t>
            </w:r>
          </w:p>
        </w:tc>
      </w:tr>
      <w:tr w:rsidR="003F74E1" w:rsidRPr="00EB7EA6" w14:paraId="3534A85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8200F"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 Rashodi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2B18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181.276,39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02B0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135.111,83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EA55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89.455,17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14F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93.436,85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2DBB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107.372,75</w:t>
            </w:r>
          </w:p>
        </w:tc>
      </w:tr>
      <w:tr w:rsidR="003F74E1" w:rsidRPr="00EB7EA6" w14:paraId="2D732298"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1048"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32 Materijalni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F605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26.402,26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B13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83B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24.288,28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CA27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24.686,44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303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39.020,51</w:t>
            </w:r>
          </w:p>
        </w:tc>
      </w:tr>
      <w:tr w:rsidR="003F74E1" w:rsidRPr="00EB7EA6" w14:paraId="269A8C86"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3AE"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35 Subvencije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5687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1.433,41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5B0C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15.926,74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1BA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D3D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DDB1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w:t>
            </w:r>
          </w:p>
        </w:tc>
      </w:tr>
      <w:tr w:rsidR="003F74E1" w:rsidRPr="00EB7EA6" w14:paraId="0AFD5541"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DA6A2"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36 Pomoći dane u inozemstvo i unutar općeg proračuna</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E3FF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79EA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F071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11.945,05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F2E8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8EDF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11.945,05</w:t>
            </w:r>
          </w:p>
        </w:tc>
      </w:tr>
      <w:tr w:rsidR="003F74E1" w:rsidRPr="00EB7EA6" w14:paraId="040725F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C4727"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37 Naknade građanima i kućanstvima na temelju osiguranja i druge naknade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260E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55.353,19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C97E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107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FC09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CAFF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1C4CB00D"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6386"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38 Ostali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BE6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98.087,53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2748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83.349,92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086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51.231,00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155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52.823,67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20CA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54.416,35</w:t>
            </w:r>
          </w:p>
        </w:tc>
      </w:tr>
      <w:tr w:rsidR="003F74E1" w:rsidRPr="00EB7EA6" w14:paraId="6648D97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A917A"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BDC5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125.749,66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112C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593.669,11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B45D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905.567,73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2731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538.582,52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FF1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586.502,07</w:t>
            </w:r>
          </w:p>
        </w:tc>
      </w:tr>
      <w:tr w:rsidR="003F74E1" w:rsidRPr="00EB7EA6" w14:paraId="6820750D"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CAE70"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41 Rashodi za nabavu neproizvedene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CB53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1A1A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2675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5.308,91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45EB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45.789,37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3271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19.908,42</w:t>
            </w:r>
          </w:p>
        </w:tc>
      </w:tr>
      <w:tr w:rsidR="003F74E1" w:rsidRPr="00EB7EA6" w14:paraId="4180003D"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7602F"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AED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125.749,66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1CD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593.669,11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E4D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900.258,82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785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492.793,15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09E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566.593,65</w:t>
            </w:r>
          </w:p>
        </w:tc>
      </w:tr>
      <w:tr w:rsidR="003F74E1" w:rsidRPr="00EB7EA6" w14:paraId="2BC7A4D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95F59B"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6.1. DONACIJE</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FC2629"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50A71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1.327,22</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281AE3"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9C7360"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02D58E"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0,00</w:t>
            </w:r>
          </w:p>
        </w:tc>
      </w:tr>
      <w:tr w:rsidR="003F74E1" w:rsidRPr="00EB7EA6" w14:paraId="39520F5C"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AC610"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0903"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909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6B7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964B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96199"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2DF87D0A"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42207"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41 Rashodi za nabavu neproizvedene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A25B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6F5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663,61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C32B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855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ECD5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40A3469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1BAFB"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EFA8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F35D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663,61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3BB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EA196"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B862"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6BFD3834"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D8EC05" w14:textId="77777777" w:rsidR="003F74E1" w:rsidRPr="00EB7EA6" w:rsidRDefault="003F74E1" w:rsidP="003F74E1">
            <w:pPr>
              <w:jc w:val="left"/>
              <w:rPr>
                <w:rFonts w:ascii="Arial" w:hAnsi="Arial" w:cs="Arial"/>
                <w:b/>
                <w:bCs/>
                <w:color w:val="000000"/>
                <w:sz w:val="18"/>
                <w:szCs w:val="18"/>
                <w:lang w:eastAsia="hr-HR"/>
              </w:rPr>
            </w:pPr>
            <w:r w:rsidRPr="00EB7EA6">
              <w:rPr>
                <w:rFonts w:ascii="Arial" w:hAnsi="Arial" w:cs="Arial"/>
                <w:b/>
                <w:bCs/>
                <w:color w:val="000000"/>
                <w:sz w:val="18"/>
                <w:szCs w:val="18"/>
                <w:lang w:eastAsia="hr-HR"/>
              </w:rPr>
              <w:t>Izvor 7.1. PRIHODI OD PRODAJE ILI ZAMJENE NEFINANCIJSKE IMOVINE</w:t>
            </w:r>
          </w:p>
        </w:tc>
        <w:tc>
          <w:tcPr>
            <w:tcW w:w="186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E366BD"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3.747,80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E94238"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9E24DA"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F8961C"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A3A4FC" w14:textId="77777777" w:rsidR="003F74E1" w:rsidRPr="00EB7EA6" w:rsidRDefault="003F74E1" w:rsidP="006F59AB">
            <w:pPr>
              <w:rPr>
                <w:rFonts w:ascii="Arial" w:hAnsi="Arial" w:cs="Arial"/>
                <w:b/>
                <w:bCs/>
                <w:color w:val="000000"/>
                <w:sz w:val="18"/>
                <w:szCs w:val="18"/>
                <w:lang w:eastAsia="hr-HR"/>
              </w:rPr>
            </w:pPr>
            <w:r w:rsidRPr="00EB7EA6">
              <w:rPr>
                <w:rFonts w:ascii="Arial" w:hAnsi="Arial" w:cs="Arial"/>
                <w:b/>
                <w:bCs/>
                <w:color w:val="000000"/>
                <w:sz w:val="18"/>
                <w:szCs w:val="18"/>
                <w:lang w:eastAsia="hr-HR"/>
              </w:rPr>
              <w:t>1.327,23</w:t>
            </w:r>
          </w:p>
        </w:tc>
      </w:tr>
      <w:tr w:rsidR="003F74E1" w:rsidRPr="00EB7EA6" w14:paraId="620C59C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208DE"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 Rashodi poslovanja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B0EB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1.093,34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0ECEE"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4DD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DE43D"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9C08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r>
      <w:tr w:rsidR="003F74E1" w:rsidRPr="00EB7EA6" w14:paraId="5BD34FEF"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E0E5A"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32 Materijalni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565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2BBB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79F5"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B660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4D81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1.327,23</w:t>
            </w:r>
          </w:p>
        </w:tc>
      </w:tr>
      <w:tr w:rsidR="003F74E1" w:rsidRPr="00EB7EA6" w14:paraId="5CFB58F7"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72A4"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38 Ostali rashodi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F038"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1.093,34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C6ABC"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98B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BBC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6B14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01C8EA22"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DEB6"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 Rashodi za nabavu nefinancijske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C3F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7D2A"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B03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0C10"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6877F"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r w:rsidR="003F74E1" w:rsidRPr="00EB7EA6" w14:paraId="561B6A9E" w14:textId="77777777" w:rsidTr="006F59AB">
        <w:trPr>
          <w:trHeight w:val="255"/>
        </w:trPr>
        <w:tc>
          <w:tcPr>
            <w:tcW w:w="7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C969" w14:textId="77777777" w:rsidR="003F74E1" w:rsidRPr="00EB7EA6" w:rsidRDefault="003F74E1" w:rsidP="003F74E1">
            <w:pPr>
              <w:jc w:val="left"/>
              <w:rPr>
                <w:rFonts w:ascii="Arial" w:hAnsi="Arial" w:cs="Arial"/>
                <w:b/>
                <w:bCs/>
                <w:sz w:val="18"/>
                <w:szCs w:val="18"/>
                <w:lang w:eastAsia="hr-HR"/>
              </w:rPr>
            </w:pPr>
            <w:r w:rsidRPr="00EB7EA6">
              <w:rPr>
                <w:rFonts w:ascii="Arial" w:hAnsi="Arial" w:cs="Arial"/>
                <w:b/>
                <w:bCs/>
                <w:sz w:val="18"/>
                <w:szCs w:val="18"/>
                <w:lang w:eastAsia="hr-HR"/>
              </w:rPr>
              <w:t xml:space="preserve">42 Rashodi za nabavu proizvedene dugotrajne imovine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775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2.654,46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75BC7"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DD14"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5FE71"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F50B" w14:textId="77777777" w:rsidR="003F74E1" w:rsidRPr="00EB7EA6" w:rsidRDefault="003F74E1" w:rsidP="006F59AB">
            <w:pPr>
              <w:rPr>
                <w:rFonts w:ascii="Arial" w:hAnsi="Arial" w:cs="Arial"/>
                <w:b/>
                <w:bCs/>
                <w:sz w:val="18"/>
                <w:szCs w:val="18"/>
                <w:lang w:eastAsia="hr-HR"/>
              </w:rPr>
            </w:pPr>
            <w:r w:rsidRPr="00EB7EA6">
              <w:rPr>
                <w:rFonts w:ascii="Arial" w:hAnsi="Arial" w:cs="Arial"/>
                <w:b/>
                <w:bCs/>
                <w:sz w:val="18"/>
                <w:szCs w:val="18"/>
                <w:lang w:eastAsia="hr-HR"/>
              </w:rPr>
              <w:t>0,00</w:t>
            </w:r>
          </w:p>
        </w:tc>
      </w:tr>
    </w:tbl>
    <w:p w14:paraId="74D619C2" w14:textId="77777777" w:rsidR="003F74E1" w:rsidRDefault="003F74E1" w:rsidP="003F74E1">
      <w:pPr>
        <w:rPr>
          <w:rFonts w:ascii="Arial" w:hAnsi="Arial" w:cs="Arial"/>
          <w:b/>
          <w:color w:val="000000" w:themeColor="text1"/>
        </w:rPr>
      </w:pPr>
    </w:p>
    <w:p w14:paraId="54A70E47" w14:textId="77777777" w:rsidR="003F74E1" w:rsidRPr="003F74E1" w:rsidRDefault="003F74E1" w:rsidP="003F74E1">
      <w:pPr>
        <w:jc w:val="center"/>
        <w:rPr>
          <w:rFonts w:ascii="Verdana" w:hAnsi="Verdana" w:cs="Arial"/>
          <w:b/>
          <w:sz w:val="20"/>
          <w:szCs w:val="20"/>
        </w:rPr>
      </w:pPr>
      <w:r w:rsidRPr="003F74E1">
        <w:rPr>
          <w:rFonts w:ascii="Verdana" w:hAnsi="Verdana" w:cs="Arial"/>
          <w:b/>
          <w:sz w:val="20"/>
          <w:szCs w:val="20"/>
        </w:rPr>
        <w:t>Članak 4.</w:t>
      </w:r>
    </w:p>
    <w:p w14:paraId="27DB9BBA" w14:textId="77777777" w:rsidR="003F74E1" w:rsidRPr="003F74E1" w:rsidRDefault="003F74E1" w:rsidP="003F74E1">
      <w:pPr>
        <w:jc w:val="both"/>
        <w:rPr>
          <w:rFonts w:ascii="Verdana" w:hAnsi="Verdana" w:cs="Arial"/>
          <w:color w:val="000000" w:themeColor="text1"/>
          <w:sz w:val="20"/>
          <w:szCs w:val="20"/>
        </w:rPr>
      </w:pPr>
      <w:r>
        <w:rPr>
          <w:rFonts w:ascii="Arial" w:hAnsi="Arial" w:cs="Arial"/>
          <w:color w:val="000000" w:themeColor="text1"/>
        </w:rPr>
        <w:lastRenderedPageBreak/>
        <w:t xml:space="preserve">            </w:t>
      </w:r>
      <w:r w:rsidRPr="003F74E1">
        <w:rPr>
          <w:rFonts w:ascii="Verdana" w:hAnsi="Verdana" w:cs="Arial"/>
          <w:color w:val="000000" w:themeColor="text1"/>
          <w:sz w:val="20"/>
          <w:szCs w:val="20"/>
        </w:rPr>
        <w:t xml:space="preserve">Primici od financijske imovine i zaduživanja i izdaci za financijsku imovinu i otplate zajmova po ekonomskoj klasifikaciji utvrđuju se u Računu financiranja za 2023. godinu kao i projekcije za 2024. i 2025. godinu kako slijedi:  </w:t>
      </w:r>
    </w:p>
    <w:tbl>
      <w:tblPr>
        <w:tblW w:w="14316" w:type="dxa"/>
        <w:tblInd w:w="534" w:type="dxa"/>
        <w:tblLook w:val="04A0" w:firstRow="1" w:lastRow="0" w:firstColumn="1" w:lastColumn="0" w:noHBand="0" w:noVBand="1"/>
      </w:tblPr>
      <w:tblGrid>
        <w:gridCol w:w="1275"/>
        <w:gridCol w:w="5387"/>
        <w:gridCol w:w="1984"/>
        <w:gridCol w:w="1276"/>
        <w:gridCol w:w="1559"/>
        <w:gridCol w:w="1418"/>
        <w:gridCol w:w="1417"/>
      </w:tblGrid>
      <w:tr w:rsidR="003F74E1" w:rsidRPr="00953B00" w14:paraId="7C363F78" w14:textId="77777777" w:rsidTr="006F59AB">
        <w:trPr>
          <w:trHeight w:val="25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1F18F" w14:textId="77777777" w:rsidR="003F74E1" w:rsidRPr="00953B00" w:rsidRDefault="003F74E1" w:rsidP="006F59AB">
            <w:pPr>
              <w:rPr>
                <w:lang w:eastAsia="hr-HR"/>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CBD44" w14:textId="77777777" w:rsidR="003F74E1" w:rsidRPr="00953B00" w:rsidRDefault="003F74E1" w:rsidP="006F59AB">
            <w:pPr>
              <w:rPr>
                <w:sz w:val="20"/>
                <w:szCs w:val="20"/>
                <w:lang w:eastAsia="hr-HR"/>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583A9"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IZVRŠENJE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8DFCF"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PLAN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ED3E1"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PLAN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323C0"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PROJEKCIJA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3B64"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PROJEKCIJA</w:t>
            </w:r>
          </w:p>
        </w:tc>
      </w:tr>
      <w:tr w:rsidR="003F74E1" w:rsidRPr="00953B00" w14:paraId="5210D424" w14:textId="77777777" w:rsidTr="006F59AB">
        <w:trPr>
          <w:trHeight w:val="25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DE1F" w14:textId="77777777" w:rsidR="003F74E1" w:rsidRPr="00953B00" w:rsidRDefault="003F74E1" w:rsidP="006F59AB">
            <w:pPr>
              <w:jc w:val="center"/>
              <w:rPr>
                <w:rFonts w:ascii="Arial" w:hAnsi="Arial" w:cs="Arial"/>
                <w:b/>
                <w:bCs/>
                <w:sz w:val="18"/>
                <w:szCs w:val="18"/>
                <w:lang w:eastAsia="hr-HR"/>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F2B19" w14:textId="77777777" w:rsidR="003F74E1" w:rsidRPr="00953B00" w:rsidRDefault="003F74E1" w:rsidP="006F59AB">
            <w:pPr>
              <w:rPr>
                <w:sz w:val="20"/>
                <w:szCs w:val="20"/>
                <w:lang w:eastAsia="hr-HR"/>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1DC6"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F78B"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2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C5555"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3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5C72"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14E98"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5 (€)</w:t>
            </w:r>
          </w:p>
        </w:tc>
      </w:tr>
      <w:tr w:rsidR="003F74E1" w:rsidRPr="00953B00" w14:paraId="37477F12" w14:textId="77777777" w:rsidTr="006F59AB">
        <w:trPr>
          <w:trHeight w:val="25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4862"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BR</w:t>
            </w:r>
            <w:r>
              <w:rPr>
                <w:rFonts w:ascii="Arial" w:hAnsi="Arial" w:cs="Arial"/>
                <w:b/>
                <w:bCs/>
                <w:sz w:val="18"/>
                <w:szCs w:val="18"/>
                <w:lang w:eastAsia="hr-HR"/>
              </w:rPr>
              <w:t>.</w:t>
            </w:r>
            <w:r w:rsidRPr="00953B00">
              <w:rPr>
                <w:rFonts w:ascii="Arial" w:hAnsi="Arial" w:cs="Arial"/>
                <w:b/>
                <w:bCs/>
                <w:sz w:val="18"/>
                <w:szCs w:val="18"/>
                <w:lang w:eastAsia="hr-HR"/>
              </w:rPr>
              <w:t xml:space="preserve"> KONTA</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0D99B"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VRSTA PRIHODA / PRIMITAKA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8C868" w14:textId="77777777" w:rsidR="003F74E1" w:rsidRPr="004975AB" w:rsidRDefault="003F74E1" w:rsidP="0031665D">
            <w:pPr>
              <w:pStyle w:val="ListParagraph"/>
              <w:numPr>
                <w:ilvl w:val="1"/>
                <w:numId w:val="10"/>
              </w:numPr>
              <w:jc w:val="center"/>
              <w:rPr>
                <w:rFonts w:ascii="Arial" w:hAnsi="Arial" w:cs="Arial"/>
                <w:b/>
                <w:bCs/>
                <w:sz w:val="18"/>
                <w:szCs w:val="18"/>
                <w:lang w:eastAsia="hr-HR"/>
              </w:rPr>
            </w:pPr>
            <w:r>
              <w:rPr>
                <w:rFonts w:ascii="Arial" w:hAnsi="Arial" w:cs="Arial"/>
                <w:b/>
                <w:bCs/>
                <w:sz w:val="18"/>
                <w:szCs w:val="18"/>
                <w:lang w:eastAsia="hr-HR"/>
              </w:rPr>
              <w:t>-</w:t>
            </w:r>
            <w:r w:rsidRPr="004975AB">
              <w:rPr>
                <w:rFonts w:ascii="Arial" w:hAnsi="Arial" w:cs="Arial"/>
                <w:b/>
                <w:bCs/>
                <w:sz w:val="18"/>
                <w:szCs w:val="18"/>
                <w:lang w:eastAsia="hr-HR"/>
              </w:rPr>
              <w:t xml:space="preserve"> 31.12.2021.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D00FE"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BE77E"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C90BC"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2024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4C79" w14:textId="77777777" w:rsidR="003F74E1" w:rsidRPr="00953B00" w:rsidRDefault="003F74E1" w:rsidP="006F59AB">
            <w:pPr>
              <w:jc w:val="center"/>
              <w:rPr>
                <w:rFonts w:ascii="Arial" w:hAnsi="Arial" w:cs="Arial"/>
                <w:b/>
                <w:bCs/>
                <w:sz w:val="18"/>
                <w:szCs w:val="18"/>
                <w:lang w:eastAsia="hr-HR"/>
              </w:rPr>
            </w:pPr>
            <w:r w:rsidRPr="00953B00">
              <w:rPr>
                <w:rFonts w:ascii="Arial" w:hAnsi="Arial" w:cs="Arial"/>
                <w:b/>
                <w:bCs/>
                <w:sz w:val="18"/>
                <w:szCs w:val="18"/>
                <w:lang w:eastAsia="hr-HR"/>
              </w:rPr>
              <w:t>2025</w:t>
            </w:r>
          </w:p>
        </w:tc>
      </w:tr>
      <w:tr w:rsidR="003F74E1" w:rsidRPr="00953B00" w14:paraId="4A72AC84"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A975" w14:textId="77777777" w:rsidR="003F74E1" w:rsidRPr="00953B00" w:rsidRDefault="003F74E1" w:rsidP="003F74E1">
            <w:pPr>
              <w:jc w:val="left"/>
              <w:rPr>
                <w:rFonts w:ascii="Arial" w:hAnsi="Arial" w:cs="Arial"/>
                <w:sz w:val="18"/>
                <w:szCs w:val="18"/>
                <w:lang w:eastAsia="hr-HR"/>
              </w:rPr>
            </w:pPr>
            <w:r w:rsidRPr="00953B00">
              <w:rPr>
                <w:rFonts w:ascii="Arial" w:hAnsi="Arial" w:cs="Arial"/>
                <w:sz w:val="18"/>
                <w:szCs w:val="18"/>
                <w:lang w:eastAsia="hr-HR"/>
              </w:rPr>
              <w:t xml:space="preserve">UKUPNO PRIHODI / PRIMICI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BD821"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F2FAC"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4B07B"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30DBD"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2E833"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r>
      <w:tr w:rsidR="003F74E1" w:rsidRPr="00953B00" w14:paraId="28D5D139"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512271" w14:textId="77777777" w:rsidR="003F74E1" w:rsidRPr="00953B00" w:rsidRDefault="003F74E1" w:rsidP="003F74E1">
            <w:pPr>
              <w:jc w:val="left"/>
              <w:rPr>
                <w:rFonts w:ascii="Arial" w:hAnsi="Arial" w:cs="Arial"/>
                <w:b/>
                <w:bCs/>
                <w:color w:val="000000"/>
                <w:sz w:val="18"/>
                <w:szCs w:val="18"/>
                <w:lang w:eastAsia="hr-HR"/>
              </w:rPr>
            </w:pPr>
            <w:r w:rsidRPr="00953B00">
              <w:rPr>
                <w:rFonts w:ascii="Arial" w:hAnsi="Arial" w:cs="Arial"/>
                <w:b/>
                <w:bCs/>
                <w:color w:val="000000"/>
                <w:sz w:val="18"/>
                <w:szCs w:val="18"/>
                <w:lang w:eastAsia="hr-HR"/>
              </w:rPr>
              <w:t xml:space="preserve">Izvor 8.1. NAMJENSKI PRIMICI </w:t>
            </w:r>
          </w:p>
        </w:tc>
        <w:tc>
          <w:tcPr>
            <w:tcW w:w="198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A309DD"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BE41B1"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EB1E68"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FA6668"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376977"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r>
      <w:tr w:rsidR="003F74E1" w:rsidRPr="00953B00" w14:paraId="7D311635"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84D20"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8 Primici od financijske imovine i zaduživanja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3A129"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883F"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B786"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252F8"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ABEB"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r>
      <w:tr w:rsidR="003F74E1" w:rsidRPr="00953B00" w14:paraId="223CA3CC"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DE62A"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84 Primici od zaduživanja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3D436"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11E99"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F742E"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BCB6"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6E35"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r>
      <w:tr w:rsidR="003F74E1" w:rsidRPr="00953B00" w14:paraId="27914F98"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99F6" w14:textId="77777777" w:rsidR="003F74E1" w:rsidRPr="00953B00" w:rsidRDefault="003F74E1" w:rsidP="003F74E1">
            <w:pPr>
              <w:jc w:val="left"/>
              <w:rPr>
                <w:rFonts w:ascii="Arial" w:hAnsi="Arial" w:cs="Arial"/>
                <w:sz w:val="18"/>
                <w:szCs w:val="18"/>
                <w:lang w:eastAsia="hr-HR"/>
              </w:rPr>
            </w:pPr>
            <w:r w:rsidRPr="00953B00">
              <w:rPr>
                <w:rFonts w:ascii="Arial" w:hAnsi="Arial" w:cs="Arial"/>
                <w:sz w:val="18"/>
                <w:szCs w:val="18"/>
                <w:lang w:eastAsia="hr-HR"/>
              </w:rPr>
              <w:t xml:space="preserve">UKUPNO RASHODI / IZDACI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2578"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117.232,05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141CA"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47.116,59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5AA03"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14.599,51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27CD"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13.935,89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BE732"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14.201,34</w:t>
            </w:r>
          </w:p>
        </w:tc>
      </w:tr>
      <w:tr w:rsidR="003F74E1" w:rsidRPr="00953B00" w14:paraId="585176A5"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A73950" w14:textId="77777777" w:rsidR="003F74E1" w:rsidRPr="00953B00" w:rsidRDefault="003F74E1" w:rsidP="003F74E1">
            <w:pPr>
              <w:jc w:val="left"/>
              <w:rPr>
                <w:rFonts w:ascii="Arial" w:hAnsi="Arial" w:cs="Arial"/>
                <w:b/>
                <w:bCs/>
                <w:color w:val="000000"/>
                <w:sz w:val="18"/>
                <w:szCs w:val="18"/>
                <w:lang w:eastAsia="hr-HR"/>
              </w:rPr>
            </w:pPr>
            <w:r w:rsidRPr="00953B00">
              <w:rPr>
                <w:rFonts w:ascii="Arial" w:hAnsi="Arial" w:cs="Arial"/>
                <w:b/>
                <w:bCs/>
                <w:color w:val="000000"/>
                <w:sz w:val="18"/>
                <w:szCs w:val="18"/>
                <w:lang w:eastAsia="hr-HR"/>
              </w:rPr>
              <w:t xml:space="preserve">Izvor 1.1. OPĆI PRIHODI I PRIMICI </w:t>
            </w:r>
          </w:p>
        </w:tc>
        <w:tc>
          <w:tcPr>
            <w:tcW w:w="198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4E634B"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43F4B0"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663,61</w:t>
            </w:r>
          </w:p>
        </w:tc>
        <w:tc>
          <w:tcPr>
            <w:tcW w:w="15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0EBF82"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D5A136"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967D4A"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929,06</w:t>
            </w:r>
          </w:p>
        </w:tc>
      </w:tr>
      <w:tr w:rsidR="003F74E1" w:rsidRPr="00953B00" w14:paraId="59841D0D"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16E09"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 Izdaci za financijsku imovinu i otplate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71DCC"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EDC60"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663,61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0A5E"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9A89"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819D7"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929,06</w:t>
            </w:r>
          </w:p>
        </w:tc>
      </w:tr>
      <w:tr w:rsidR="003F74E1" w:rsidRPr="00953B00" w14:paraId="00BCA327"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74A8"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54 Izdaci za otplatu glavnice primljenih kredita i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3151"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BB391"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663,61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6B8F"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F3B64"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661A3"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929,06</w:t>
            </w:r>
          </w:p>
        </w:tc>
      </w:tr>
      <w:tr w:rsidR="003F74E1" w:rsidRPr="00953B00" w14:paraId="6DF7C8FD"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CBC916" w14:textId="77777777" w:rsidR="003F74E1" w:rsidRPr="00953B00" w:rsidRDefault="003F74E1" w:rsidP="003F74E1">
            <w:pPr>
              <w:jc w:val="left"/>
              <w:rPr>
                <w:rFonts w:ascii="Arial" w:hAnsi="Arial" w:cs="Arial"/>
                <w:b/>
                <w:bCs/>
                <w:color w:val="000000"/>
                <w:sz w:val="18"/>
                <w:szCs w:val="18"/>
                <w:lang w:eastAsia="hr-HR"/>
              </w:rPr>
            </w:pPr>
            <w:r w:rsidRPr="00953B00">
              <w:rPr>
                <w:rFonts w:ascii="Arial" w:hAnsi="Arial" w:cs="Arial"/>
                <w:b/>
                <w:bCs/>
                <w:color w:val="000000"/>
                <w:sz w:val="18"/>
                <w:szCs w:val="18"/>
                <w:lang w:eastAsia="hr-HR"/>
              </w:rPr>
              <w:t xml:space="preserve">Izvor 4.0. </w:t>
            </w:r>
            <w:proofErr w:type="gramStart"/>
            <w:r w:rsidRPr="00953B00">
              <w:rPr>
                <w:rFonts w:ascii="Arial" w:hAnsi="Arial" w:cs="Arial"/>
                <w:b/>
                <w:bCs/>
                <w:color w:val="000000"/>
                <w:sz w:val="18"/>
                <w:szCs w:val="18"/>
                <w:lang w:eastAsia="hr-HR"/>
              </w:rPr>
              <w:t>VIŠAK  PRIHODA</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EE3A7F"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117.232,05</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46CF7C"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92AE7A"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3C3D7D"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0F9C9C"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r>
      <w:tr w:rsidR="003F74E1" w:rsidRPr="00953B00" w14:paraId="15C85F74"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7437"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 Izdaci za financijsku imovinu i otplate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47D0"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117.232,05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A445"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BD43"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B9725"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23E30"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r>
      <w:tr w:rsidR="003F74E1" w:rsidRPr="00953B00" w14:paraId="6B8DA325"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29877"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54 Izdaci za otplatu glavnice primljenih kredita i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F754"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117.232,05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3325"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70648"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8CB1B"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48136"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r>
      <w:tr w:rsidR="003F74E1" w:rsidRPr="00953B00" w14:paraId="5BAA3457"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B8BAED" w14:textId="77777777" w:rsidR="003F74E1" w:rsidRPr="00953B00" w:rsidRDefault="003F74E1" w:rsidP="003F74E1">
            <w:pPr>
              <w:jc w:val="left"/>
              <w:rPr>
                <w:rFonts w:ascii="Arial" w:hAnsi="Arial" w:cs="Arial"/>
                <w:b/>
                <w:bCs/>
                <w:color w:val="000000"/>
                <w:sz w:val="18"/>
                <w:szCs w:val="18"/>
                <w:lang w:eastAsia="hr-HR"/>
              </w:rPr>
            </w:pPr>
            <w:r w:rsidRPr="00953B00">
              <w:rPr>
                <w:rFonts w:ascii="Arial" w:hAnsi="Arial" w:cs="Arial"/>
                <w:b/>
                <w:bCs/>
                <w:color w:val="000000"/>
                <w:sz w:val="18"/>
                <w:szCs w:val="18"/>
                <w:lang w:eastAsia="hr-HR"/>
              </w:rPr>
              <w:t>Izvor 4.1. PRIHODI ZA POSEBNE NAMJENE</w:t>
            </w:r>
          </w:p>
        </w:tc>
        <w:tc>
          <w:tcPr>
            <w:tcW w:w="198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E7F2EF"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5F96AF"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33.180,70</w:t>
            </w:r>
          </w:p>
        </w:tc>
        <w:tc>
          <w:tcPr>
            <w:tcW w:w="15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24ABF1"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E4F37A"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5D4843"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r>
      <w:tr w:rsidR="003F74E1" w:rsidRPr="00953B00" w14:paraId="74FEA669"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6CD24"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 Izdaci za financijsku imovinu i otplate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A842"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BBF13"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33.180,70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E003D"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BF0D1"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4570"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r>
      <w:tr w:rsidR="003F74E1" w:rsidRPr="00953B00" w14:paraId="6E033E3F"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30A58"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53 Izdaci za dionice i udjele u glavnici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0CA14"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41A0"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33.180,70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6161"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A04E"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1908D"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r>
      <w:tr w:rsidR="003F74E1" w:rsidRPr="00953B00" w14:paraId="0F9370AB"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77EC9A" w14:textId="77777777" w:rsidR="003F74E1" w:rsidRPr="00953B00" w:rsidRDefault="003F74E1" w:rsidP="003F74E1">
            <w:pPr>
              <w:jc w:val="left"/>
              <w:rPr>
                <w:rFonts w:ascii="Arial" w:hAnsi="Arial" w:cs="Arial"/>
                <w:b/>
                <w:bCs/>
                <w:color w:val="000000"/>
                <w:sz w:val="18"/>
                <w:szCs w:val="18"/>
                <w:lang w:eastAsia="hr-HR"/>
              </w:rPr>
            </w:pPr>
            <w:r w:rsidRPr="00953B00">
              <w:rPr>
                <w:rFonts w:ascii="Arial" w:hAnsi="Arial" w:cs="Arial"/>
                <w:b/>
                <w:bCs/>
                <w:color w:val="000000"/>
                <w:sz w:val="18"/>
                <w:szCs w:val="18"/>
                <w:lang w:eastAsia="hr-HR"/>
              </w:rPr>
              <w:t xml:space="preserve">Izvor 8.1. NAMJENSKI PRIMICI </w:t>
            </w:r>
          </w:p>
        </w:tc>
        <w:tc>
          <w:tcPr>
            <w:tcW w:w="198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BC9135"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1B801B"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0E948E"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65D218"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39B9A3" w14:textId="77777777" w:rsidR="003F74E1" w:rsidRPr="00953B00" w:rsidRDefault="003F74E1" w:rsidP="006F59AB">
            <w:pPr>
              <w:rPr>
                <w:rFonts w:ascii="Arial" w:hAnsi="Arial" w:cs="Arial"/>
                <w:b/>
                <w:bCs/>
                <w:color w:val="000000"/>
                <w:sz w:val="18"/>
                <w:szCs w:val="18"/>
                <w:lang w:eastAsia="hr-HR"/>
              </w:rPr>
            </w:pPr>
            <w:r w:rsidRPr="00953B00">
              <w:rPr>
                <w:rFonts w:ascii="Arial" w:hAnsi="Arial" w:cs="Arial"/>
                <w:b/>
                <w:bCs/>
                <w:color w:val="000000"/>
                <w:sz w:val="18"/>
                <w:szCs w:val="18"/>
                <w:lang w:eastAsia="hr-HR"/>
              </w:rPr>
              <w:t>13.272,28</w:t>
            </w:r>
          </w:p>
        </w:tc>
      </w:tr>
      <w:tr w:rsidR="003F74E1" w:rsidRPr="00953B00" w14:paraId="58030051"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60A6B"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 Izdaci za financijsku imovinu i otplate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6A7C"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3F90D"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580B"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C5C2F"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96E24"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r>
      <w:tr w:rsidR="003F74E1" w:rsidRPr="00953B00" w14:paraId="59A47A12" w14:textId="77777777" w:rsidTr="006F59AB">
        <w:trPr>
          <w:trHeight w:val="255"/>
        </w:trPr>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07D5" w14:textId="77777777" w:rsidR="003F74E1" w:rsidRPr="00953B00" w:rsidRDefault="003F74E1" w:rsidP="003F74E1">
            <w:pPr>
              <w:jc w:val="left"/>
              <w:rPr>
                <w:rFonts w:ascii="Arial" w:hAnsi="Arial" w:cs="Arial"/>
                <w:b/>
                <w:bCs/>
                <w:sz w:val="18"/>
                <w:szCs w:val="18"/>
                <w:lang w:eastAsia="hr-HR"/>
              </w:rPr>
            </w:pPr>
            <w:r w:rsidRPr="00953B00">
              <w:rPr>
                <w:rFonts w:ascii="Arial" w:hAnsi="Arial" w:cs="Arial"/>
                <w:b/>
                <w:bCs/>
                <w:sz w:val="18"/>
                <w:szCs w:val="18"/>
                <w:lang w:eastAsia="hr-HR"/>
              </w:rPr>
              <w:t xml:space="preserve">54 Izdaci za otplatu glavnice primljenih kredita i zajmova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93923"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EDDA"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7AAB"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CDFC"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F0A8B" w14:textId="77777777" w:rsidR="003F74E1" w:rsidRPr="00953B00" w:rsidRDefault="003F74E1" w:rsidP="006F59AB">
            <w:pPr>
              <w:rPr>
                <w:rFonts w:ascii="Arial" w:hAnsi="Arial" w:cs="Arial"/>
                <w:b/>
                <w:bCs/>
                <w:sz w:val="18"/>
                <w:szCs w:val="18"/>
                <w:lang w:eastAsia="hr-HR"/>
              </w:rPr>
            </w:pPr>
            <w:r w:rsidRPr="00953B00">
              <w:rPr>
                <w:rFonts w:ascii="Arial" w:hAnsi="Arial" w:cs="Arial"/>
                <w:b/>
                <w:bCs/>
                <w:sz w:val="18"/>
                <w:szCs w:val="18"/>
                <w:lang w:eastAsia="hr-HR"/>
              </w:rPr>
              <w:t>13.272,28</w:t>
            </w:r>
          </w:p>
        </w:tc>
      </w:tr>
    </w:tbl>
    <w:p w14:paraId="15EBDCE2" w14:textId="77777777" w:rsidR="003F74E1" w:rsidRDefault="003F74E1" w:rsidP="003F74E1">
      <w:pPr>
        <w:rPr>
          <w:rFonts w:ascii="Arial" w:hAnsi="Arial" w:cs="Arial"/>
          <w:b/>
          <w:color w:val="000000" w:themeColor="text1"/>
        </w:rPr>
      </w:pPr>
    </w:p>
    <w:p w14:paraId="7EF8D6AC" w14:textId="77777777" w:rsidR="003F74E1" w:rsidRPr="003F74E1" w:rsidRDefault="003F74E1" w:rsidP="003F74E1">
      <w:pPr>
        <w:jc w:val="center"/>
        <w:rPr>
          <w:rFonts w:ascii="Verdana" w:hAnsi="Verdana" w:cs="Arial"/>
          <w:b/>
          <w:sz w:val="20"/>
          <w:szCs w:val="20"/>
        </w:rPr>
      </w:pPr>
      <w:r w:rsidRPr="003F74E1">
        <w:rPr>
          <w:rFonts w:ascii="Verdana" w:hAnsi="Verdana" w:cs="Arial"/>
          <w:b/>
          <w:sz w:val="20"/>
          <w:szCs w:val="20"/>
        </w:rPr>
        <w:t>Članak 5.</w:t>
      </w:r>
    </w:p>
    <w:p w14:paraId="2B508CC8" w14:textId="77777777" w:rsidR="003F74E1" w:rsidRPr="003F74E1" w:rsidRDefault="003F74E1" w:rsidP="003F74E1">
      <w:pPr>
        <w:jc w:val="both"/>
        <w:rPr>
          <w:rFonts w:ascii="Verdana" w:hAnsi="Verdana" w:cs="Arial"/>
          <w:color w:val="000000" w:themeColor="text1"/>
          <w:sz w:val="20"/>
          <w:szCs w:val="20"/>
        </w:rPr>
      </w:pPr>
      <w:r w:rsidRPr="003F74E1">
        <w:rPr>
          <w:rFonts w:ascii="Verdana" w:hAnsi="Verdana" w:cs="Arial"/>
          <w:color w:val="000000" w:themeColor="text1"/>
          <w:sz w:val="20"/>
          <w:szCs w:val="20"/>
        </w:rPr>
        <w:t xml:space="preserve">            Rashodi po funkcijskoj klasifikaciji utvrđuju s u Računu prihoda i rashoda za 2023. godinu kao i projekcije za 2024. i 2025. godinu kako slijedi:  </w:t>
      </w:r>
    </w:p>
    <w:tbl>
      <w:tblPr>
        <w:tblW w:w="14316" w:type="dxa"/>
        <w:tblInd w:w="534" w:type="dxa"/>
        <w:tblLook w:val="04A0" w:firstRow="1" w:lastRow="0" w:firstColumn="1" w:lastColumn="0" w:noHBand="0" w:noVBand="1"/>
      </w:tblPr>
      <w:tblGrid>
        <w:gridCol w:w="992"/>
        <w:gridCol w:w="5812"/>
        <w:gridCol w:w="1701"/>
        <w:gridCol w:w="1701"/>
        <w:gridCol w:w="1275"/>
        <w:gridCol w:w="1418"/>
        <w:gridCol w:w="1417"/>
      </w:tblGrid>
      <w:tr w:rsidR="003F74E1" w:rsidRPr="006A075F" w14:paraId="1F135634" w14:textId="77777777" w:rsidTr="006F59AB">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597B7" w14:textId="77777777" w:rsidR="003F74E1" w:rsidRPr="006A075F" w:rsidRDefault="003F74E1" w:rsidP="003F74E1">
            <w:pPr>
              <w:jc w:val="left"/>
              <w:rPr>
                <w:rFonts w:ascii="Arial" w:hAnsi="Arial" w:cs="Arial"/>
                <w:sz w:val="18"/>
                <w:szCs w:val="18"/>
                <w:lang w:eastAsia="hr-HR"/>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A3720" w14:textId="77777777" w:rsidR="003F74E1" w:rsidRPr="006A075F" w:rsidRDefault="003F74E1" w:rsidP="003F74E1">
            <w:pPr>
              <w:jc w:val="left"/>
              <w:rPr>
                <w:rFonts w:ascii="Arial" w:hAnsi="Arial" w:cs="Arial"/>
                <w:sz w:val="18"/>
                <w:szCs w:val="18"/>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192D5"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IZVRŠENJE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A9E71"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PLAN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D1D36"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PLAN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65106"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PROJEKCIJA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F13B1"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PROJEKCIJA</w:t>
            </w:r>
          </w:p>
        </w:tc>
      </w:tr>
      <w:tr w:rsidR="003F74E1" w:rsidRPr="006A075F" w14:paraId="75A54F6D" w14:textId="77777777" w:rsidTr="006F59AB">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C7C1" w14:textId="77777777" w:rsidR="003F74E1" w:rsidRPr="006A075F" w:rsidRDefault="003F74E1" w:rsidP="003F74E1">
            <w:pPr>
              <w:jc w:val="left"/>
              <w:rPr>
                <w:rFonts w:ascii="Arial" w:hAnsi="Arial" w:cs="Arial"/>
                <w:b/>
                <w:bCs/>
                <w:sz w:val="18"/>
                <w:szCs w:val="18"/>
                <w:lang w:eastAsia="hr-HR"/>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22029" w14:textId="77777777" w:rsidR="003F74E1" w:rsidRPr="006A075F" w:rsidRDefault="003F74E1" w:rsidP="003F74E1">
            <w:pPr>
              <w:jc w:val="left"/>
              <w:rPr>
                <w:rFonts w:ascii="Arial" w:hAnsi="Arial" w:cs="Arial"/>
                <w:sz w:val="18"/>
                <w:szCs w:val="18"/>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8B80F"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1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9F842"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5C988"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3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19CF"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E4E8"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5 (€)</w:t>
            </w:r>
          </w:p>
        </w:tc>
      </w:tr>
      <w:tr w:rsidR="003F74E1" w:rsidRPr="006A075F" w14:paraId="5F8625F5" w14:textId="77777777" w:rsidTr="006F59AB">
        <w:trPr>
          <w:trHeight w:val="34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4FCCF" w14:textId="77777777" w:rsidR="003F74E1" w:rsidRPr="006A075F" w:rsidRDefault="003F74E1" w:rsidP="003F74E1">
            <w:pPr>
              <w:jc w:val="left"/>
              <w:rPr>
                <w:rFonts w:ascii="Arial" w:hAnsi="Arial" w:cs="Arial"/>
                <w:b/>
                <w:bCs/>
                <w:sz w:val="18"/>
                <w:szCs w:val="18"/>
                <w:lang w:eastAsia="hr-HR"/>
              </w:rPr>
            </w:pPr>
            <w:r w:rsidRPr="006A075F">
              <w:rPr>
                <w:rFonts w:ascii="Arial" w:hAnsi="Arial" w:cs="Arial"/>
                <w:b/>
                <w:bCs/>
                <w:sz w:val="18"/>
                <w:szCs w:val="18"/>
                <w:lang w:eastAsia="hr-HR"/>
              </w:rPr>
              <w:t>BROJ KONTA</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386EA" w14:textId="77777777" w:rsidR="003F74E1" w:rsidRPr="006A075F" w:rsidRDefault="003F74E1" w:rsidP="003F74E1">
            <w:pPr>
              <w:jc w:val="left"/>
              <w:rPr>
                <w:rFonts w:ascii="Arial" w:hAnsi="Arial" w:cs="Arial"/>
                <w:b/>
                <w:bCs/>
                <w:sz w:val="18"/>
                <w:szCs w:val="18"/>
                <w:lang w:eastAsia="hr-HR"/>
              </w:rPr>
            </w:pPr>
            <w:r w:rsidRPr="006A075F">
              <w:rPr>
                <w:rFonts w:ascii="Arial" w:hAnsi="Arial" w:cs="Arial"/>
                <w:b/>
                <w:bCs/>
                <w:sz w:val="18"/>
                <w:szCs w:val="18"/>
                <w:lang w:eastAsia="hr-HR"/>
              </w:rPr>
              <w:t>VRSTA PRIHODA / PRIMITAKA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B8031"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01.01</w:t>
            </w:r>
            <w:r>
              <w:rPr>
                <w:rFonts w:ascii="Arial" w:hAnsi="Arial" w:cs="Arial"/>
                <w:b/>
                <w:bCs/>
                <w:sz w:val="18"/>
                <w:szCs w:val="18"/>
                <w:lang w:eastAsia="hr-HR"/>
              </w:rPr>
              <w:t>-</w:t>
            </w:r>
            <w:r w:rsidRPr="006A075F">
              <w:rPr>
                <w:rFonts w:ascii="Arial" w:hAnsi="Arial" w:cs="Arial"/>
                <w:b/>
                <w:bCs/>
                <w:sz w:val="18"/>
                <w:szCs w:val="18"/>
                <w:lang w:eastAsia="hr-HR"/>
              </w:rPr>
              <w:t>31.12.2021.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1D90D"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2022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0AE4D"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B8CFF"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2024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D085A" w14:textId="77777777" w:rsidR="003F74E1" w:rsidRPr="006A075F" w:rsidRDefault="003F74E1" w:rsidP="006F59AB">
            <w:pPr>
              <w:jc w:val="center"/>
              <w:rPr>
                <w:rFonts w:ascii="Arial" w:hAnsi="Arial" w:cs="Arial"/>
                <w:b/>
                <w:bCs/>
                <w:sz w:val="18"/>
                <w:szCs w:val="18"/>
                <w:lang w:eastAsia="hr-HR"/>
              </w:rPr>
            </w:pPr>
            <w:r w:rsidRPr="006A075F">
              <w:rPr>
                <w:rFonts w:ascii="Arial" w:hAnsi="Arial" w:cs="Arial"/>
                <w:b/>
                <w:bCs/>
                <w:sz w:val="18"/>
                <w:szCs w:val="18"/>
                <w:lang w:eastAsia="hr-HR"/>
              </w:rPr>
              <w:t>2025</w:t>
            </w:r>
          </w:p>
        </w:tc>
      </w:tr>
      <w:tr w:rsidR="003F74E1" w:rsidRPr="006A075F" w14:paraId="26AA06DE"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09DC" w14:textId="77777777" w:rsidR="003F74E1" w:rsidRPr="006A075F" w:rsidRDefault="003F74E1" w:rsidP="003F74E1">
            <w:pPr>
              <w:jc w:val="left"/>
              <w:rPr>
                <w:rFonts w:ascii="Arial" w:hAnsi="Arial" w:cs="Arial"/>
                <w:sz w:val="18"/>
                <w:szCs w:val="18"/>
                <w:lang w:eastAsia="hr-HR"/>
              </w:rPr>
            </w:pPr>
            <w:r w:rsidRPr="006A075F">
              <w:rPr>
                <w:rFonts w:ascii="Arial" w:hAnsi="Arial" w:cs="Arial"/>
                <w:sz w:val="18"/>
                <w:szCs w:val="18"/>
                <w:lang w:eastAsia="hr-HR"/>
              </w:rPr>
              <w:t xml:space="preserve">UKUPNO PRIHODI / PRIMICI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1F4D"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739.517,73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B9C5"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1.340.500,34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28A85"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1.605.945,97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8BC86"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1.270.157,27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40F7"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1.499.767,72</w:t>
            </w:r>
          </w:p>
        </w:tc>
      </w:tr>
      <w:tr w:rsidR="003F74E1" w:rsidRPr="006A075F" w14:paraId="5879DC8D"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642E5" w14:textId="77777777" w:rsidR="003F74E1" w:rsidRPr="006A075F" w:rsidRDefault="003F74E1" w:rsidP="003F74E1">
            <w:pPr>
              <w:jc w:val="left"/>
              <w:rPr>
                <w:rFonts w:ascii="Arial" w:hAnsi="Arial" w:cs="Arial"/>
                <w:sz w:val="18"/>
                <w:szCs w:val="18"/>
                <w:lang w:eastAsia="hr-HR"/>
              </w:rPr>
            </w:pPr>
            <w:r w:rsidRPr="006A075F">
              <w:rPr>
                <w:rFonts w:ascii="Arial" w:hAnsi="Arial" w:cs="Arial"/>
                <w:sz w:val="18"/>
                <w:szCs w:val="18"/>
                <w:lang w:eastAsia="hr-HR"/>
              </w:rPr>
              <w:t xml:space="preserve">UKUPNO RASHODI / IZDACI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139A3"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807.516,75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CF203"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1.340.500,</w:t>
            </w:r>
            <w:r>
              <w:rPr>
                <w:rFonts w:ascii="Arial" w:hAnsi="Arial" w:cs="Arial"/>
                <w:b/>
                <w:bCs/>
                <w:sz w:val="18"/>
                <w:szCs w:val="18"/>
                <w:lang w:eastAsia="hr-HR"/>
              </w:rPr>
              <w:t>34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D4816"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1.605.945,9</w:t>
            </w:r>
            <w:r>
              <w:rPr>
                <w:rFonts w:ascii="Arial" w:hAnsi="Arial" w:cs="Arial"/>
                <w:b/>
                <w:bCs/>
                <w:sz w:val="18"/>
                <w:szCs w:val="18"/>
                <w:lang w:eastAsia="hr-HR"/>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5C85"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1.270.157,2</w:t>
            </w:r>
            <w:r>
              <w:rPr>
                <w:rFonts w:ascii="Arial" w:hAnsi="Arial" w:cs="Arial"/>
                <w:b/>
                <w:bCs/>
                <w:sz w:val="18"/>
                <w:szCs w:val="18"/>
                <w:lang w:eastAsia="hr-HR"/>
              </w:rPr>
              <w:t>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11CC7" w14:textId="77777777" w:rsidR="003F74E1" w:rsidRPr="006A075F" w:rsidRDefault="003F74E1" w:rsidP="006F59AB">
            <w:pPr>
              <w:rPr>
                <w:rFonts w:ascii="Arial" w:hAnsi="Arial" w:cs="Arial"/>
                <w:b/>
                <w:bCs/>
                <w:sz w:val="18"/>
                <w:szCs w:val="18"/>
                <w:lang w:eastAsia="hr-HR"/>
              </w:rPr>
            </w:pPr>
            <w:r w:rsidRPr="006A075F">
              <w:rPr>
                <w:rFonts w:ascii="Arial" w:hAnsi="Arial" w:cs="Arial"/>
                <w:b/>
                <w:bCs/>
                <w:sz w:val="18"/>
                <w:szCs w:val="18"/>
                <w:lang w:eastAsia="hr-HR"/>
              </w:rPr>
              <w:t>1.499.767,</w:t>
            </w:r>
            <w:r>
              <w:rPr>
                <w:rFonts w:ascii="Arial" w:hAnsi="Arial" w:cs="Arial"/>
                <w:b/>
                <w:bCs/>
                <w:sz w:val="18"/>
                <w:szCs w:val="18"/>
                <w:lang w:eastAsia="hr-HR"/>
              </w:rPr>
              <w:t>72</w:t>
            </w:r>
          </w:p>
        </w:tc>
      </w:tr>
      <w:tr w:rsidR="003F74E1" w:rsidRPr="006A075F" w14:paraId="053E40A9"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60EFA64"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01 Opće javne usluge</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7A8C11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228.109,85</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4005803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191.054,45</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2E15133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175.008,27</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98F6FF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168.325,69</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EC70CA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197.969,31</w:t>
            </w:r>
          </w:p>
        </w:tc>
      </w:tr>
      <w:tr w:rsidR="003F74E1" w:rsidRPr="006A075F" w14:paraId="3384D0D9"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04357E1"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011 "</w:t>
            </w:r>
            <w:proofErr w:type="gramStart"/>
            <w:r w:rsidRPr="006A075F">
              <w:rPr>
                <w:rFonts w:ascii="Arial" w:hAnsi="Arial" w:cs="Arial"/>
                <w:b/>
                <w:bCs/>
                <w:color w:val="000000"/>
                <w:sz w:val="18"/>
                <w:szCs w:val="18"/>
                <w:lang w:eastAsia="hr-HR"/>
              </w:rPr>
              <w:t>Izvršna  i</w:t>
            </w:r>
            <w:proofErr w:type="gramEnd"/>
            <w:r w:rsidRPr="006A075F">
              <w:rPr>
                <w:rFonts w:ascii="Arial" w:hAnsi="Arial" w:cs="Arial"/>
                <w:b/>
                <w:bCs/>
                <w:color w:val="000000"/>
                <w:sz w:val="18"/>
                <w:szCs w:val="18"/>
                <w:lang w:eastAsia="hr-HR"/>
              </w:rPr>
              <w:t xml:space="preserve"> zakonodavna tijela, financijski i fiskalni poslovi, vanjski poslovi"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28F2D5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228.109,85</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9CABA2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191.054,45</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153F3F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175.008,27</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C3DC9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168.325,69</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0F2892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197.969,31</w:t>
            </w:r>
          </w:p>
        </w:tc>
      </w:tr>
      <w:tr w:rsidR="003F74E1" w:rsidRPr="006A075F" w14:paraId="327F4927"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94CDE57"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lastRenderedPageBreak/>
              <w:t>FUNKCIJSKA KLASIFIKACIJA 02 Obrana</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64FA6A5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72.248,24</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5CEC1C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6.901,57</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7EBF8C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7.697,92</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2B2F6D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5.972,52</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6B4006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7.963,36</w:t>
            </w:r>
          </w:p>
        </w:tc>
      </w:tr>
      <w:tr w:rsidR="003F74E1" w:rsidRPr="006A075F" w14:paraId="07100C6B"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82634AF"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022 Civilna obrana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CBFFD6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69.340,05</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C6964D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3.583,51</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24E285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3.981,68</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B6EF0F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A1F1FB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3.981,68</w:t>
            </w:r>
          </w:p>
        </w:tc>
      </w:tr>
      <w:tr w:rsidR="003F74E1" w:rsidRPr="006A075F" w14:paraId="0C98B853"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DB9180D"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025 Rashodi za obranu koji nisu drugdje svrstani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0DC608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2.908,19</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16FB83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3.318,06</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5F9FC8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3.716,24</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259A0E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37DCFC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3.981,68</w:t>
            </w:r>
          </w:p>
        </w:tc>
      </w:tr>
      <w:tr w:rsidR="003F74E1" w:rsidRPr="006A075F" w14:paraId="309E1307"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9E3F003"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03 Javni red i sigurnost</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87B953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19.244,79</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817DE3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31.588,02</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26B55E5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11.414,15</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6F01DF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14.997,66</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4B9A28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13.272,27</w:t>
            </w:r>
          </w:p>
        </w:tc>
      </w:tr>
      <w:tr w:rsidR="003F74E1" w:rsidRPr="006A075F" w14:paraId="1F463721"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B4CCD88"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032 Usluge protupožarne zaštite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C75BA0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19.244,79</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B6DFC9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31.588,02</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5806EE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11.414,15</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B2C187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14.997,66</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5B2968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13.272,27</w:t>
            </w:r>
          </w:p>
        </w:tc>
      </w:tr>
      <w:tr w:rsidR="003F74E1" w:rsidRPr="006A075F" w14:paraId="3C319F63"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63BD9E4A"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 Ekonomski poslovi</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C6E6AA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138.094,08</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2FE667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531.528,</w:t>
            </w:r>
            <w:r>
              <w:rPr>
                <w:rFonts w:ascii="Arial" w:hAnsi="Arial" w:cs="Arial"/>
                <w:b/>
                <w:bCs/>
                <w:color w:val="000000"/>
                <w:sz w:val="18"/>
                <w:szCs w:val="18"/>
                <w:lang w:eastAsia="hr-HR"/>
              </w:rPr>
              <w:t>35</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64AE400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611.626,5</w:t>
            </w:r>
            <w:r>
              <w:rPr>
                <w:rFonts w:ascii="Arial" w:hAnsi="Arial" w:cs="Arial"/>
                <w:b/>
                <w:bCs/>
                <w:color w:val="000000"/>
                <w:sz w:val="18"/>
                <w:szCs w:val="18"/>
                <w:lang w:eastAsia="hr-HR"/>
              </w:rPr>
              <w:t>7</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BDBCB2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494.697,7</w:t>
            </w:r>
            <w:r>
              <w:rPr>
                <w:rFonts w:ascii="Arial" w:hAnsi="Arial" w:cs="Arial"/>
                <w:b/>
                <w:bCs/>
                <w:color w:val="000000"/>
                <w:sz w:val="18"/>
                <w:szCs w:val="18"/>
                <w:lang w:eastAsia="hr-HR"/>
              </w:rPr>
              <w:t>2</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A0D52E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625.562,</w:t>
            </w:r>
            <w:r>
              <w:rPr>
                <w:rFonts w:ascii="Arial" w:hAnsi="Arial" w:cs="Arial"/>
                <w:b/>
                <w:bCs/>
                <w:color w:val="000000"/>
                <w:sz w:val="18"/>
                <w:szCs w:val="18"/>
                <w:lang w:eastAsia="hr-HR"/>
              </w:rPr>
              <w:t>46</w:t>
            </w:r>
          </w:p>
        </w:tc>
      </w:tr>
      <w:tr w:rsidR="003F74E1" w:rsidRPr="006A075F" w14:paraId="5DA9ABF4"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6BC7966"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041 "Opći ekonomski, trgovački i poslovi vezani uz rad"</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78A0F2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637,07</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6732CF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B91FB7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1.061,78</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A68F35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74C857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1.061,78</w:t>
            </w:r>
          </w:p>
        </w:tc>
      </w:tr>
      <w:tr w:rsidR="003F74E1" w:rsidRPr="006A075F" w14:paraId="394A4A7B"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1369B89"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042 "Poljoprivreda, šumarstvo, ribarstvo i lov"</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6F9C63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1.433,40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734FD1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4.977,10</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6DE83D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4.977,10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175C90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5.640,72</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EAE8C5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4.977,10</w:t>
            </w:r>
          </w:p>
        </w:tc>
      </w:tr>
      <w:tr w:rsidR="003F74E1" w:rsidRPr="006A075F" w14:paraId="69FEB1B5"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218341C"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043 Gorivo i energija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59417C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17.780,77</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D61D03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30.858,05</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C7E99E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18.979,37</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FE3731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19.112,09</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3C3CF9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20.173,87</w:t>
            </w:r>
          </w:p>
        </w:tc>
      </w:tr>
      <w:tr w:rsidR="003F74E1" w:rsidRPr="006A075F" w14:paraId="4BD86559"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AF46A42"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044 "Rudarstvo, proizvodnja i građevinarstvo"</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D9D495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613165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132.722,81</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54C3CD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25.217,33</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8C6603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129.139,29</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D65F79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106.178,2</w:t>
            </w:r>
            <w:r>
              <w:rPr>
                <w:rFonts w:ascii="Arial" w:hAnsi="Arial" w:cs="Arial"/>
                <w:b/>
                <w:bCs/>
                <w:color w:val="000000"/>
                <w:sz w:val="18"/>
                <w:szCs w:val="18"/>
                <w:lang w:eastAsia="hr-HR"/>
              </w:rPr>
              <w:t>7</w:t>
            </w:r>
          </w:p>
        </w:tc>
      </w:tr>
      <w:tr w:rsidR="003F74E1" w:rsidRPr="006A075F" w14:paraId="48FC44BB"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7B4ED29"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045 Promet</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2FB11F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110.604,60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4ED02E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333.134,</w:t>
            </w:r>
            <w:r>
              <w:rPr>
                <w:rFonts w:ascii="Arial" w:hAnsi="Arial" w:cs="Arial"/>
                <w:b/>
                <w:bCs/>
                <w:color w:val="000000"/>
                <w:sz w:val="18"/>
                <w:szCs w:val="18"/>
                <w:lang w:eastAsia="hr-HR"/>
              </w:rPr>
              <w:t>30</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39621E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549.339,7</w:t>
            </w:r>
            <w:r>
              <w:rPr>
                <w:rFonts w:ascii="Arial" w:hAnsi="Arial" w:cs="Arial"/>
                <w:b/>
                <w:bCs/>
                <w:color w:val="000000"/>
                <w:sz w:val="18"/>
                <w:szCs w:val="18"/>
                <w:lang w:eastAsia="hr-HR"/>
              </w:rPr>
              <w:t>7</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19F89B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329.019,8</w:t>
            </w:r>
            <w:r>
              <w:rPr>
                <w:rFonts w:ascii="Arial" w:hAnsi="Arial" w:cs="Arial"/>
                <w:b/>
                <w:bCs/>
                <w:color w:val="000000"/>
                <w:sz w:val="18"/>
                <w:szCs w:val="18"/>
                <w:lang w:eastAsia="hr-HR"/>
              </w:rPr>
              <w:t>5</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073E3F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480.456,</w:t>
            </w:r>
            <w:r>
              <w:rPr>
                <w:rFonts w:ascii="Arial" w:hAnsi="Arial" w:cs="Arial"/>
                <w:b/>
                <w:bCs/>
                <w:color w:val="000000"/>
                <w:sz w:val="18"/>
                <w:szCs w:val="18"/>
                <w:lang w:eastAsia="hr-HR"/>
              </w:rPr>
              <w:t>60</w:t>
            </w:r>
          </w:p>
        </w:tc>
      </w:tr>
      <w:tr w:rsidR="003F74E1" w:rsidRPr="006A075F" w14:paraId="5AF0F067"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0E58BE9"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046 Komunikacije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135122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7.638,24</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C0752D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7.963,37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000E92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9.423,31</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DFE47A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8.494,25</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F109A0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10.086,93</w:t>
            </w:r>
          </w:p>
        </w:tc>
      </w:tr>
      <w:tr w:rsidR="003F74E1" w:rsidRPr="006A075F" w14:paraId="4D6DBDD2"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84389AA"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047 Ostale industrije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2052E5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BCF11C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18.581,19</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1E8C64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A0C306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0A963F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r>
      <w:tr w:rsidR="003F74E1" w:rsidRPr="006A075F" w14:paraId="36147101"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6180420"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049 Ekonomski poslovi koji nisu drugdje svrstani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262E32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6B0B9A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3.291,53</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4CF839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2.627,91</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7F78FE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2.627,91</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F590B5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2.627,91</w:t>
            </w:r>
          </w:p>
        </w:tc>
      </w:tr>
      <w:tr w:rsidR="003F74E1" w:rsidRPr="006A075F" w14:paraId="4BD34141"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494004E3"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05 Zaštita okoliša</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80843E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12.741,79</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02264D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65.777,43</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283571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88.393,38</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3B1A03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60.256,16</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05B5B8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80.430,01</w:t>
            </w:r>
          </w:p>
        </w:tc>
      </w:tr>
      <w:tr w:rsidR="003F74E1" w:rsidRPr="006A075F" w14:paraId="6B1BB6BD"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27B3415"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051 Gospodarenje otpadom</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B89C6D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92,98</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F9E35A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49.107,44</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37DD2D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47.912,93</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D0F37E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22.828,32</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BE1A8F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39.551,39</w:t>
            </w:r>
          </w:p>
        </w:tc>
      </w:tr>
      <w:tr w:rsidR="003F74E1" w:rsidRPr="006A075F" w14:paraId="71332659"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13E548B"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053 Smanjenje zagađivanja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F3E10E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B1BD89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651152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FA5ACD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1E4CA5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r>
      <w:tr w:rsidR="003F74E1" w:rsidRPr="006A075F" w14:paraId="0A8FFD94"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2530DC1"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054 Zaštita bioraznolikosti i krajolika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74394D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4.733,03</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6B1828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5.919,44</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2EA268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33.180,70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BD4D19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30.526,25</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E78C7A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34.507,93</w:t>
            </w:r>
          </w:p>
        </w:tc>
      </w:tr>
      <w:tr w:rsidR="003F74E1" w:rsidRPr="006A075F" w14:paraId="4A18C7A4"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0FFDB2D"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056 Poslovi i usluge zaštite okoliša koji nisu drugdje svrstani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28820F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7.915,78</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B6598D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10.352,38</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3A56CA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6.901,58</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4595B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6.503,42</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48D418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5.972,52</w:t>
            </w:r>
          </w:p>
        </w:tc>
      </w:tr>
      <w:tr w:rsidR="003F74E1" w:rsidRPr="006A075F" w14:paraId="501594D5"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3AFBD5D"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06 Usluge unapređenja stanovanja i zajednice</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8006A0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83.525,08</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42EFA4A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252.478,61</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E8D1B2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281.239,63</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657514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183.290,21</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ED5EDE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141.482,52</w:t>
            </w:r>
          </w:p>
        </w:tc>
      </w:tr>
      <w:tr w:rsidR="003F74E1" w:rsidRPr="006A075F" w14:paraId="70D58369"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6FB9342"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061 Razvoj stanovanja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C4D29A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10.116,79</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7450F3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35.835,16</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F64A4D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26.544,56</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31598D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19.908,43</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E96235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29.199,02</w:t>
            </w:r>
          </w:p>
        </w:tc>
      </w:tr>
      <w:tr w:rsidR="003F74E1" w:rsidRPr="006A075F" w14:paraId="78F90EEE"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A1F3AB2"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062 Razvoj zajednice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B1B99B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33.133,91</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CE45C7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119.317,81</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FBC256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212.356,50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FF4015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121.441,37</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EE52CE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67.025,02</w:t>
            </w:r>
          </w:p>
        </w:tc>
      </w:tr>
      <w:tr w:rsidR="003F74E1" w:rsidRPr="006A075F" w14:paraId="27B4955B"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5BEBF52"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063 Opskrba vodom</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1BE4DD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486,15</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CBCC23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36.366,05</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072952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796,34</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6D1420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796,34</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4DFC5D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796,34</w:t>
            </w:r>
          </w:p>
        </w:tc>
      </w:tr>
      <w:tr w:rsidR="003F74E1" w:rsidRPr="006A075F" w14:paraId="6DCED7EE"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5D280E6"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064 Ulična rasvjeta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7A7E44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21.088,67</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EED40C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34.083,22</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EDAC29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28.269,95</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9692DA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27.871,79</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309E62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30.526,25</w:t>
            </w:r>
          </w:p>
        </w:tc>
      </w:tr>
      <w:tr w:rsidR="003F74E1" w:rsidRPr="006A075F" w14:paraId="280A105D"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33EB208"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066 Rashodi vezani za stanovanje i kom. pogodnosti koji nisu drugdje svrstani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740BE6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18.699,56</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9D4C1D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26.876,37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21E3CA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13.272,28</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D0AFA0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926294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13.935,89</w:t>
            </w:r>
          </w:p>
        </w:tc>
      </w:tr>
      <w:tr w:rsidR="003F74E1" w:rsidRPr="006A075F" w14:paraId="1744FF05"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25228086"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07 Zdravstvo</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7A96C1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9A5BA2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862,70</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65E247C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1.592,67</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4E945C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1.526,31</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427005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1.592,67</w:t>
            </w:r>
          </w:p>
        </w:tc>
      </w:tr>
      <w:tr w:rsidR="003F74E1" w:rsidRPr="006A075F" w14:paraId="6164579D"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CF82E92"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074 Službe javnog zdravstva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81F630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726715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862,70</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8D6C4C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1.592,67</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247427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1.526,31</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2CE5A2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1.592,67</w:t>
            </w:r>
          </w:p>
        </w:tc>
      </w:tr>
      <w:tr w:rsidR="003F74E1" w:rsidRPr="006A075F" w14:paraId="2EC86D17"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618201A4"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08 "Rekreacija, kultura i religija"</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385E81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32.580,52</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325895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78.014,45</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6212469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281.518,36</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22AD7F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191.114,23</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0ACC32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282.978,31</w:t>
            </w:r>
          </w:p>
        </w:tc>
      </w:tr>
      <w:tr w:rsidR="003F74E1" w:rsidRPr="006A075F" w14:paraId="180EF2A7"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A0DD9CE"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081 Službe rekreacije i sporta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069947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5.322,23</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D728BC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10.591,27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E6826C2"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98.878,49</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A3AA6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40.739,27</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DCE228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45.789,36</w:t>
            </w:r>
          </w:p>
        </w:tc>
      </w:tr>
      <w:tr w:rsidR="003F74E1" w:rsidRPr="006A075F" w14:paraId="6D87A55F"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07FBC46"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082 Službe kulture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F66877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5.308,91</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B67EFB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5.972,52</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D64399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w:t>
            </w:r>
            <w:r>
              <w:rPr>
                <w:rFonts w:ascii="Arial" w:hAnsi="Arial" w:cs="Arial"/>
                <w:b/>
                <w:bCs/>
                <w:color w:val="000000"/>
                <w:sz w:val="18"/>
                <w:szCs w:val="18"/>
                <w:lang w:eastAsia="hr-HR"/>
              </w:rPr>
              <w:t>189</w:t>
            </w:r>
            <w:r w:rsidRPr="006A075F">
              <w:rPr>
                <w:rFonts w:ascii="Arial" w:hAnsi="Arial" w:cs="Arial"/>
                <w:b/>
                <w:bCs/>
                <w:color w:val="000000"/>
                <w:sz w:val="18"/>
                <w:szCs w:val="18"/>
                <w:lang w:eastAsia="hr-HR"/>
              </w:rPr>
              <w:t>,</w:t>
            </w:r>
            <w:r>
              <w:rPr>
                <w:rFonts w:ascii="Arial" w:hAnsi="Arial" w:cs="Arial"/>
                <w:b/>
                <w:bCs/>
                <w:color w:val="000000"/>
                <w:sz w:val="18"/>
                <w:szCs w:val="18"/>
                <w:lang w:eastAsia="hr-HR"/>
              </w:rPr>
              <w:t>46</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90318D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6DDFED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6.516,69</w:t>
            </w:r>
          </w:p>
        </w:tc>
      </w:tr>
      <w:tr w:rsidR="003F74E1" w:rsidRPr="006A075F" w14:paraId="4C94F611"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7E03117"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lastRenderedPageBreak/>
              <w:t>FUNKCIJSKA KLASIFIKACIJA 084 Religijske i druge službe zajednice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EC7F15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7.697,91</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78229A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5.972,53</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784314C" w14:textId="77777777" w:rsidR="003F74E1" w:rsidRPr="006A075F" w:rsidRDefault="003F74E1" w:rsidP="006F59AB">
            <w:pPr>
              <w:rPr>
                <w:rFonts w:ascii="Arial" w:hAnsi="Arial" w:cs="Arial"/>
                <w:b/>
                <w:bCs/>
                <w:color w:val="000000"/>
                <w:sz w:val="18"/>
                <w:szCs w:val="18"/>
                <w:lang w:eastAsia="hr-HR"/>
              </w:rPr>
            </w:pPr>
            <w:r>
              <w:rPr>
                <w:rFonts w:ascii="Arial" w:hAnsi="Arial" w:cs="Arial"/>
                <w:b/>
                <w:bCs/>
                <w:color w:val="000000"/>
                <w:sz w:val="18"/>
                <w:szCs w:val="18"/>
                <w:lang w:eastAsia="hr-HR"/>
              </w:rPr>
              <w:t>5</w:t>
            </w:r>
            <w:r w:rsidRPr="006A075F">
              <w:rPr>
                <w:rFonts w:ascii="Arial" w:hAnsi="Arial" w:cs="Arial"/>
                <w:b/>
                <w:bCs/>
                <w:color w:val="000000"/>
                <w:sz w:val="18"/>
                <w:szCs w:val="18"/>
                <w:lang w:eastAsia="hr-HR"/>
              </w:rPr>
              <w:t>.</w:t>
            </w:r>
            <w:r>
              <w:rPr>
                <w:rFonts w:ascii="Arial" w:hAnsi="Arial" w:cs="Arial"/>
                <w:b/>
                <w:bCs/>
                <w:color w:val="000000"/>
                <w:sz w:val="18"/>
                <w:szCs w:val="18"/>
                <w:lang w:eastAsia="hr-HR"/>
              </w:rPr>
              <w:t>308</w:t>
            </w:r>
            <w:r w:rsidRPr="006A075F">
              <w:rPr>
                <w:rFonts w:ascii="Arial" w:hAnsi="Arial" w:cs="Arial"/>
                <w:b/>
                <w:bCs/>
                <w:color w:val="000000"/>
                <w:sz w:val="18"/>
                <w:szCs w:val="18"/>
                <w:lang w:eastAsia="hr-HR"/>
              </w:rPr>
              <w:t>,</w:t>
            </w:r>
            <w:r>
              <w:rPr>
                <w:rFonts w:ascii="Arial" w:hAnsi="Arial" w:cs="Arial"/>
                <w:b/>
                <w:bCs/>
                <w:color w:val="000000"/>
                <w:sz w:val="18"/>
                <w:szCs w:val="18"/>
                <w:lang w:eastAsia="hr-HR"/>
              </w:rPr>
              <w:t>91</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5641DB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CD46E3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4.645,30</w:t>
            </w:r>
          </w:p>
        </w:tc>
      </w:tr>
      <w:tr w:rsidR="003F74E1" w:rsidRPr="006A075F" w14:paraId="1691D0CB"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9B0CBF6"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086 "Rashodi za rekreaciju, kulturu i religiju koji nisu drugdje svrstani"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E8D516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14.251,47</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E79406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55.478,13</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A9652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172.141,50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99B1F3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140.420,75</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F09D08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226.026,96</w:t>
            </w:r>
          </w:p>
        </w:tc>
      </w:tr>
      <w:tr w:rsidR="003F74E1" w:rsidRPr="006A075F" w14:paraId="24936E75"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303B7FC"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09 Obrazovanje</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0B6403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99.687,16</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ACB9AE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117.526,04</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002B76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117.459,67</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342032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119.450,53</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268056E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118.388,74</w:t>
            </w:r>
          </w:p>
        </w:tc>
      </w:tr>
      <w:tr w:rsidR="003F74E1" w:rsidRPr="006A075F" w14:paraId="550003C5"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701465C"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091 Predškolsko i osnovno obrazovanje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6F518A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72.994,88</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3C09C3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85.606,21</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F3584A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81.624,52</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32EEDF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84.278,98</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A6CA4E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81.624,52</w:t>
            </w:r>
          </w:p>
        </w:tc>
      </w:tr>
      <w:tr w:rsidR="003F74E1" w:rsidRPr="006A075F" w14:paraId="05CBB12A"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C9D7714"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 xml:space="preserve">FUNKCIJSKA KLASIFIKACIJA 092 </w:t>
            </w:r>
            <w:proofErr w:type="gramStart"/>
            <w:r w:rsidRPr="006A075F">
              <w:rPr>
                <w:rFonts w:ascii="Arial" w:hAnsi="Arial" w:cs="Arial"/>
                <w:b/>
                <w:bCs/>
                <w:color w:val="000000"/>
                <w:sz w:val="18"/>
                <w:szCs w:val="18"/>
                <w:lang w:eastAsia="hr-HR"/>
              </w:rPr>
              <w:t>Srednjoškolsko  obrazovanje</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FEE244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DF3059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5.308,91</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F2B7D5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5.308,91</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273CDD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6.370,69</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FAB9DA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5.574,36</w:t>
            </w:r>
          </w:p>
        </w:tc>
      </w:tr>
      <w:tr w:rsidR="003F74E1" w:rsidRPr="006A075F" w14:paraId="5C4E546A"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2585326"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096 Dodatne usluge u obrazovanju</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17AD02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15.406,14</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F90C2B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15.926,74</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F8B7A3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19.908,42</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4DC7A9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19.244,81</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95851FE"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21.235,65</w:t>
            </w:r>
          </w:p>
        </w:tc>
      </w:tr>
      <w:tr w:rsidR="003F74E1" w:rsidRPr="006A075F" w14:paraId="3E8AF48E"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40949DD"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098 Usluge obrazovanja koje nisu drugdje svrstane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363779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11.286,14</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9EF4FD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10.684,18</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D7CF17"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10.617,82</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E307E3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9.556,05</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567148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9.954,21</w:t>
            </w:r>
          </w:p>
        </w:tc>
      </w:tr>
      <w:tr w:rsidR="003F74E1" w:rsidRPr="006A075F" w14:paraId="11106CA7"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3D4B4F0"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10 Socijalna zaštita</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422E54B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4.053,19</w:t>
            </w:r>
          </w:p>
        </w:tc>
        <w:tc>
          <w:tcPr>
            <w:tcW w:w="1701"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67508A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17.652,13</w:t>
            </w:r>
          </w:p>
        </w:tc>
        <w:tc>
          <w:tcPr>
            <w:tcW w:w="127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52DA11D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15.395,84</w:t>
            </w:r>
          </w:p>
        </w:tc>
        <w:tc>
          <w:tcPr>
            <w:tcW w:w="141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12EC164B"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16.590,35</w:t>
            </w:r>
          </w:p>
        </w:tc>
        <w:tc>
          <w:tcPr>
            <w:tcW w:w="14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61FE7E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15.926,73</w:t>
            </w:r>
          </w:p>
        </w:tc>
      </w:tr>
      <w:tr w:rsidR="003F74E1" w:rsidRPr="006A075F" w14:paraId="75DD0EE8"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E24ED14"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101 Bolest i invaliditet</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9A7EAC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796,32</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9E61428"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4.247,12</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AA009C9"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4.645,29</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8A45A4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4.910,74</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42761BC"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4.910,74</w:t>
            </w:r>
          </w:p>
        </w:tc>
      </w:tr>
      <w:tr w:rsidR="003F74E1" w:rsidRPr="006A075F" w14:paraId="524D680E"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91E187"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103 Sljednici</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385CCA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F0865D3"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0373CFA"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22AF6E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54E924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398,17</w:t>
            </w:r>
          </w:p>
        </w:tc>
      </w:tr>
      <w:tr w:rsidR="003F74E1" w:rsidRPr="006A075F" w14:paraId="4ADAAFB2"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7E9DD3DF"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104 Obitelj i djeca</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7D61CB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1.459,97</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18079F"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3.318,07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0E93DA0"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3.716,24</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EEDD4F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4.247,13</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50F667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3.981,68</w:t>
            </w:r>
          </w:p>
        </w:tc>
      </w:tr>
      <w:tr w:rsidR="003F74E1" w:rsidRPr="006A075F" w14:paraId="10568B30" w14:textId="77777777" w:rsidTr="006F59AB">
        <w:trPr>
          <w:trHeight w:val="255"/>
        </w:trPr>
        <w:tc>
          <w:tcPr>
            <w:tcW w:w="6804"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2931455" w14:textId="77777777" w:rsidR="003F74E1" w:rsidRPr="006A075F" w:rsidRDefault="003F74E1" w:rsidP="003F74E1">
            <w:pPr>
              <w:jc w:val="left"/>
              <w:rPr>
                <w:rFonts w:ascii="Arial" w:hAnsi="Arial" w:cs="Arial"/>
                <w:b/>
                <w:bCs/>
                <w:color w:val="000000"/>
                <w:sz w:val="18"/>
                <w:szCs w:val="18"/>
                <w:lang w:eastAsia="hr-HR"/>
              </w:rPr>
            </w:pPr>
            <w:r w:rsidRPr="006A075F">
              <w:rPr>
                <w:rFonts w:ascii="Arial" w:hAnsi="Arial" w:cs="Arial"/>
                <w:b/>
                <w:bCs/>
                <w:color w:val="000000"/>
                <w:sz w:val="18"/>
                <w:szCs w:val="18"/>
                <w:lang w:eastAsia="hr-HR"/>
              </w:rPr>
              <w:t>FUNKCIJSKA KLASIFIKACIJA 106 Stanovanje</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F7FE476"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1.796,90</w:t>
            </w:r>
          </w:p>
        </w:tc>
        <w:tc>
          <w:tcPr>
            <w:tcW w:w="1701"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086C45B5"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9.688,77</w:t>
            </w:r>
          </w:p>
        </w:tc>
        <w:tc>
          <w:tcPr>
            <w:tcW w:w="1275"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CBAE521"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6.636,14</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8F4FB8D"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7.034,31</w:t>
            </w:r>
          </w:p>
        </w:tc>
        <w:tc>
          <w:tcPr>
            <w:tcW w:w="14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196344E4" w14:textId="77777777" w:rsidR="003F74E1" w:rsidRPr="006A075F" w:rsidRDefault="003F74E1" w:rsidP="006F59AB">
            <w:pPr>
              <w:rPr>
                <w:rFonts w:ascii="Arial" w:hAnsi="Arial" w:cs="Arial"/>
                <w:b/>
                <w:bCs/>
                <w:color w:val="000000"/>
                <w:sz w:val="18"/>
                <w:szCs w:val="18"/>
                <w:lang w:eastAsia="hr-HR"/>
              </w:rPr>
            </w:pPr>
            <w:r w:rsidRPr="006A075F">
              <w:rPr>
                <w:rFonts w:ascii="Arial" w:hAnsi="Arial" w:cs="Arial"/>
                <w:b/>
                <w:bCs/>
                <w:color w:val="000000"/>
                <w:sz w:val="18"/>
                <w:szCs w:val="18"/>
                <w:lang w:eastAsia="hr-HR"/>
              </w:rPr>
              <w:t>6.636,14</w:t>
            </w:r>
          </w:p>
        </w:tc>
      </w:tr>
    </w:tbl>
    <w:p w14:paraId="6326784B" w14:textId="77777777" w:rsidR="003F74E1" w:rsidRPr="003F74E1" w:rsidRDefault="003F74E1" w:rsidP="003F74E1">
      <w:pPr>
        <w:rPr>
          <w:rFonts w:ascii="Verdana" w:hAnsi="Verdana" w:cs="Arial"/>
          <w:b/>
          <w:color w:val="000000" w:themeColor="text1"/>
          <w:sz w:val="20"/>
          <w:szCs w:val="20"/>
        </w:rPr>
      </w:pPr>
    </w:p>
    <w:p w14:paraId="55E1B681" w14:textId="77777777" w:rsidR="003F74E1" w:rsidRPr="003F74E1" w:rsidRDefault="003F74E1" w:rsidP="003F74E1">
      <w:pPr>
        <w:jc w:val="left"/>
        <w:rPr>
          <w:rFonts w:ascii="Verdana" w:hAnsi="Verdana" w:cs="Arial"/>
          <w:b/>
          <w:color w:val="000000" w:themeColor="text1"/>
          <w:sz w:val="20"/>
          <w:szCs w:val="20"/>
        </w:rPr>
      </w:pPr>
      <w:r w:rsidRPr="003F74E1">
        <w:rPr>
          <w:rFonts w:ascii="Verdana" w:hAnsi="Verdana" w:cs="Arial"/>
          <w:b/>
          <w:color w:val="000000" w:themeColor="text1"/>
          <w:sz w:val="20"/>
          <w:szCs w:val="20"/>
        </w:rPr>
        <w:t>II. POSEBNI DIO</w:t>
      </w:r>
    </w:p>
    <w:p w14:paraId="4F2343DC" w14:textId="77777777" w:rsidR="003F74E1" w:rsidRPr="003F74E1" w:rsidRDefault="003F74E1" w:rsidP="003F74E1">
      <w:pPr>
        <w:jc w:val="center"/>
        <w:rPr>
          <w:rFonts w:ascii="Verdana" w:hAnsi="Verdana" w:cs="Arial"/>
          <w:b/>
          <w:color w:val="000000" w:themeColor="text1"/>
          <w:sz w:val="20"/>
          <w:szCs w:val="20"/>
        </w:rPr>
      </w:pPr>
      <w:r w:rsidRPr="003F74E1">
        <w:rPr>
          <w:rFonts w:ascii="Verdana" w:hAnsi="Verdana" w:cs="Arial"/>
          <w:b/>
          <w:color w:val="000000" w:themeColor="text1"/>
          <w:sz w:val="20"/>
          <w:szCs w:val="20"/>
        </w:rPr>
        <w:t>Članak 6.</w:t>
      </w:r>
    </w:p>
    <w:p w14:paraId="16EF3653" w14:textId="77777777" w:rsidR="003F74E1" w:rsidRPr="003F74E1" w:rsidRDefault="003F74E1" w:rsidP="003F74E1">
      <w:pPr>
        <w:jc w:val="both"/>
        <w:rPr>
          <w:rFonts w:ascii="Verdana" w:hAnsi="Verdana" w:cs="Arial"/>
          <w:color w:val="000000" w:themeColor="text1"/>
          <w:sz w:val="20"/>
          <w:szCs w:val="20"/>
        </w:rPr>
      </w:pPr>
      <w:r w:rsidRPr="003F74E1">
        <w:rPr>
          <w:rFonts w:ascii="Verdana" w:hAnsi="Verdana" w:cs="Arial"/>
          <w:color w:val="000000" w:themeColor="text1"/>
          <w:sz w:val="20"/>
          <w:szCs w:val="20"/>
        </w:rPr>
        <w:t xml:space="preserve">       Rashodi i izdaci iskazani su po organizacijskoj klasifikaciji, izvorima financiranja i ekonomskoj klasifikaciji u Proračunu za 2023. godinu kao i projekcije Proračuna za 2024. i 2025. godinu, raspoređeni su u programe koji se sastoje od aktivnosti i projekata.</w:t>
      </w:r>
    </w:p>
    <w:tbl>
      <w:tblPr>
        <w:tblW w:w="15464" w:type="dxa"/>
        <w:tblInd w:w="108" w:type="dxa"/>
        <w:tblLook w:val="04A0" w:firstRow="1" w:lastRow="0" w:firstColumn="1" w:lastColumn="0" w:noHBand="0" w:noVBand="1"/>
      </w:tblPr>
      <w:tblGrid>
        <w:gridCol w:w="1746"/>
        <w:gridCol w:w="6051"/>
        <w:gridCol w:w="1842"/>
        <w:gridCol w:w="1418"/>
        <w:gridCol w:w="1417"/>
        <w:gridCol w:w="1495"/>
        <w:gridCol w:w="1495"/>
      </w:tblGrid>
      <w:tr w:rsidR="003F74E1" w:rsidRPr="00275616" w14:paraId="381DEE48" w14:textId="77777777" w:rsidTr="006F59AB">
        <w:trPr>
          <w:trHeight w:val="255"/>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DB1A" w14:textId="77777777" w:rsidR="003F74E1" w:rsidRPr="00275616" w:rsidRDefault="003F74E1" w:rsidP="006F59AB">
            <w:pPr>
              <w:rPr>
                <w:rFonts w:ascii="Arial" w:hAnsi="Arial" w:cs="Arial"/>
                <w:sz w:val="20"/>
                <w:szCs w:val="20"/>
                <w:lang w:eastAsia="hr-HR"/>
              </w:rPr>
            </w:pPr>
          </w:p>
        </w:tc>
        <w:tc>
          <w:tcPr>
            <w:tcW w:w="6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96331" w14:textId="77777777" w:rsidR="003F74E1" w:rsidRPr="00275616" w:rsidRDefault="003F74E1" w:rsidP="006F59AB">
            <w:pPr>
              <w:rPr>
                <w:rFonts w:ascii="Arial" w:hAnsi="Arial" w:cs="Arial"/>
                <w:sz w:val="20"/>
                <w:szCs w:val="20"/>
                <w:lang w:eastAsia="hr-HR"/>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F1443"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IZVRŠENJE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9106E"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PLAN</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0760"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PLAN</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FEFA6"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PROJEKCIJA</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A439"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PROJEKCIJA</w:t>
            </w:r>
          </w:p>
        </w:tc>
      </w:tr>
      <w:tr w:rsidR="003F74E1" w:rsidRPr="00275616" w14:paraId="1A315739" w14:textId="77777777" w:rsidTr="006F59AB">
        <w:trPr>
          <w:trHeight w:val="255"/>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163F" w14:textId="77777777" w:rsidR="003F74E1" w:rsidRPr="00275616" w:rsidRDefault="003F74E1" w:rsidP="006F59AB">
            <w:pPr>
              <w:jc w:val="center"/>
              <w:rPr>
                <w:rFonts w:ascii="Arial" w:hAnsi="Arial" w:cs="Arial"/>
                <w:b/>
                <w:bCs/>
                <w:sz w:val="20"/>
                <w:szCs w:val="20"/>
                <w:lang w:eastAsia="hr-HR"/>
              </w:rPr>
            </w:pPr>
          </w:p>
        </w:tc>
        <w:tc>
          <w:tcPr>
            <w:tcW w:w="6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163C7" w14:textId="77777777" w:rsidR="003F74E1" w:rsidRPr="00275616" w:rsidRDefault="003F74E1" w:rsidP="006F59AB">
            <w:pPr>
              <w:rPr>
                <w:rFonts w:ascii="Arial" w:hAnsi="Arial" w:cs="Arial"/>
                <w:sz w:val="20"/>
                <w:szCs w:val="20"/>
                <w:lang w:eastAsia="hr-HR"/>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8A8F"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1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94B71"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2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01070"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3 (€)</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445F"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4 (€)</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C661"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5 (€)</w:t>
            </w:r>
          </w:p>
        </w:tc>
      </w:tr>
      <w:tr w:rsidR="003F74E1" w:rsidRPr="00275616" w14:paraId="35938055" w14:textId="77777777" w:rsidTr="006F59AB">
        <w:trPr>
          <w:trHeight w:val="255"/>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F35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BROJ KONTA</w:t>
            </w:r>
          </w:p>
        </w:tc>
        <w:tc>
          <w:tcPr>
            <w:tcW w:w="6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2E49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VRSTA PRIHODA / PRIMITAKA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921B2"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01.</w:t>
            </w:r>
            <w:r>
              <w:rPr>
                <w:rFonts w:ascii="Arial" w:hAnsi="Arial" w:cs="Arial"/>
                <w:b/>
                <w:bCs/>
                <w:sz w:val="20"/>
                <w:szCs w:val="20"/>
                <w:lang w:eastAsia="hr-HR"/>
              </w:rPr>
              <w:t>0</w:t>
            </w:r>
            <w:r w:rsidRPr="00275616">
              <w:rPr>
                <w:rFonts w:ascii="Arial" w:hAnsi="Arial" w:cs="Arial"/>
                <w:b/>
                <w:bCs/>
                <w:sz w:val="20"/>
                <w:szCs w:val="20"/>
                <w:lang w:eastAsia="hr-HR"/>
              </w:rPr>
              <w:t>1</w:t>
            </w:r>
            <w:r>
              <w:rPr>
                <w:rFonts w:ascii="Arial" w:hAnsi="Arial" w:cs="Arial"/>
                <w:b/>
                <w:bCs/>
                <w:sz w:val="20"/>
                <w:szCs w:val="20"/>
                <w:lang w:eastAsia="hr-HR"/>
              </w:rPr>
              <w:t>-</w:t>
            </w:r>
            <w:r w:rsidRPr="00275616">
              <w:rPr>
                <w:rFonts w:ascii="Arial" w:hAnsi="Arial" w:cs="Arial"/>
                <w:b/>
                <w:bCs/>
                <w:sz w:val="20"/>
                <w:szCs w:val="20"/>
                <w:lang w:eastAsia="hr-HR"/>
              </w:rPr>
              <w:t>31.12.2021.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E6828"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2022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8CBE"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2023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A1011"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2024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73B1D" w14:textId="77777777" w:rsidR="003F74E1" w:rsidRPr="00275616" w:rsidRDefault="003F74E1" w:rsidP="006F59AB">
            <w:pPr>
              <w:jc w:val="center"/>
              <w:rPr>
                <w:rFonts w:ascii="Arial" w:hAnsi="Arial" w:cs="Arial"/>
                <w:b/>
                <w:bCs/>
                <w:sz w:val="20"/>
                <w:szCs w:val="20"/>
                <w:lang w:eastAsia="hr-HR"/>
              </w:rPr>
            </w:pPr>
            <w:r w:rsidRPr="00275616">
              <w:rPr>
                <w:rFonts w:ascii="Arial" w:hAnsi="Arial" w:cs="Arial"/>
                <w:b/>
                <w:bCs/>
                <w:sz w:val="20"/>
                <w:szCs w:val="20"/>
                <w:lang w:eastAsia="hr-HR"/>
              </w:rPr>
              <w:t>2025</w:t>
            </w:r>
          </w:p>
        </w:tc>
      </w:tr>
      <w:tr w:rsidR="003F74E1" w:rsidRPr="00275616" w14:paraId="0FD8273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0A94" w14:textId="77777777" w:rsidR="003F74E1" w:rsidRPr="00275616" w:rsidRDefault="003F74E1" w:rsidP="003F74E1">
            <w:pPr>
              <w:jc w:val="left"/>
              <w:rPr>
                <w:rFonts w:ascii="Arial" w:hAnsi="Arial" w:cs="Arial"/>
                <w:sz w:val="20"/>
                <w:szCs w:val="20"/>
                <w:lang w:eastAsia="hr-HR"/>
              </w:rPr>
            </w:pPr>
            <w:r w:rsidRPr="00275616">
              <w:rPr>
                <w:rFonts w:ascii="Arial" w:hAnsi="Arial" w:cs="Arial"/>
                <w:sz w:val="20"/>
                <w:szCs w:val="20"/>
                <w:lang w:eastAsia="hr-HR"/>
              </w:rPr>
              <w:t xml:space="preserve">UKUPNO RASHODI / IZDACI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5B77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807.516,75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39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1.340.500,</w:t>
            </w:r>
            <w:r>
              <w:rPr>
                <w:rFonts w:ascii="Arial" w:hAnsi="Arial" w:cs="Arial"/>
                <w:b/>
                <w:bCs/>
                <w:sz w:val="20"/>
                <w:szCs w:val="20"/>
                <w:lang w:eastAsia="hr-HR"/>
              </w:rPr>
              <w:t>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AC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1.605.945,9</w:t>
            </w:r>
            <w:r>
              <w:rPr>
                <w:rFonts w:ascii="Arial" w:hAnsi="Arial" w:cs="Arial"/>
                <w:b/>
                <w:bCs/>
                <w:sz w:val="20"/>
                <w:szCs w:val="20"/>
                <w:lang w:eastAsia="hr-HR"/>
              </w:rPr>
              <w:t>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992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1.270.157,2</w:t>
            </w:r>
            <w:r>
              <w:rPr>
                <w:rFonts w:ascii="Arial" w:hAnsi="Arial" w:cs="Arial"/>
                <w:b/>
                <w:bCs/>
                <w:sz w:val="20"/>
                <w:szCs w:val="20"/>
                <w:lang w:eastAsia="hr-HR"/>
              </w:rPr>
              <w:t>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C6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1.499.767,</w:t>
            </w:r>
            <w:r>
              <w:rPr>
                <w:rFonts w:ascii="Arial" w:hAnsi="Arial" w:cs="Arial"/>
                <w:b/>
                <w:bCs/>
                <w:sz w:val="20"/>
                <w:szCs w:val="20"/>
                <w:lang w:eastAsia="hr-HR"/>
              </w:rPr>
              <w:t>72</w:t>
            </w:r>
          </w:p>
        </w:tc>
      </w:tr>
      <w:tr w:rsidR="003F74E1" w:rsidRPr="00275616" w14:paraId="18BC5C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26464F4"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Razdjel 001 JEDINSTVENI UPRAVNI ODJEL</w:t>
            </w:r>
          </w:p>
        </w:tc>
        <w:tc>
          <w:tcPr>
            <w:tcW w:w="1842"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081E2E6"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647.420,75</w:t>
            </w:r>
          </w:p>
        </w:tc>
        <w:tc>
          <w:tcPr>
            <w:tcW w:w="1418"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1EA4794"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1.286.747,</w:t>
            </w:r>
            <w:r>
              <w:rPr>
                <w:rFonts w:ascii="Arial" w:hAnsi="Arial" w:cs="Arial"/>
                <w:b/>
                <w:bCs/>
                <w:color w:val="FFFFFF"/>
                <w:sz w:val="20"/>
                <w:szCs w:val="20"/>
                <w:lang w:eastAsia="hr-HR"/>
              </w:rPr>
              <w:t>60</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3C8D12E"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1.546.287,0</w:t>
            </w:r>
            <w:r>
              <w:rPr>
                <w:rFonts w:ascii="Arial" w:hAnsi="Arial" w:cs="Arial"/>
                <w:b/>
                <w:bCs/>
                <w:color w:val="FFFFFF"/>
                <w:sz w:val="20"/>
                <w:szCs w:val="20"/>
                <w:lang w:eastAsia="hr-HR"/>
              </w:rPr>
              <w:t>6</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A0DB86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1.208.972,05</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B697BB9"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1.425.641,95</w:t>
            </w:r>
          </w:p>
        </w:tc>
      </w:tr>
      <w:tr w:rsidR="003F74E1" w:rsidRPr="00275616" w14:paraId="48A4852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D3DEA12"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Glava 00101 JEDINSTVENI UPRAVNI ODJEL</w:t>
            </w:r>
          </w:p>
        </w:tc>
        <w:tc>
          <w:tcPr>
            <w:tcW w:w="184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1B49653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561.886,53</w:t>
            </w:r>
          </w:p>
        </w:tc>
        <w:tc>
          <w:tcPr>
            <w:tcW w:w="141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69BDD7E8"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1.165.983,</w:t>
            </w:r>
            <w:r>
              <w:rPr>
                <w:rFonts w:ascii="Arial" w:hAnsi="Arial" w:cs="Arial"/>
                <w:b/>
                <w:bCs/>
                <w:color w:val="FFFFFF"/>
                <w:sz w:val="20"/>
                <w:szCs w:val="20"/>
                <w:lang w:eastAsia="hr-HR"/>
              </w:rPr>
              <w:t>11</w:t>
            </w:r>
          </w:p>
        </w:tc>
        <w:tc>
          <w:tcPr>
            <w:tcW w:w="141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3310DE10"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1.546.287,0</w:t>
            </w:r>
            <w:r>
              <w:rPr>
                <w:rFonts w:ascii="Arial" w:hAnsi="Arial" w:cs="Arial"/>
                <w:b/>
                <w:bCs/>
                <w:color w:val="FFFFFF"/>
                <w:sz w:val="20"/>
                <w:szCs w:val="20"/>
                <w:lang w:eastAsia="hr-HR"/>
              </w:rPr>
              <w:t>6</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923CC2D"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1.208.972,05</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5D5CB54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1.425.641,95</w:t>
            </w:r>
          </w:p>
        </w:tc>
      </w:tr>
      <w:tr w:rsidR="003F74E1" w:rsidRPr="00275616" w14:paraId="3F820D9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A95AAE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1001 JAVNA UPRAVA I ADMINISTRACIJA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ACAF39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222.580,97</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6EF586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201.937,72</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71FF10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170.163,</w:t>
            </w:r>
            <w:r>
              <w:rPr>
                <w:rFonts w:ascii="Arial" w:hAnsi="Arial" w:cs="Arial"/>
                <w:b/>
                <w:bCs/>
                <w:color w:val="000000"/>
                <w:sz w:val="20"/>
                <w:szCs w:val="20"/>
                <w:lang w:eastAsia="hr-HR"/>
              </w:rPr>
              <w:t>94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F6EE34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158.570,56</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C10E7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179.189,03</w:t>
            </w:r>
          </w:p>
        </w:tc>
      </w:tr>
      <w:tr w:rsidR="003F74E1" w:rsidRPr="00275616" w14:paraId="39B1313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4FCB3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A100001 Rashodi za zaposlene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34F99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75.718,26</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58F20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53.248,39</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4A93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46.320,25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0660C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49.240,16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BBF4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52.425,49</w:t>
            </w:r>
          </w:p>
        </w:tc>
      </w:tr>
      <w:tr w:rsidR="003F74E1" w:rsidRPr="00275616" w14:paraId="241E28B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BB1A5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EEA7B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75.718,26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A4FA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53.115,67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1AF95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46.320,25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DBF58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49.240,16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6789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52.425,49</w:t>
            </w:r>
          </w:p>
        </w:tc>
      </w:tr>
      <w:tr w:rsidR="003F74E1" w:rsidRPr="00275616" w14:paraId="338F4AB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C7A2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7E2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75.718,26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0920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53.115,67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F7F7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46.320,25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AFA5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49.240,16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28E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52.425,49</w:t>
            </w:r>
          </w:p>
        </w:tc>
      </w:tr>
      <w:tr w:rsidR="003F74E1" w:rsidRPr="00275616" w14:paraId="2E76D2B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27B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31 Rashodi za zaposlene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7E6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75.718,26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A0BB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53.115,67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0E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46.320,25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D0D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49.240,16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E5E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52.425,49</w:t>
            </w:r>
          </w:p>
        </w:tc>
      </w:tr>
      <w:tr w:rsidR="003F74E1" w:rsidRPr="00275616" w14:paraId="1B16395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7E10C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57079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CA655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9EE41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A1419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5EF62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0A4285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A70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EC1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00B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892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683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49C1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5CCCF3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C8E9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31 Rashodi za zaposlene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6E96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612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54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3349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8C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776646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36A76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A100002 Naknada troškova zaposlenima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C20C1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1.493,42</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5796C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2.853,54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3FBC1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2.057,20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1E8A0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2.057,21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A11A2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1.924,49</w:t>
            </w:r>
          </w:p>
        </w:tc>
      </w:tr>
      <w:tr w:rsidR="003F74E1" w:rsidRPr="00275616" w14:paraId="4B5F8A2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F6A06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74793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1.489,44</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5B1F1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2.521,73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C5066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2.057,20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9395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2.057,21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CAFD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1.924,49</w:t>
            </w:r>
          </w:p>
        </w:tc>
      </w:tr>
      <w:tr w:rsidR="003F74E1" w:rsidRPr="00275616" w14:paraId="790264D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4D09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30E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1.489,44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DD9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2.521,73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0B2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2.057,20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52B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2.057,21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B8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1.924,49</w:t>
            </w:r>
          </w:p>
        </w:tc>
      </w:tr>
      <w:tr w:rsidR="003F74E1" w:rsidRPr="00275616" w14:paraId="32A773C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0F2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62A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1.489,44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1EF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2.521,73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DFCE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2.057,20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D408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2.057,21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2587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1.924,49</w:t>
            </w:r>
          </w:p>
        </w:tc>
      </w:tr>
      <w:tr w:rsidR="003F74E1" w:rsidRPr="00275616" w14:paraId="2019B9A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11F89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7A2A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C4BBD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6704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204F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9BFBD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DB5423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4253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92B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B46F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01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D75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E38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AD2FB9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B52D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4CCE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698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C9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69E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84F9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158998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0AF3F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3D835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E3DD0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265,45</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A2E8C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C9CE1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F475D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DD4366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5EE1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C98F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174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D4AA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659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7675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CEAD66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869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387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142B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2A5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667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5F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420F3B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2F6ED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A100003 Rashodi za materijal i energiju</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BC87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26.827,21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AEA41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48.993,29</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D9B38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37.072,14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C97CE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32.940,48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C9F74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36.939,42</w:t>
            </w:r>
          </w:p>
        </w:tc>
      </w:tr>
      <w:tr w:rsidR="003F74E1" w:rsidRPr="00275616" w14:paraId="18F4892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330D9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9D77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24.335,22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ED311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39.154,82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80695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26.454,31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55F45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24.844,39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8C71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26.188,87</w:t>
            </w:r>
          </w:p>
        </w:tc>
      </w:tr>
      <w:tr w:rsidR="003F74E1" w:rsidRPr="00275616" w14:paraId="31CE6E2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E4BB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E4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24.335,22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F62A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39.154,82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809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26.454,31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F020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24.844,39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E89E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26.188,87</w:t>
            </w:r>
          </w:p>
        </w:tc>
      </w:tr>
      <w:tr w:rsidR="003F74E1" w:rsidRPr="00275616" w14:paraId="51300A0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5211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3556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24.335,22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05FC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39.154,82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65B5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26.454,31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CAA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24.844,39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4FA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26.188,87</w:t>
            </w:r>
          </w:p>
        </w:tc>
      </w:tr>
      <w:tr w:rsidR="003F74E1" w:rsidRPr="00275616" w14:paraId="2EA1D90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FE32C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EE83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2.491,99</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2B97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53E29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2929C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3580F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6.105,25</w:t>
            </w:r>
          </w:p>
        </w:tc>
      </w:tr>
      <w:tr w:rsidR="003F74E1" w:rsidRPr="00275616" w14:paraId="5C6B71D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A69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37A5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2.491,99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86D9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E0F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82F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AE12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r>
      <w:tr w:rsidR="003F74E1" w:rsidRPr="00275616" w14:paraId="782F736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A866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282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2.491,99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459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097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14F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1358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r>
      <w:tr w:rsidR="003F74E1" w:rsidRPr="00275616" w14:paraId="3DEE1DB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6B1DE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66AE2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3532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9.838,47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E58BA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2C8FF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9AE27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91765B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90F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BA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B9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9.838,47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6F5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14F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BB40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B3D83B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4DA4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742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BCE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9.838,47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15CE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4F6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F3D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AC2CA3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F23DA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33D8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F467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2A151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78AD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A91CC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r>
      <w:tr w:rsidR="003F74E1" w:rsidRPr="00275616" w14:paraId="4EAD30F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4E02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8CE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436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A1C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F531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260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62A7A00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85F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F04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251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833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431E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ABE6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5A2136E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B31D3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A100004 Rashodi za usluge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7567D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47.089,07</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1D127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61.782,</w:t>
            </w:r>
            <w:r>
              <w:rPr>
                <w:rFonts w:ascii="Arial" w:hAnsi="Arial" w:cs="Arial"/>
                <w:b/>
                <w:bCs/>
                <w:color w:val="000000"/>
                <w:sz w:val="20"/>
                <w:szCs w:val="20"/>
                <w:lang w:eastAsia="hr-HR"/>
              </w:rPr>
              <w:t>54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5A795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57.46</w:t>
            </w:r>
            <w:r>
              <w:rPr>
                <w:rFonts w:ascii="Arial" w:hAnsi="Arial" w:cs="Arial"/>
                <w:b/>
                <w:bCs/>
                <w:color w:val="000000"/>
                <w:sz w:val="20"/>
                <w:szCs w:val="20"/>
                <w:lang w:eastAsia="hr-HR"/>
              </w:rPr>
              <w:t>9</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03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EE8A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44.263,06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3A8C3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58.132,</w:t>
            </w:r>
            <w:r>
              <w:rPr>
                <w:rFonts w:ascii="Arial" w:hAnsi="Arial" w:cs="Arial"/>
                <w:b/>
                <w:bCs/>
                <w:color w:val="000000"/>
                <w:sz w:val="20"/>
                <w:szCs w:val="20"/>
                <w:lang w:eastAsia="hr-HR"/>
              </w:rPr>
              <w:t>64</w:t>
            </w:r>
          </w:p>
        </w:tc>
      </w:tr>
      <w:tr w:rsidR="003F74E1" w:rsidRPr="00275616" w14:paraId="7325EC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44F6F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C4406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47.089,07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E73F8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47.91</w:t>
            </w:r>
            <w:r>
              <w:rPr>
                <w:rFonts w:ascii="Arial" w:hAnsi="Arial" w:cs="Arial"/>
                <w:b/>
                <w:bCs/>
                <w:color w:val="000000"/>
                <w:sz w:val="20"/>
                <w:szCs w:val="20"/>
                <w:lang w:eastAsia="hr-HR"/>
              </w:rPr>
              <w:t>3</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7CF9E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38.887,</w:t>
            </w:r>
            <w:r>
              <w:rPr>
                <w:rFonts w:ascii="Arial" w:hAnsi="Arial" w:cs="Arial"/>
                <w:b/>
                <w:bCs/>
                <w:color w:val="000000"/>
                <w:sz w:val="20"/>
                <w:szCs w:val="20"/>
                <w:lang w:eastAsia="hr-HR"/>
              </w:rPr>
              <w:t>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8C07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28.668,1</w:t>
            </w:r>
            <w:r>
              <w:rPr>
                <w:rFonts w:ascii="Arial" w:hAnsi="Arial" w:cs="Arial"/>
                <w:b/>
                <w:bCs/>
                <w:color w:val="000000"/>
                <w:sz w:val="20"/>
                <w:szCs w:val="20"/>
                <w:lang w:eastAsia="hr-HR"/>
              </w:rPr>
              <w:t>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05F21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39.418,7</w:t>
            </w:r>
            <w:r>
              <w:rPr>
                <w:rFonts w:ascii="Arial" w:hAnsi="Arial" w:cs="Arial"/>
                <w:b/>
                <w:bCs/>
                <w:color w:val="000000"/>
                <w:sz w:val="20"/>
                <w:szCs w:val="20"/>
                <w:lang w:eastAsia="hr-HR"/>
              </w:rPr>
              <w:t>3</w:t>
            </w:r>
          </w:p>
        </w:tc>
      </w:tr>
      <w:tr w:rsidR="003F74E1" w:rsidRPr="00275616" w14:paraId="4FC8E28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F39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E26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47.089,07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A7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47.91</w:t>
            </w:r>
            <w:r>
              <w:rPr>
                <w:rFonts w:ascii="Arial" w:hAnsi="Arial" w:cs="Arial"/>
                <w:b/>
                <w:bCs/>
                <w:sz w:val="20"/>
                <w:szCs w:val="20"/>
                <w:lang w:eastAsia="hr-HR"/>
              </w:rPr>
              <w:t>3</w:t>
            </w:r>
            <w:r w:rsidRPr="00275616">
              <w:rPr>
                <w:rFonts w:ascii="Arial" w:hAnsi="Arial" w:cs="Arial"/>
                <w:b/>
                <w:bCs/>
                <w:sz w:val="20"/>
                <w:szCs w:val="20"/>
                <w:lang w:eastAsia="hr-HR"/>
              </w:rPr>
              <w:t>,</w:t>
            </w:r>
            <w:r>
              <w:rPr>
                <w:rFonts w:ascii="Arial" w:hAnsi="Arial" w:cs="Arial"/>
                <w:b/>
                <w:bCs/>
                <w:sz w:val="20"/>
                <w:szCs w:val="20"/>
                <w:lang w:eastAsia="hr-HR"/>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FE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38.887,</w:t>
            </w:r>
            <w:r>
              <w:rPr>
                <w:rFonts w:ascii="Arial" w:hAnsi="Arial" w:cs="Arial"/>
                <w:b/>
                <w:bCs/>
                <w:sz w:val="20"/>
                <w:szCs w:val="20"/>
                <w:lang w:eastAsia="hr-HR"/>
              </w:rPr>
              <w:t>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F0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28.668,1</w:t>
            </w:r>
            <w:r>
              <w:rPr>
                <w:rFonts w:ascii="Arial" w:hAnsi="Arial" w:cs="Arial"/>
                <w:b/>
                <w:bCs/>
                <w:sz w:val="20"/>
                <w:szCs w:val="20"/>
                <w:lang w:eastAsia="hr-HR"/>
              </w:rPr>
              <w:t>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2CA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39.418,7</w:t>
            </w:r>
            <w:r>
              <w:rPr>
                <w:rFonts w:ascii="Arial" w:hAnsi="Arial" w:cs="Arial"/>
                <w:b/>
                <w:bCs/>
                <w:sz w:val="20"/>
                <w:szCs w:val="20"/>
                <w:lang w:eastAsia="hr-HR"/>
              </w:rPr>
              <w:t>3</w:t>
            </w:r>
          </w:p>
        </w:tc>
      </w:tr>
      <w:tr w:rsidR="003F74E1" w:rsidRPr="00275616" w14:paraId="2D9327D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A2D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01D9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47.089,07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B851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47.91</w:t>
            </w:r>
            <w:r>
              <w:rPr>
                <w:rFonts w:ascii="Arial" w:hAnsi="Arial" w:cs="Arial"/>
                <w:b/>
                <w:bCs/>
                <w:sz w:val="20"/>
                <w:szCs w:val="20"/>
                <w:lang w:eastAsia="hr-HR"/>
              </w:rPr>
              <w:t>3</w:t>
            </w:r>
            <w:r w:rsidRPr="00275616">
              <w:rPr>
                <w:rFonts w:ascii="Arial" w:hAnsi="Arial" w:cs="Arial"/>
                <w:b/>
                <w:bCs/>
                <w:sz w:val="20"/>
                <w:szCs w:val="20"/>
                <w:lang w:eastAsia="hr-HR"/>
              </w:rPr>
              <w:t>,</w:t>
            </w:r>
            <w:r>
              <w:rPr>
                <w:rFonts w:ascii="Arial" w:hAnsi="Arial" w:cs="Arial"/>
                <w:b/>
                <w:bCs/>
                <w:sz w:val="20"/>
                <w:szCs w:val="20"/>
                <w:lang w:eastAsia="hr-HR"/>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CAFE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38.887,8</w:t>
            </w:r>
            <w:r>
              <w:rPr>
                <w:rFonts w:ascii="Arial" w:hAnsi="Arial" w:cs="Arial"/>
                <w:b/>
                <w:bCs/>
                <w:sz w:val="20"/>
                <w:szCs w:val="20"/>
                <w:lang w:eastAsia="hr-HR"/>
              </w:rPr>
              <w:t>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4E96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28.668,1</w:t>
            </w:r>
            <w:r>
              <w:rPr>
                <w:rFonts w:ascii="Arial" w:hAnsi="Arial" w:cs="Arial"/>
                <w:b/>
                <w:bCs/>
                <w:sz w:val="20"/>
                <w:szCs w:val="20"/>
                <w:lang w:eastAsia="hr-HR"/>
              </w:rPr>
              <w:t>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B5FB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39.418,7</w:t>
            </w:r>
            <w:r>
              <w:rPr>
                <w:rFonts w:ascii="Arial" w:hAnsi="Arial" w:cs="Arial"/>
                <w:b/>
                <w:bCs/>
                <w:sz w:val="20"/>
                <w:szCs w:val="20"/>
                <w:lang w:eastAsia="hr-HR"/>
              </w:rPr>
              <w:t>3</w:t>
            </w:r>
          </w:p>
        </w:tc>
      </w:tr>
      <w:tr w:rsidR="003F74E1" w:rsidRPr="00275616" w14:paraId="18D75BE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6C972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EFC5E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87153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862,70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46BBE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A422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4.844,38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D60D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5.574,35</w:t>
            </w:r>
          </w:p>
        </w:tc>
      </w:tr>
      <w:tr w:rsidR="003F74E1" w:rsidRPr="00275616" w14:paraId="1C61A9B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528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5E6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E30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862,70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8B3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55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4.844,38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B9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5.574,35</w:t>
            </w:r>
          </w:p>
        </w:tc>
      </w:tr>
      <w:tr w:rsidR="003F74E1" w:rsidRPr="00275616" w14:paraId="1DA4529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8BD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BCAA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B7B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862,70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88A3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A27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4.844,38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F7E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5.574,35</w:t>
            </w:r>
          </w:p>
        </w:tc>
      </w:tr>
      <w:tr w:rsidR="003F74E1" w:rsidRPr="00275616" w14:paraId="041849A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01B72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DD6CB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A0EF9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1358E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467DD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10.750,55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569E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13.139,56</w:t>
            </w:r>
          </w:p>
        </w:tc>
      </w:tr>
      <w:tr w:rsidR="003F74E1" w:rsidRPr="00275616" w14:paraId="441E3FC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DE08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C37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06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8AF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w:t>
            </w:r>
            <w:r>
              <w:rPr>
                <w:rFonts w:ascii="Arial" w:hAnsi="Arial" w:cs="Arial"/>
                <w:b/>
                <w:bCs/>
                <w:sz w:val="20"/>
                <w:szCs w:val="20"/>
                <w:lang w:eastAsia="hr-HR"/>
              </w:rPr>
              <w:t>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733D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10.750,55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7F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13.139,56</w:t>
            </w:r>
          </w:p>
        </w:tc>
      </w:tr>
      <w:tr w:rsidR="003F74E1" w:rsidRPr="00275616" w14:paraId="67C7CF0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A4B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8B7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F291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7D1A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w:t>
            </w:r>
            <w:r>
              <w:rPr>
                <w:rFonts w:ascii="Arial" w:hAnsi="Arial" w:cs="Arial"/>
                <w:b/>
                <w:bCs/>
                <w:sz w:val="20"/>
                <w:szCs w:val="20"/>
                <w:lang w:eastAsia="hr-HR"/>
              </w:rPr>
              <w:t>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321B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10.750,55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1B48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13.139,56</w:t>
            </w:r>
          </w:p>
        </w:tc>
      </w:tr>
      <w:tr w:rsidR="003F74E1" w:rsidRPr="00275616" w14:paraId="45A67AE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5EF30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A100005 Naknade troškova osobama izvan radnog odnosa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9EFE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99714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9B476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0FCE8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72F8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299278D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C508F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F5D5E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1BE78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8DA2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A673B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B29F3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220C3E9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A51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85C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C88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EB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751A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58CE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009DDF5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9B5D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1DF8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949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354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E0C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E3A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235702D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8D5BD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A100006 Ostali nespomenuti rashodi poslovanja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08A45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10.719,49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95781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10.512,97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2E00E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9.298,56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E6386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9.763,08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0E72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9.829,45</w:t>
            </w:r>
          </w:p>
        </w:tc>
      </w:tr>
      <w:tr w:rsidR="003F74E1" w:rsidRPr="00275616" w14:paraId="086FB48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146FA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0B73E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10.719,49</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6ABE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8.389,41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1E4D8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9.298,56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90B6A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9.763,08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BC7F6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9.829,45</w:t>
            </w:r>
          </w:p>
        </w:tc>
      </w:tr>
      <w:tr w:rsidR="003F74E1" w:rsidRPr="00275616" w14:paraId="7D6D255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DAEC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0AC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10.719,49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8B7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8.389,41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69C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9.298,56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3CF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9.763,08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BF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9.829,45</w:t>
            </w:r>
          </w:p>
        </w:tc>
      </w:tr>
      <w:tr w:rsidR="003F74E1" w:rsidRPr="00275616" w14:paraId="5EFF973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F81A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34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10.719,49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4B4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8.389,41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CAD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9.298,56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655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9.763,08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55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9.829,45</w:t>
            </w:r>
          </w:p>
        </w:tc>
      </w:tr>
      <w:tr w:rsidR="003F74E1" w:rsidRPr="00275616" w14:paraId="6720F11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5877C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F848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FB0D4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2.123,56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399CD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42862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203F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676814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6E0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39D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87F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2.123,56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F87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2B4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4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1A2B84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7C8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C9D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B4C2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2.123,56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4F7C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1E94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2E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2A3C1B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837AB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A100007 Ostali financijski rashodi</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06B36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11.341,99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1DBE8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12.071,14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24074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9.133,97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3829B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9.423,31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A6875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9.797,59</w:t>
            </w:r>
          </w:p>
        </w:tc>
      </w:tr>
      <w:tr w:rsidR="003F74E1" w:rsidRPr="00275616" w14:paraId="0AF0D64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4C707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8341E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4.951,58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84D9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12.071,14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9994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9.133,97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E727F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9.423,31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F451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9.797,59</w:t>
            </w:r>
          </w:p>
        </w:tc>
      </w:tr>
      <w:tr w:rsidR="003F74E1" w:rsidRPr="00275616" w14:paraId="0329E62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CC7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7C7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4.951,58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B23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12.071,14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08E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9.133,97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E94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9.423,31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B2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9.797,59</w:t>
            </w:r>
          </w:p>
        </w:tc>
      </w:tr>
      <w:tr w:rsidR="003F74E1" w:rsidRPr="00275616" w14:paraId="6B1B7AB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E5D0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4862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A78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8DC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1A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639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r>
      <w:tr w:rsidR="003F74E1" w:rsidRPr="00275616" w14:paraId="4EC4688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0A9A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34 Financijski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7BC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2.299,68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80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8.089,46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92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5.152,29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FA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5.441,63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152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5.417,74</w:t>
            </w:r>
          </w:p>
        </w:tc>
      </w:tr>
      <w:tr w:rsidR="003F74E1" w:rsidRPr="00275616" w14:paraId="0AC5D9B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EA31F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8BE2C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6.390,41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8753B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A37D8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12988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7244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64B9B02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F182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D761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6.390,41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925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E05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19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305F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D917B0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6C2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34 Financijski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A5B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6.390,41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4377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038B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29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F8A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65BFD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29F1F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K100001 Rashodi za nabavu proizvedene dugotrajne imovine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3582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3.736,87</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D971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5.176,17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AF12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3.503,88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3185C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4.910,74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E641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4.167,49</w:t>
            </w:r>
          </w:p>
        </w:tc>
      </w:tr>
      <w:tr w:rsidR="003F74E1" w:rsidRPr="00275616" w14:paraId="14D8A8C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21916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D3E5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0BB13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9A31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849,43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69968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C168A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849,43</w:t>
            </w:r>
          </w:p>
        </w:tc>
      </w:tr>
      <w:tr w:rsidR="003F74E1" w:rsidRPr="00275616" w14:paraId="2AFA919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0D46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7C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556F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58C4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849,43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478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21D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849,43</w:t>
            </w:r>
          </w:p>
        </w:tc>
      </w:tr>
      <w:tr w:rsidR="003F74E1" w:rsidRPr="00275616" w14:paraId="7708E47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FB90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08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F311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569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849,43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C1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367F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849,43</w:t>
            </w:r>
          </w:p>
        </w:tc>
      </w:tr>
      <w:tr w:rsidR="003F74E1" w:rsidRPr="00275616" w14:paraId="49D61F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32AD9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3A180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3.736,87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B98C4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3.848,95</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476CA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208C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C197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3.318,06</w:t>
            </w:r>
          </w:p>
        </w:tc>
      </w:tr>
      <w:tr w:rsidR="003F74E1" w:rsidRPr="00275616" w14:paraId="4D2103B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59A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4A3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3.736,87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F10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3.848,95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182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8D3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829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3.318,06</w:t>
            </w:r>
          </w:p>
        </w:tc>
      </w:tr>
      <w:tr w:rsidR="003F74E1" w:rsidRPr="00275616" w14:paraId="5213B21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8540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C748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3.736,87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11D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3.848,95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45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2AE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298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3.318,06</w:t>
            </w:r>
          </w:p>
        </w:tc>
      </w:tr>
      <w:tr w:rsidR="003F74E1" w:rsidRPr="00275616" w14:paraId="7E074E9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A460A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6.1. DONACIJE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1D561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7B8AC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874AB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49E2D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90FB5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B68624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FA93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58A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21A9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12D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658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E58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45B4DF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60D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41 Rashodi za nabavu neproizvedene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2D5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D4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57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EB77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25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F82287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B0DB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11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21E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5B7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023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154E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5B2D72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56FFD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K100002 Nematerijalna proizvedena imovina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A1FE8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AE3A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0A798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E47B7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608A9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6468F33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F56B8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2C05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E53E3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91798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EF57C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0748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5E8CA1D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74B0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692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FD6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9702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11C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7F6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51ACB62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9D8D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FEC1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4B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CFE4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E2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B4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68B8DBC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D59B6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K100003 Ulaganja na građevinskim objektima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B8EF4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C05D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D3722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CF052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0591D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4E3E4D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D4C9C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4E62C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30A4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1F756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E7F1E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37B33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17A820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7A2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E06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6ED9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7A6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2774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742C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D078CF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BDC7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1CA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98D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996A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6162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D5E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2EBE9F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B7851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7.1. PRIHODI OD PRODAJE ILI ZAMJENE NEFINANCIJSKE IMOVINE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7AC23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7A7F3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6E5D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FC7A6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EFA7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8098F9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8DE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D1F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5B5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CABE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5A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790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9E26B2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70F0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7E0E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BA63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4F4A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C47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EC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1B6CBC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366A7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K100004 Projekt "pametni gradovi i općine"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9E94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39.682,13</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A440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5.972,52</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3DCD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F3C81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50681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r>
      <w:tr w:rsidR="003F74E1" w:rsidRPr="00275616" w14:paraId="3BC1087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B416F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E2BA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1041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AAEF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B019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E0EB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7D7FA3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F277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985F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6876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D5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543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63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BA3EB8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E0F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1BE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B5DA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4E4C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6B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CD7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84B3B1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8F74B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7D15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39.682,13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A8F01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10813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3B194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45153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r>
      <w:tr w:rsidR="003F74E1" w:rsidRPr="00275616" w14:paraId="506FAFA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BAF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9F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39.682,13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C337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02F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1BA6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931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r>
      <w:tr w:rsidR="003F74E1" w:rsidRPr="00275616" w14:paraId="7F34D04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2EFE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BD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39.682,13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CDA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1DB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272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A351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r>
      <w:tr w:rsidR="003F74E1" w:rsidRPr="00275616" w14:paraId="2D9262B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8275B2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1002 KOMUNALNA DJELATNOST</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8E1EBD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E20B7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832256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97.551,27</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6D1F94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84.013,54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054BAE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103.391,06</w:t>
            </w:r>
          </w:p>
        </w:tc>
      </w:tr>
      <w:tr w:rsidR="003F74E1" w:rsidRPr="00275616" w14:paraId="5A8632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E2E96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K100006 Ulaganja u javnu rasvjetu</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2171E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1BA8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191A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1DE72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3983E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55E17C6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54BC1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BFE8B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4F76B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8A3A3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E789B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9A635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19078C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9B6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1D9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61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B3A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8E8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DFB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59FC092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CC9D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85C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93B3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53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06B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9B04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0FEA2BB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F7FEF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T100001 Usluge tekućeg i investicijskog održavanja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FC8BB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87CFD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3DD42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5.839,81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FFF29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0A8D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5.176,19</w:t>
            </w:r>
          </w:p>
        </w:tc>
      </w:tr>
      <w:tr w:rsidR="003F74E1" w:rsidRPr="00275616" w14:paraId="4E0AA5A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9D089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5E75C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D8F14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AC8A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5.839,81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4497E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855B4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5.176,19</w:t>
            </w:r>
          </w:p>
        </w:tc>
      </w:tr>
      <w:tr w:rsidR="003F74E1" w:rsidRPr="00275616" w14:paraId="1E8132C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0E33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55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A9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59E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5.839,81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85E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B47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5.176,19</w:t>
            </w:r>
          </w:p>
        </w:tc>
      </w:tr>
      <w:tr w:rsidR="003F74E1" w:rsidRPr="00275616" w14:paraId="27F3867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5739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B2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CD9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FF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5.839,81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84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67C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5.176,19</w:t>
            </w:r>
          </w:p>
        </w:tc>
      </w:tr>
      <w:tr w:rsidR="003F74E1" w:rsidRPr="00275616" w14:paraId="2976475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79FA5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T100002 Održavanje nerazvrstanih cesta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84B7A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86BE1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3831B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63.441,51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D7B83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50.169,22</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C29FB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67.688,62</w:t>
            </w:r>
          </w:p>
        </w:tc>
      </w:tr>
      <w:tr w:rsidR="003F74E1" w:rsidRPr="00275616" w14:paraId="3F384B3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9C756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4FE5B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2CE21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EA7E2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50.434,67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F734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A4114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53.089,12</w:t>
            </w:r>
          </w:p>
        </w:tc>
      </w:tr>
      <w:tr w:rsidR="003F74E1" w:rsidRPr="00275616" w14:paraId="526498D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9E56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8BC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B83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8AA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50.434,67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9F9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4DD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53.089,12</w:t>
            </w:r>
          </w:p>
        </w:tc>
      </w:tr>
      <w:tr w:rsidR="003F74E1" w:rsidRPr="00275616" w14:paraId="61A52C7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B6D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3EA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49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7D3D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50.434,67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5D87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DF10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53.089,12</w:t>
            </w:r>
          </w:p>
        </w:tc>
      </w:tr>
      <w:tr w:rsidR="003F74E1" w:rsidRPr="00275616" w14:paraId="335C12A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A748E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A50CA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E24B3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6D395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3D210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2.389,01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282D3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r>
      <w:tr w:rsidR="003F74E1" w:rsidRPr="00275616" w14:paraId="2E27FDC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E29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69F9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535C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BF50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8F3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2.389,01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74AA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r>
      <w:tr w:rsidR="003F74E1" w:rsidRPr="00275616" w14:paraId="5ED20E8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F80C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B2E3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83C4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E7E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E91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2.389,01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2E6E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r>
      <w:tr w:rsidR="003F74E1" w:rsidRPr="00275616" w14:paraId="45A87AA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852C3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FCF5A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697ED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347A6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48183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14.599,51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D586F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10.617,82</w:t>
            </w:r>
          </w:p>
        </w:tc>
      </w:tr>
      <w:tr w:rsidR="003F74E1" w:rsidRPr="00275616" w14:paraId="102803E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6B50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BD59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EBC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189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5D9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14.599,51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767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w:t>
            </w:r>
          </w:p>
        </w:tc>
      </w:tr>
      <w:tr w:rsidR="003F74E1" w:rsidRPr="00275616" w14:paraId="3EAE7FA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98A0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3C3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269A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53C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33C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14.599,51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714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w:t>
            </w:r>
          </w:p>
        </w:tc>
      </w:tr>
      <w:tr w:rsidR="003F74E1" w:rsidRPr="00275616" w14:paraId="34C1F38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6514E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T100003 Javna rasvjeta (energija i održavanje)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E06BF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9BA2F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C811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27.208,17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4253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26.810,01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8259F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28.535,41</w:t>
            </w:r>
          </w:p>
        </w:tc>
      </w:tr>
      <w:tr w:rsidR="003F74E1" w:rsidRPr="00275616" w14:paraId="50755CE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A9807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B2A5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8DCA5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98FEF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27.208,17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7A37E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26.810,01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BE66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28.535,41</w:t>
            </w:r>
          </w:p>
        </w:tc>
      </w:tr>
      <w:tr w:rsidR="003F74E1" w:rsidRPr="00275616" w14:paraId="0153D7F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8E46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F13E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EED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8B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27.208,17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7348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26.810,01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7967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28.535,41</w:t>
            </w:r>
          </w:p>
        </w:tc>
      </w:tr>
      <w:tr w:rsidR="003F74E1" w:rsidRPr="00275616" w14:paraId="640BD73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702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A56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52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CE1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27.208,17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E7F4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26.810,01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C6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28.535,41</w:t>
            </w:r>
          </w:p>
        </w:tc>
      </w:tr>
      <w:tr w:rsidR="003F74E1" w:rsidRPr="00275616" w14:paraId="6983067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54C28D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lastRenderedPageBreak/>
              <w:t>Program 1003 PODUZETNIČKA ZONA LASINJA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5C83C2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DB8F29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134.050,04</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B3F9B2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26.544,56</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230945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130.466,52</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CB6BD2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107.505,48</w:t>
            </w:r>
          </w:p>
        </w:tc>
      </w:tr>
      <w:tr w:rsidR="003F74E1" w:rsidRPr="00275616" w14:paraId="20C0110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9CBF4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K100008 Ulaganje u poduzetničku zonu Lasinja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62E6C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3C2DE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BA711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25.217,33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91DF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129.139,29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33DD5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106.178,25</w:t>
            </w:r>
          </w:p>
        </w:tc>
      </w:tr>
      <w:tr w:rsidR="003F74E1" w:rsidRPr="00275616" w14:paraId="1727E52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5AF88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FC9C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1804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70389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25.217,33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37361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129.139,29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2316A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106.178,25</w:t>
            </w:r>
          </w:p>
        </w:tc>
      </w:tr>
      <w:tr w:rsidR="003F74E1" w:rsidRPr="00275616" w14:paraId="76CEC84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EA14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EBDD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F9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9753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25.217,33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3D0F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129.139,29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A73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106.178,25</w:t>
            </w:r>
          </w:p>
        </w:tc>
      </w:tr>
      <w:tr w:rsidR="003F74E1" w:rsidRPr="00275616" w14:paraId="5F1694E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746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5B8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4337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4BF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25.217,33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7C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129.139,29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813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106.178,25</w:t>
            </w:r>
          </w:p>
        </w:tc>
      </w:tr>
      <w:tr w:rsidR="003F74E1" w:rsidRPr="00275616" w14:paraId="4043068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5B2CE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T100006 Usluge tekućeg i investicijskog održavanja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D72C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DCCBD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84FCA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DC7A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486B2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731266A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5EBA6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7.1. PRIHODI OD PRODAJE ILI ZAMJENE NEFINANCIJSKE IMOVINE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217B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8BA9E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02CD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8FB0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7CB40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5AC9FF0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CC4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F442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07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B363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D94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AADC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0C2D991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A089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2AA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71F2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72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866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E3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413F6FF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C56A7E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1004 POTICANJE RAZVOJA POLJOPRIVREDE</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3730FC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2.070,47</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030D8C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4.977,10</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CF906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4.977,10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879B13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5.640,72</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F9138D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4.977,10</w:t>
            </w:r>
          </w:p>
        </w:tc>
      </w:tr>
      <w:tr w:rsidR="003F74E1" w:rsidRPr="00275616" w14:paraId="0AE4943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B7565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A100009 Subvencije poljoprivrednicima, malim i srednjim poduzetnicima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77E18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1.433,40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13F26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4.977,10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4724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4.977,10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55B5D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5.640,72</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2EDD1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4.977,10</w:t>
            </w:r>
          </w:p>
        </w:tc>
      </w:tr>
      <w:tr w:rsidR="003F74E1" w:rsidRPr="00275616" w14:paraId="175A3F8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1712A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33FA4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15F6E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2.986,26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ACAAD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2.986,26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23E9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2.986,26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AF9E5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2.986,26</w:t>
            </w:r>
          </w:p>
        </w:tc>
      </w:tr>
      <w:tr w:rsidR="003F74E1" w:rsidRPr="00275616" w14:paraId="754CD7C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4FD2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C7D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602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AF60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C75A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A91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r>
      <w:tr w:rsidR="003F74E1" w:rsidRPr="00275616" w14:paraId="0FD7C8E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EBE8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A3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F6F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7A7F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D0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393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2.986,26</w:t>
            </w:r>
          </w:p>
        </w:tc>
      </w:tr>
      <w:tr w:rsidR="003F74E1" w:rsidRPr="00275616" w14:paraId="430683D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4232E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A7DFF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4735C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E8197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24FCC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01903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E07F83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C49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ECDD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C7E9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13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735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4D5B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254BA2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B3AC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30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EB3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27D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56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9A61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F75916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76848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C6C30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1.433,40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35904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EDDE3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72FB0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15694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7C3D878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8F65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019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1.433,40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4ED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BD9D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BC0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98D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44425F5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4A2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29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1.433,40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6998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C874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108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AFD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5B6BDDB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5041B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A100010 Poticaji i mjere razvoja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F6747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637,07</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DE77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ACC8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9394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C6746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93A492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24C67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DD89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637,07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E4A96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4328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78D25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2B2B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72A26F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5464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7F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637,07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399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C80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3A4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EAA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F3BFF4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51AE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52B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637,07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51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8AD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499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56D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89BEC1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BBBF3E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1005 SOCIJALNA ZAŠTITA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4877F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4.053,19</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D3870F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16.988,52</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951E0D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14.732,23</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52C35C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15.926,74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C19108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15.263,12</w:t>
            </w:r>
          </w:p>
        </w:tc>
      </w:tr>
      <w:tr w:rsidR="003F74E1" w:rsidRPr="00275616" w14:paraId="0BD8799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BC775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Aktivnost A100011 Naknade </w:t>
            </w:r>
            <w:proofErr w:type="gramStart"/>
            <w:r w:rsidRPr="00275616">
              <w:rPr>
                <w:rFonts w:ascii="Arial" w:hAnsi="Arial" w:cs="Arial"/>
                <w:b/>
                <w:bCs/>
                <w:color w:val="000000"/>
                <w:sz w:val="20"/>
                <w:szCs w:val="20"/>
                <w:lang w:eastAsia="hr-HR"/>
              </w:rPr>
              <w:t>građanima,kućanstvima</w:t>
            </w:r>
            <w:proofErr w:type="gramEnd"/>
            <w:r w:rsidRPr="00275616">
              <w:rPr>
                <w:rFonts w:ascii="Arial" w:hAnsi="Arial" w:cs="Arial"/>
                <w:b/>
                <w:bCs/>
                <w:color w:val="000000"/>
                <w:sz w:val="20"/>
                <w:szCs w:val="20"/>
                <w:lang w:eastAsia="hr-HR"/>
              </w:rPr>
              <w:t xml:space="preserve"> i socijalno nezbrinutim osobama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3BD1D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796,32</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ED577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41E81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4.778,02</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71B5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4B5A6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5.043,47</w:t>
            </w:r>
          </w:p>
        </w:tc>
      </w:tr>
      <w:tr w:rsidR="003F74E1" w:rsidRPr="00275616" w14:paraId="056E042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BD4A9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E3F1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AEE9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4A65B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4.778,02</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2CAD5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03B61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5.043,47</w:t>
            </w:r>
          </w:p>
        </w:tc>
      </w:tr>
      <w:tr w:rsidR="003F74E1" w:rsidRPr="00275616" w14:paraId="35846E7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2E81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DDD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52F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F6C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4.778,02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3120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84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5.043,47</w:t>
            </w:r>
          </w:p>
        </w:tc>
      </w:tr>
      <w:tr w:rsidR="003F74E1" w:rsidRPr="00275616" w14:paraId="24D1039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686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5440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0CAF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459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4.778,02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8B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37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5.043,47</w:t>
            </w:r>
          </w:p>
        </w:tc>
      </w:tr>
      <w:tr w:rsidR="003F74E1" w:rsidRPr="00275616" w14:paraId="1FD0DCC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82909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F2C7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CB2CC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8147E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AFA8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D3C8F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F9D42C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C71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4AD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70E9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AE8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0C7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3D3B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1C38E3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7DAC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FD1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E0B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48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0A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75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622677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34090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lastRenderedPageBreak/>
              <w:t>Aktivnost A100012 Pomoći za novorođenu djecu</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4A659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1.459,97</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2775B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DAF7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548D4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4.247,13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BD098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r>
      <w:tr w:rsidR="003F74E1" w:rsidRPr="00275616" w14:paraId="6CC1AB6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E9072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C3DD0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1.459,97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030D3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1ECF3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017C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4.247,13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18DC2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r>
      <w:tr w:rsidR="003F74E1" w:rsidRPr="00275616" w14:paraId="02DF8FA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8E73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9C6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1.459,97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BAD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8C1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899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4.247,13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0BC9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r>
      <w:tr w:rsidR="003F74E1" w:rsidRPr="00275616" w14:paraId="707D33E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5AB6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F2F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1.459,97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2FF0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44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3.716,24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483F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4.247,13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8C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r>
      <w:tr w:rsidR="003F74E1" w:rsidRPr="00275616" w14:paraId="76E2C55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3C413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A100013 Pomoć u troškovima stanovanja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9DB1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703,56</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AC2DB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618E4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9C35B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C5E4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5.574,36</w:t>
            </w:r>
          </w:p>
        </w:tc>
      </w:tr>
      <w:tr w:rsidR="003F74E1" w:rsidRPr="00275616" w14:paraId="386DF19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B8BA0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C54CE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703,56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24E4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5963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3EB9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65CCC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5.574,36</w:t>
            </w:r>
          </w:p>
        </w:tc>
      </w:tr>
      <w:tr w:rsidR="003F74E1" w:rsidRPr="00275616" w14:paraId="10D52F4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92A8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087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703,56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F48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15B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8F8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CE97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5.574,36</w:t>
            </w:r>
          </w:p>
        </w:tc>
      </w:tr>
      <w:tr w:rsidR="003F74E1" w:rsidRPr="00275616" w14:paraId="0450F7C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3A7B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C0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703,56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1C6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41D3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E9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4522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5.574,36</w:t>
            </w:r>
          </w:p>
        </w:tc>
      </w:tr>
      <w:tr w:rsidR="003F74E1" w:rsidRPr="00275616" w14:paraId="3EFC9C5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3ED4C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74B7D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BCC6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1C27E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33FC4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62C3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53EA95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70F5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9D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46AD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2C2D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C58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EEB1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A86E1A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B82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EE4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53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D4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ACF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D6C0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DE0BE2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8C711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DBE8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7A4D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EF9B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36FDE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B64E2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AFF30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C5F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A583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655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DE9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4CA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72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80E4F2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89C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7D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5AD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D1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C0F1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89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735976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003F3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K100009 Kapitalne donacije građanima i kućanstvima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8556C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1.093,34</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5FD7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CA132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4E45B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D569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23796ED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FEFA6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D9181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7ECA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1B4E4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972B5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67C83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0013A40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E7ED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573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6E4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3A51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247D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CC9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34FAD50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77F3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884C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89F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BE8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9D4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A9D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67F2E66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CB2B1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7.1. PRIHODI OD PRODAJE ILI ZAMJENE NEFINANCIJSKE IMOVINE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3FBD2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1.093,34</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48982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01C3D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C4023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96381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5450AE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F18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409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1.093,34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C73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70B9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22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B89E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87FB73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000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05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1.093,34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1FB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D6D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D4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6A0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97F1A9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6A477B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1006 ŠKOLSTVO</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E90C2C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26.692,28</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28D215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31.919,83</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B44C0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35.835,15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7921EB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35.171,55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BB13D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36.764,22</w:t>
            </w:r>
          </w:p>
        </w:tc>
      </w:tr>
      <w:tr w:rsidR="003F74E1" w:rsidRPr="00275616" w14:paraId="554B00E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2D20E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A100014 Subvencije prijevoza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5306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15.406,14</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2A16E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15.926,74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BE7D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D05E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19.244,81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CDBF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21.235,65</w:t>
            </w:r>
          </w:p>
        </w:tc>
      </w:tr>
      <w:tr w:rsidR="003F74E1" w:rsidRPr="00275616" w14:paraId="18237CF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6EC6B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CAD6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15.406,13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A0C6F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FD581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29D90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19.244,81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76C2F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21.235,65</w:t>
            </w:r>
          </w:p>
        </w:tc>
      </w:tr>
      <w:tr w:rsidR="003F74E1" w:rsidRPr="00275616" w14:paraId="4C9658F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D34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BE4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15.406,13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3DB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803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9B4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19.244,81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9928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21.235,65</w:t>
            </w:r>
          </w:p>
        </w:tc>
      </w:tr>
      <w:tr w:rsidR="003F74E1" w:rsidRPr="00275616" w14:paraId="570662A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16D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4B4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15.406,13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FC1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F0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371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19.244,81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151A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21.235,65</w:t>
            </w:r>
          </w:p>
        </w:tc>
      </w:tr>
      <w:tr w:rsidR="003F74E1" w:rsidRPr="00275616" w14:paraId="31A4236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02E16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8F071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10A85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15.926,74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1621E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1EE1F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CFE58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3D5DCC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648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4826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F1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D30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AE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DDB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DC1885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2A21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4A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FB8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EA6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68A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27B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79BE6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97DEB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Aktivnost A100015 Naknade troškova učenicima </w:t>
            </w:r>
            <w:proofErr w:type="gramStart"/>
            <w:r w:rsidRPr="00275616">
              <w:rPr>
                <w:rFonts w:ascii="Arial" w:hAnsi="Arial" w:cs="Arial"/>
                <w:b/>
                <w:bCs/>
                <w:color w:val="000000"/>
                <w:sz w:val="20"/>
                <w:szCs w:val="20"/>
                <w:lang w:eastAsia="hr-HR"/>
              </w:rPr>
              <w:t>osnov.srednjih</w:t>
            </w:r>
            <w:proofErr w:type="gramEnd"/>
            <w:r w:rsidRPr="00275616">
              <w:rPr>
                <w:rFonts w:ascii="Arial" w:hAnsi="Arial" w:cs="Arial"/>
                <w:b/>
                <w:bCs/>
                <w:color w:val="000000"/>
                <w:sz w:val="20"/>
                <w:szCs w:val="20"/>
                <w:lang w:eastAsia="hr-HR"/>
              </w:rPr>
              <w:t xml:space="preserve"> škola i stud.</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4841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9.211,15</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0EC4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12.011,41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832E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12.608,66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A010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A04C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12.874,11</w:t>
            </w:r>
          </w:p>
        </w:tc>
      </w:tr>
      <w:tr w:rsidR="003F74E1" w:rsidRPr="00275616" w14:paraId="0BAF741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DD6C5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91EA7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1.025,57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DCE58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12.011,41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5E0D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12.608,66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3F85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FC9A1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12.874,11</w:t>
            </w:r>
          </w:p>
        </w:tc>
      </w:tr>
      <w:tr w:rsidR="003F74E1" w:rsidRPr="00275616" w14:paraId="0571EFE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652A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B90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1.025,57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28F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12.011,41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0415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12.608,66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629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5A8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12.874,11</w:t>
            </w:r>
          </w:p>
        </w:tc>
      </w:tr>
      <w:tr w:rsidR="003F74E1" w:rsidRPr="00275616" w14:paraId="0BA0460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1D3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614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FBD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485D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FB88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5B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10.883,27</w:t>
            </w:r>
          </w:p>
        </w:tc>
      </w:tr>
      <w:tr w:rsidR="003F74E1" w:rsidRPr="00275616" w14:paraId="793BF40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B01E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33A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1.025,57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BE3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1.393,59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3824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5F7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F62B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06CEAA3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0E9F9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lastRenderedPageBreak/>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0E44D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8.185,58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73E1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9117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44C8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C0E2E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5F9537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4CD1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C74F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8.185,58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F4B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A4A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E9C6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366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EDF3FD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504B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57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8.185,58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976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9DCE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44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3F6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18580C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A18F4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K100019 Kapitalne donacije školskim organizacijama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032F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2.074,99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359F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4035C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5B86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3774B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r>
      <w:tr w:rsidR="003F74E1" w:rsidRPr="00275616" w14:paraId="646DA8B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AAF6A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C5BF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4E9AE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9A9BD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5958D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B2838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r>
      <w:tr w:rsidR="003F74E1" w:rsidRPr="00275616" w14:paraId="005D21C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D5A6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F6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433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B0F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9B6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DAE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r>
      <w:tr w:rsidR="003F74E1" w:rsidRPr="00275616" w14:paraId="63ABFB3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6366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BB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34D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D6A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FB49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F2F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r>
      <w:tr w:rsidR="003F74E1" w:rsidRPr="00275616" w14:paraId="3D1A529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D0849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7C072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2.075,00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2C0D2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01A03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6BE19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B9B9D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C63EF0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C95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0D6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F09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29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015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7DE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90AC0E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557E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FE8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511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0DE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9CE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F05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0BDE11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C982B9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1007 PREDŠKOLSKI ODGOJ</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4CC7A5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95.135,54</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37D866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187.139,16</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19A564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284.823,14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8EC4CA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153.958,45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C45E70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125.555,77</w:t>
            </w:r>
          </w:p>
        </w:tc>
      </w:tr>
      <w:tr w:rsidR="003F74E1" w:rsidRPr="00275616" w14:paraId="7F39CAC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70595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A100016 Provedba programa predškolskog odgoja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20245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70.924,89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1FE1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83.615,37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242DA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79.633,68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F96F7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82.288,14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36D94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79.633,68</w:t>
            </w:r>
          </w:p>
        </w:tc>
      </w:tr>
      <w:tr w:rsidR="003F74E1" w:rsidRPr="00275616" w14:paraId="3E9B900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256CF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D31C6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23.757,28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F4490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A21CD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22.562,88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39E7C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22.562,88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7EB96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r>
      <w:tr w:rsidR="003F74E1" w:rsidRPr="00275616" w14:paraId="366CAC5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0BCF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70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23.757,28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6831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12C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14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81B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r>
      <w:tr w:rsidR="003F74E1" w:rsidRPr="00275616" w14:paraId="5E7128B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C1FD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DF7E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7A3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C43A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CF4D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B12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r>
      <w:tr w:rsidR="003F74E1" w:rsidRPr="00275616" w14:paraId="5DF98FE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696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06FA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23.757,28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78F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AF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EFB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A1AF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91DB96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13969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86209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9CF7A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22.562,88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D4ACE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FB37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967BF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D8BABF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F3B2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D15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32F0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1121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D1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70F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BD0E68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1A2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35 Subvencije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5AB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6085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9FA8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8EA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63C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26182C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283C4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9E5AF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47.167,61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14C5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61.052,49</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F2E83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57.070,80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C31F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59.725,26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9A9C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59.725,26</w:t>
            </w:r>
          </w:p>
        </w:tc>
      </w:tr>
      <w:tr w:rsidR="003F74E1" w:rsidRPr="00275616" w14:paraId="58160CE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EC7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9A6F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47.167,61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1B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7DA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57.070,80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2D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59.725,26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22C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59.725,26</w:t>
            </w:r>
          </w:p>
        </w:tc>
      </w:tr>
      <w:tr w:rsidR="003F74E1" w:rsidRPr="00275616" w14:paraId="5E9865C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9F27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36 Pomoći dane u inozemstvo i unutar općeg proračuna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161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A1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C61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90B3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1092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w:t>
            </w:r>
          </w:p>
        </w:tc>
      </w:tr>
      <w:tr w:rsidR="003F74E1" w:rsidRPr="00275616" w14:paraId="670AF99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6140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37 Naknade građanima i kućanstvima na temelju osiguranja i druge naknade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B57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47.167,61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75A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95C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99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81C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2A5E59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287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2F4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FB2C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47.780,21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973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45.125,75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B4E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46.452,98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FF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47.780,21</w:t>
            </w:r>
          </w:p>
        </w:tc>
      </w:tr>
      <w:tr w:rsidR="003F74E1" w:rsidRPr="00275616" w14:paraId="25A0B94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65329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A100017 Održavanje dječjeg vrtića (</w:t>
            </w:r>
            <w:proofErr w:type="gramStart"/>
            <w:r w:rsidRPr="00275616">
              <w:rPr>
                <w:rFonts w:ascii="Arial" w:hAnsi="Arial" w:cs="Arial"/>
                <w:b/>
                <w:bCs/>
                <w:color w:val="000000"/>
                <w:sz w:val="20"/>
                <w:szCs w:val="20"/>
                <w:lang w:eastAsia="hr-HR"/>
              </w:rPr>
              <w:t>materijal,energija</w:t>
            </w:r>
            <w:proofErr w:type="gramEnd"/>
            <w:r w:rsidRPr="00275616">
              <w:rPr>
                <w:rFonts w:ascii="Arial" w:hAnsi="Arial" w:cs="Arial"/>
                <w:b/>
                <w:bCs/>
                <w:color w:val="000000"/>
                <w:sz w:val="20"/>
                <w:szCs w:val="20"/>
                <w:lang w:eastAsia="hr-HR"/>
              </w:rPr>
              <w:t xml:space="preserve"> i usluge)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536E5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2.069,99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BC6D5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BAD6B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CB912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8C763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52AC7A2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F1D98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33C5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2C79B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4666D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E49F5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C0FCB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C18CFE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743C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C4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C2D6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67C3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751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C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DFEBEA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F52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DFA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32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2B5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7E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FD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C49144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E5199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1442B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2.069,99</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4F9C6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2EF6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B08E7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57118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1F23130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E1A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B9E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2.069,99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CE6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E5A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CC8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EC90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30215EF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D7BD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586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2.069,99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81F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F1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F81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20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4C1D2C3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452F7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K100010 Rekonstrukcija i opremanje za proširenje dječjeg vrtića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3B3DE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21.744,97</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C3887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100.205,72</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55F45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201.871,39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8BD4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67.688,63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770C3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42.604,02</w:t>
            </w:r>
          </w:p>
        </w:tc>
      </w:tr>
      <w:tr w:rsidR="003F74E1" w:rsidRPr="00275616" w14:paraId="00B4E2D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3632B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437B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21.744,97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EC91B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100.205,72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9EC23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201.871,39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8E972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67.688,63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4A33D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42.604,02</w:t>
            </w:r>
          </w:p>
        </w:tc>
      </w:tr>
      <w:tr w:rsidR="003F74E1" w:rsidRPr="00275616" w14:paraId="015C63E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B45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493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21.744,97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694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100.205,72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624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201.871,39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B9D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67.688,63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C89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42.604,02</w:t>
            </w:r>
          </w:p>
        </w:tc>
      </w:tr>
      <w:tr w:rsidR="003F74E1" w:rsidRPr="00275616" w14:paraId="0383E53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619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7170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21.744,97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60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100.205,72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22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201.871,39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AD4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67.688,63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F16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42.604,02</w:t>
            </w:r>
          </w:p>
        </w:tc>
      </w:tr>
      <w:tr w:rsidR="003F74E1" w:rsidRPr="00275616" w14:paraId="30BF0ED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FE59C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K100011 Opremanje dječjeg vrtića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C73AD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395,69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28A3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15EA4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C8774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9503C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5EA5E99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A7FE6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D7A22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395,69</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74080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65FE2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D38A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87D29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16A7334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AC9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CE3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395,69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7C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EE7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4A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C6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7353FF0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753A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24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395,69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2CB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368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3D3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F14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5EA671E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86B2E9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1008 PROMICANJE KULTURE</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2E663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B74514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5.972,52</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85F0E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w:t>
            </w:r>
            <w:r>
              <w:rPr>
                <w:rFonts w:ascii="Arial" w:hAnsi="Arial" w:cs="Arial"/>
                <w:b/>
                <w:bCs/>
                <w:color w:val="000000"/>
                <w:sz w:val="20"/>
                <w:szCs w:val="20"/>
                <w:lang w:eastAsia="hr-HR"/>
              </w:rPr>
              <w:t>1</w:t>
            </w:r>
            <w:r w:rsidRPr="00275616">
              <w:rPr>
                <w:rFonts w:ascii="Arial" w:hAnsi="Arial" w:cs="Arial"/>
                <w:b/>
                <w:bCs/>
                <w:color w:val="000000"/>
                <w:sz w:val="20"/>
                <w:szCs w:val="20"/>
                <w:lang w:eastAsia="hr-HR"/>
              </w:rPr>
              <w:t>8</w:t>
            </w:r>
            <w:r>
              <w:rPr>
                <w:rFonts w:ascii="Arial" w:hAnsi="Arial" w:cs="Arial"/>
                <w:b/>
                <w:bCs/>
                <w:color w:val="000000"/>
                <w:sz w:val="20"/>
                <w:szCs w:val="20"/>
                <w:lang w:eastAsia="hr-HR"/>
              </w:rPr>
              <w:t>9</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46</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1BCFC9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A3281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6.516,69</w:t>
            </w:r>
          </w:p>
        </w:tc>
      </w:tr>
      <w:tr w:rsidR="003F74E1" w:rsidRPr="00275616" w14:paraId="2B8CD73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6C04B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A100018 Djelatnosti kulturnih organizacija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FD552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B91C0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75F8DD" w14:textId="77777777" w:rsidR="003F74E1" w:rsidRPr="00275616" w:rsidRDefault="003F74E1" w:rsidP="006F59AB">
            <w:pPr>
              <w:rPr>
                <w:rFonts w:ascii="Arial" w:hAnsi="Arial" w:cs="Arial"/>
                <w:b/>
                <w:bCs/>
                <w:color w:val="000000"/>
                <w:sz w:val="20"/>
                <w:szCs w:val="20"/>
                <w:lang w:eastAsia="hr-HR"/>
              </w:rPr>
            </w:pPr>
            <w:r>
              <w:rPr>
                <w:rFonts w:ascii="Arial" w:hAnsi="Arial" w:cs="Arial"/>
                <w:b/>
                <w:bCs/>
                <w:color w:val="000000"/>
                <w:sz w:val="20"/>
                <w:szCs w:val="20"/>
                <w:lang w:eastAsia="hr-HR"/>
              </w:rPr>
              <w:t>4</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645</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30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D8FD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80AD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r>
      <w:tr w:rsidR="003F74E1" w:rsidRPr="00275616" w14:paraId="6B4451E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2989B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95DDF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704EE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90B4E9" w14:textId="77777777" w:rsidR="003F74E1" w:rsidRPr="00275616" w:rsidRDefault="003F74E1" w:rsidP="006F59AB">
            <w:pPr>
              <w:rPr>
                <w:rFonts w:ascii="Arial" w:hAnsi="Arial" w:cs="Arial"/>
                <w:b/>
                <w:bCs/>
                <w:color w:val="000000"/>
                <w:sz w:val="20"/>
                <w:szCs w:val="20"/>
                <w:lang w:eastAsia="hr-HR"/>
              </w:rPr>
            </w:pPr>
            <w:r>
              <w:rPr>
                <w:rFonts w:ascii="Arial" w:hAnsi="Arial" w:cs="Arial"/>
                <w:b/>
                <w:bCs/>
                <w:color w:val="000000"/>
                <w:sz w:val="20"/>
                <w:szCs w:val="20"/>
                <w:lang w:eastAsia="hr-HR"/>
              </w:rPr>
              <w:t>4</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645</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30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792E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ED64E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r>
      <w:tr w:rsidR="003F74E1" w:rsidRPr="00275616" w14:paraId="12E56D5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7B56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82F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55C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1C818" w14:textId="77777777" w:rsidR="003F74E1" w:rsidRPr="00275616" w:rsidRDefault="003F74E1" w:rsidP="006F59AB">
            <w:pPr>
              <w:rPr>
                <w:rFonts w:ascii="Arial" w:hAnsi="Arial" w:cs="Arial"/>
                <w:b/>
                <w:bCs/>
                <w:sz w:val="20"/>
                <w:szCs w:val="20"/>
                <w:lang w:eastAsia="hr-HR"/>
              </w:rPr>
            </w:pPr>
            <w:r>
              <w:rPr>
                <w:rFonts w:ascii="Arial" w:hAnsi="Arial" w:cs="Arial"/>
                <w:b/>
                <w:bCs/>
                <w:sz w:val="20"/>
                <w:szCs w:val="20"/>
                <w:lang w:eastAsia="hr-HR"/>
              </w:rPr>
              <w:t>4</w:t>
            </w:r>
            <w:r w:rsidRPr="00275616">
              <w:rPr>
                <w:rFonts w:ascii="Arial" w:hAnsi="Arial" w:cs="Arial"/>
                <w:b/>
                <w:bCs/>
                <w:sz w:val="20"/>
                <w:szCs w:val="20"/>
                <w:lang w:eastAsia="hr-HR"/>
              </w:rPr>
              <w:t>.</w:t>
            </w:r>
            <w:r>
              <w:rPr>
                <w:rFonts w:ascii="Arial" w:hAnsi="Arial" w:cs="Arial"/>
                <w:b/>
                <w:bCs/>
                <w:sz w:val="20"/>
                <w:szCs w:val="20"/>
                <w:lang w:eastAsia="hr-HR"/>
              </w:rPr>
              <w:t>645</w:t>
            </w:r>
            <w:r w:rsidRPr="00275616">
              <w:rPr>
                <w:rFonts w:ascii="Arial" w:hAnsi="Arial" w:cs="Arial"/>
                <w:b/>
                <w:bCs/>
                <w:sz w:val="20"/>
                <w:szCs w:val="20"/>
                <w:lang w:eastAsia="hr-HR"/>
              </w:rPr>
              <w:t>,</w:t>
            </w:r>
            <w:r>
              <w:rPr>
                <w:rFonts w:ascii="Arial" w:hAnsi="Arial" w:cs="Arial"/>
                <w:b/>
                <w:bCs/>
                <w:sz w:val="20"/>
                <w:szCs w:val="20"/>
                <w:lang w:eastAsia="hr-HR"/>
              </w:rPr>
              <w:t>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19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6130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r>
      <w:tr w:rsidR="003F74E1" w:rsidRPr="00275616" w14:paraId="64D44B2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062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6456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0AF6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68E82" w14:textId="77777777" w:rsidR="003F74E1" w:rsidRPr="00275616" w:rsidRDefault="003F74E1" w:rsidP="006F59AB">
            <w:pPr>
              <w:rPr>
                <w:rFonts w:ascii="Arial" w:hAnsi="Arial" w:cs="Arial"/>
                <w:b/>
                <w:bCs/>
                <w:sz w:val="20"/>
                <w:szCs w:val="20"/>
                <w:lang w:eastAsia="hr-HR"/>
              </w:rPr>
            </w:pPr>
            <w:r>
              <w:rPr>
                <w:rFonts w:ascii="Arial" w:hAnsi="Arial" w:cs="Arial"/>
                <w:b/>
                <w:bCs/>
                <w:sz w:val="20"/>
                <w:szCs w:val="20"/>
                <w:lang w:eastAsia="hr-HR"/>
              </w:rPr>
              <w:t>4</w:t>
            </w:r>
            <w:r w:rsidRPr="00275616">
              <w:rPr>
                <w:rFonts w:ascii="Arial" w:hAnsi="Arial" w:cs="Arial"/>
                <w:b/>
                <w:bCs/>
                <w:sz w:val="20"/>
                <w:szCs w:val="20"/>
                <w:lang w:eastAsia="hr-HR"/>
              </w:rPr>
              <w:t>.</w:t>
            </w:r>
            <w:r>
              <w:rPr>
                <w:rFonts w:ascii="Arial" w:hAnsi="Arial" w:cs="Arial"/>
                <w:b/>
                <w:bCs/>
                <w:sz w:val="20"/>
                <w:szCs w:val="20"/>
                <w:lang w:eastAsia="hr-HR"/>
              </w:rPr>
              <w:t>645</w:t>
            </w:r>
            <w:r w:rsidRPr="00275616">
              <w:rPr>
                <w:rFonts w:ascii="Arial" w:hAnsi="Arial" w:cs="Arial"/>
                <w:b/>
                <w:bCs/>
                <w:sz w:val="20"/>
                <w:szCs w:val="20"/>
                <w:lang w:eastAsia="hr-HR"/>
              </w:rPr>
              <w:t>,</w:t>
            </w:r>
            <w:r>
              <w:rPr>
                <w:rFonts w:ascii="Arial" w:hAnsi="Arial" w:cs="Arial"/>
                <w:b/>
                <w:bCs/>
                <w:sz w:val="20"/>
                <w:szCs w:val="20"/>
                <w:lang w:eastAsia="hr-HR"/>
              </w:rPr>
              <w:t>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60DF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340A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r>
      <w:tr w:rsidR="003F74E1" w:rsidRPr="00275616" w14:paraId="3CA74BC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53835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E168B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7BB18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55D7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44522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0F651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2DFF82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1EE7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67D1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7D6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9B74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8F72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DB33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A19B7E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CC9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F5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B83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82F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1CE6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8B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3AA6AE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B24D8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K100013 Uređenje i opremanje etno muzeja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54F7B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AF8F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0FDDA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544,16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B854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A18CF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544,16</w:t>
            </w:r>
          </w:p>
        </w:tc>
      </w:tr>
      <w:tr w:rsidR="003F74E1" w:rsidRPr="00275616" w14:paraId="3B5CA19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D4D59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131DB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677B6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F5DF6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544,16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87789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29DE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544,16</w:t>
            </w:r>
          </w:p>
        </w:tc>
      </w:tr>
      <w:tr w:rsidR="003F74E1" w:rsidRPr="00275616" w14:paraId="6E489CA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531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F57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FAFE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B4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544,16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441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1B8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544,16</w:t>
            </w:r>
          </w:p>
        </w:tc>
      </w:tr>
      <w:tr w:rsidR="003F74E1" w:rsidRPr="00275616" w14:paraId="4BC930B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EA7D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A59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FD31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C4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544,16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6CE6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366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544,16</w:t>
            </w:r>
          </w:p>
        </w:tc>
      </w:tr>
      <w:tr w:rsidR="003F74E1" w:rsidRPr="00275616" w14:paraId="101E436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05DA1F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1009 RAZVOJ SPORTA I REKREACIJE</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31C16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5.322,23</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794C0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10.591,27</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0A97DC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98.878,49</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14B63F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40.739,27</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44683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45.789,36</w:t>
            </w:r>
          </w:p>
        </w:tc>
      </w:tr>
      <w:tr w:rsidR="003F74E1" w:rsidRPr="00275616" w14:paraId="1BE3003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0D347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A100019 Djelatnosti sportskih udruga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A295D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5B46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A99DF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1DC27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3.185,35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B9BF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r>
      <w:tr w:rsidR="003F74E1" w:rsidRPr="00275616" w14:paraId="3EFCE00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8BE1B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5F425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80A5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61904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E9D6E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3.185,35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E547B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r>
      <w:tr w:rsidR="003F74E1" w:rsidRPr="00275616" w14:paraId="6806D99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ADD9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2843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67CC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DF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13D8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3.185,35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53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r>
      <w:tr w:rsidR="003F74E1" w:rsidRPr="00275616" w14:paraId="41AAE8A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7824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A0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222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7D7C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E86F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3.185,35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E9F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r>
      <w:tr w:rsidR="003F74E1" w:rsidRPr="00275616" w14:paraId="34BE8F9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ACB65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A100020 Održavanje igrališta i sportskih terena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DC40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1.761,28</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9357F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A2A5F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C647D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BEE75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1F12AE9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982FB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6A288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A0FE8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528D0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F9915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49DF9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59CD71B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0CCC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D5DD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5CFA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B3B1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7A9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A4F3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249A791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0E5B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A05C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BC0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186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A31A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FFF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7A7E955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2334E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B05BF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1.761,28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C46C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89AB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8402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53375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61E8C5C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30B4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5A93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1.761,28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9DA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838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E81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22D1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3A2FE0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A89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819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1.761,28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CD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400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D4C9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4D5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4B15CB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F952E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K100022 Uređenje i opremanje igrališta i sportskih terena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EF20E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1.570,11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CDC00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4C36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94.896,81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D7103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36.492,14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96651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41.807,68</w:t>
            </w:r>
          </w:p>
        </w:tc>
      </w:tr>
      <w:tr w:rsidR="003F74E1" w:rsidRPr="00275616" w14:paraId="4CA99D7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3F33F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B8A5B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1.570,11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BAB01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02C5F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724E0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27670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73DD3A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AB11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9083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1.570,11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E5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C11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96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B475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1C015D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D030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A3C9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1.570,11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7D2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0F4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29A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4A5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A16BA1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12C91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lastRenderedPageBreak/>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BA996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9B06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53D02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66637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0244D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1711402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54E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FE2C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B247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1AF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978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C94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75AC59E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5A6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3343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3C2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F01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2996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4696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40E418C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00CED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0B569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057B8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61BFD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92.905,97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0A73D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33.837,68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0B41B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r>
              <w:rPr>
                <w:rFonts w:ascii="Arial" w:hAnsi="Arial" w:cs="Arial"/>
                <w:b/>
                <w:bCs/>
                <w:color w:val="000000"/>
                <w:sz w:val="20"/>
                <w:szCs w:val="20"/>
                <w:lang w:eastAsia="hr-HR"/>
              </w:rPr>
              <w:t>6</w:t>
            </w:r>
          </w:p>
        </w:tc>
      </w:tr>
      <w:tr w:rsidR="003F74E1" w:rsidRPr="00275616" w14:paraId="0F5D2DE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D00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83C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0E82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5E43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92.905,97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22F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33.837,68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0F9D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r>
              <w:rPr>
                <w:rFonts w:ascii="Arial" w:hAnsi="Arial" w:cs="Arial"/>
                <w:b/>
                <w:bCs/>
                <w:sz w:val="20"/>
                <w:szCs w:val="20"/>
                <w:lang w:eastAsia="hr-HR"/>
              </w:rPr>
              <w:t>6</w:t>
            </w:r>
          </w:p>
        </w:tc>
      </w:tr>
      <w:tr w:rsidR="003F74E1" w:rsidRPr="00275616" w14:paraId="4DC8DEA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DD3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C4C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BD7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365E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92.905,97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91E4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33.837,68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FE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r>
              <w:rPr>
                <w:rFonts w:ascii="Arial" w:hAnsi="Arial" w:cs="Arial"/>
                <w:b/>
                <w:bCs/>
                <w:sz w:val="20"/>
                <w:szCs w:val="20"/>
                <w:lang w:eastAsia="hr-HR"/>
              </w:rPr>
              <w:t>6</w:t>
            </w:r>
          </w:p>
        </w:tc>
      </w:tr>
      <w:tr w:rsidR="003F74E1" w:rsidRPr="00275616" w14:paraId="31D0B2D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127AD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K100028 Uređenje svlačionice uz sportske terene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FE8F1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C39C0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448C8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CF2F4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552DF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05FF6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69F42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C7E3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7301E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1BEF6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BC140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58AFE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0444BF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E29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963F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D6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B9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0F9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3CC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903187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38C2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41 Rashodi za nabavu neproizvedene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FE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AC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358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20C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C7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C8A064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6CF5E0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1010 PROSTORNO UREĐENJE I UNAPREĐENJE STANOVANJA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C5744F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4.144,26</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AFD1BA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29.199,02</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B19EB5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C66727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1426E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22.562,88</w:t>
            </w:r>
          </w:p>
        </w:tc>
      </w:tr>
      <w:tr w:rsidR="003F74E1" w:rsidRPr="00275616" w14:paraId="128DC34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2069C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K100015 Izrada prostorno planske dokumentacije i ostalih dokumenata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87AF4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4.144,26</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5CB79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29.199,02</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FB48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17AA5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EE8C6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22.562,88</w:t>
            </w:r>
          </w:p>
        </w:tc>
      </w:tr>
      <w:tr w:rsidR="003F74E1" w:rsidRPr="00275616" w14:paraId="012730A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8975E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7CE31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4.144,26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2141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DB8C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B51CC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1E517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22.562,88</w:t>
            </w:r>
          </w:p>
        </w:tc>
      </w:tr>
      <w:tr w:rsidR="003F74E1" w:rsidRPr="00275616" w14:paraId="71A063F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2068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23C8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4.144,26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86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2F2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46E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3EF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r>
      <w:tr w:rsidR="003F74E1" w:rsidRPr="00275616" w14:paraId="78ABDC5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72FA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BF3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4.144,26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993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BB7F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C8D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F69D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22.562,88</w:t>
            </w:r>
          </w:p>
        </w:tc>
      </w:tr>
      <w:tr w:rsidR="003F74E1" w:rsidRPr="00275616" w14:paraId="7204CF8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316FF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A0452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89792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F8B4E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414B4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F0B2B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8AF55D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441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69B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AC4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D04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2F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A5C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E75252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BECB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444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A3D8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884A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584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A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CDDA25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F1F046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1011 RAZVOJ CIVILNOG DRUŠTVA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3FA0A3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11.573,42</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A679F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18.952,82</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471F1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w:t>
            </w:r>
            <w:r>
              <w:rPr>
                <w:rFonts w:ascii="Arial" w:hAnsi="Arial" w:cs="Arial"/>
                <w:b/>
                <w:bCs/>
                <w:color w:val="000000"/>
                <w:sz w:val="20"/>
                <w:szCs w:val="20"/>
                <w:lang w:eastAsia="hr-HR"/>
              </w:rPr>
              <w:t>891</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03</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2512D0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11.918,51</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F391B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17.227,42</w:t>
            </w:r>
          </w:p>
        </w:tc>
      </w:tr>
      <w:tr w:rsidR="003F74E1" w:rsidRPr="00275616" w14:paraId="3420D86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AA1F4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A100010 Poticaji i mjere razvoja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7FA7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DAA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1.964,30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C627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EBA5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42BB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r>
      <w:tr w:rsidR="003F74E1" w:rsidRPr="00275616" w14:paraId="6CAAE46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1B91D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B76A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81937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1.964,30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02862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E09A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99930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1.300,68</w:t>
            </w:r>
          </w:p>
        </w:tc>
      </w:tr>
      <w:tr w:rsidR="003F74E1" w:rsidRPr="00275616" w14:paraId="6AFAF68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758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C8C8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8A7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1.964,30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FA5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5E4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BD72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r>
      <w:tr w:rsidR="003F74E1" w:rsidRPr="00275616" w14:paraId="263F351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35D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B89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C1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1.964,30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3A3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5D8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52A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1.300,68</w:t>
            </w:r>
          </w:p>
        </w:tc>
      </w:tr>
      <w:tr w:rsidR="003F74E1" w:rsidRPr="00275616" w14:paraId="099CCDC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E5B20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A100021 Donacije vjerskim zajednicama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EB0F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7.697,91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BBCFD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2165FC" w14:textId="77777777" w:rsidR="003F74E1" w:rsidRPr="00275616" w:rsidRDefault="003F74E1" w:rsidP="006F59AB">
            <w:pPr>
              <w:rPr>
                <w:rFonts w:ascii="Arial" w:hAnsi="Arial" w:cs="Arial"/>
                <w:b/>
                <w:bCs/>
                <w:color w:val="000000"/>
                <w:sz w:val="20"/>
                <w:szCs w:val="20"/>
                <w:lang w:eastAsia="hr-HR"/>
              </w:rPr>
            </w:pPr>
            <w:r>
              <w:rPr>
                <w:rFonts w:ascii="Arial" w:hAnsi="Arial" w:cs="Arial"/>
                <w:b/>
                <w:bCs/>
                <w:color w:val="000000"/>
                <w:sz w:val="20"/>
                <w:szCs w:val="20"/>
                <w:lang w:eastAsia="hr-HR"/>
              </w:rPr>
              <w:t>5</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308</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91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52708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B4C2A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r>
      <w:tr w:rsidR="003F74E1" w:rsidRPr="00275616" w14:paraId="6ADE9BC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8DF7F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6FC2C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9067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F26658" w14:textId="77777777" w:rsidR="003F74E1" w:rsidRPr="00275616" w:rsidRDefault="003F74E1" w:rsidP="006F59AB">
            <w:pPr>
              <w:rPr>
                <w:rFonts w:ascii="Arial" w:hAnsi="Arial" w:cs="Arial"/>
                <w:b/>
                <w:bCs/>
                <w:color w:val="000000"/>
                <w:sz w:val="20"/>
                <w:szCs w:val="20"/>
                <w:lang w:eastAsia="hr-HR"/>
              </w:rPr>
            </w:pPr>
            <w:r>
              <w:rPr>
                <w:rFonts w:ascii="Arial" w:hAnsi="Arial" w:cs="Arial"/>
                <w:b/>
                <w:bCs/>
                <w:color w:val="000000"/>
                <w:sz w:val="20"/>
                <w:szCs w:val="20"/>
                <w:lang w:eastAsia="hr-HR"/>
              </w:rPr>
              <w:t>5</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308</w:t>
            </w:r>
            <w:r w:rsidRPr="00275616">
              <w:rPr>
                <w:rFonts w:ascii="Arial" w:hAnsi="Arial" w:cs="Arial"/>
                <w:b/>
                <w:bCs/>
                <w:color w:val="000000"/>
                <w:sz w:val="20"/>
                <w:szCs w:val="20"/>
                <w:lang w:eastAsia="hr-HR"/>
              </w:rPr>
              <w:t>,</w:t>
            </w:r>
            <w:r>
              <w:rPr>
                <w:rFonts w:ascii="Arial" w:hAnsi="Arial" w:cs="Arial"/>
                <w:b/>
                <w:bCs/>
                <w:color w:val="000000"/>
                <w:sz w:val="20"/>
                <w:szCs w:val="20"/>
                <w:lang w:eastAsia="hr-HR"/>
              </w:rPr>
              <w:t>91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4D2D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D5EC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r>
      <w:tr w:rsidR="003F74E1" w:rsidRPr="00275616" w14:paraId="2633CC6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BF53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296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6B8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3C1DC" w14:textId="77777777" w:rsidR="003F74E1" w:rsidRPr="00275616" w:rsidRDefault="003F74E1" w:rsidP="006F59AB">
            <w:pPr>
              <w:rPr>
                <w:rFonts w:ascii="Arial" w:hAnsi="Arial" w:cs="Arial"/>
                <w:b/>
                <w:bCs/>
                <w:sz w:val="20"/>
                <w:szCs w:val="20"/>
                <w:lang w:eastAsia="hr-HR"/>
              </w:rPr>
            </w:pPr>
            <w:r>
              <w:rPr>
                <w:rFonts w:ascii="Arial" w:hAnsi="Arial" w:cs="Arial"/>
                <w:b/>
                <w:bCs/>
                <w:sz w:val="20"/>
                <w:szCs w:val="20"/>
                <w:lang w:eastAsia="hr-HR"/>
              </w:rPr>
              <w:t>5</w:t>
            </w:r>
            <w:r w:rsidRPr="00275616">
              <w:rPr>
                <w:rFonts w:ascii="Arial" w:hAnsi="Arial" w:cs="Arial"/>
                <w:b/>
                <w:bCs/>
                <w:sz w:val="20"/>
                <w:szCs w:val="20"/>
                <w:lang w:eastAsia="hr-HR"/>
              </w:rPr>
              <w:t>.</w:t>
            </w:r>
            <w:r>
              <w:rPr>
                <w:rFonts w:ascii="Arial" w:hAnsi="Arial" w:cs="Arial"/>
                <w:b/>
                <w:bCs/>
                <w:sz w:val="20"/>
                <w:szCs w:val="20"/>
                <w:lang w:eastAsia="hr-HR"/>
              </w:rPr>
              <w:t>308</w:t>
            </w:r>
            <w:r w:rsidRPr="00275616">
              <w:rPr>
                <w:rFonts w:ascii="Arial" w:hAnsi="Arial" w:cs="Arial"/>
                <w:b/>
                <w:bCs/>
                <w:sz w:val="20"/>
                <w:szCs w:val="20"/>
                <w:lang w:eastAsia="hr-HR"/>
              </w:rPr>
              <w:t>,</w:t>
            </w:r>
            <w:r>
              <w:rPr>
                <w:rFonts w:ascii="Arial" w:hAnsi="Arial" w:cs="Arial"/>
                <w:b/>
                <w:bCs/>
                <w:sz w:val="20"/>
                <w:szCs w:val="20"/>
                <w:lang w:eastAsia="hr-HR"/>
              </w:rPr>
              <w:t>91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F34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F8C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5DA2084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6099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A2B0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1E1E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D28F" w14:textId="77777777" w:rsidR="003F74E1" w:rsidRPr="00275616" w:rsidRDefault="003F74E1" w:rsidP="006F59AB">
            <w:pPr>
              <w:rPr>
                <w:rFonts w:ascii="Arial" w:hAnsi="Arial" w:cs="Arial"/>
                <w:b/>
                <w:bCs/>
                <w:sz w:val="20"/>
                <w:szCs w:val="20"/>
                <w:lang w:eastAsia="hr-HR"/>
              </w:rPr>
            </w:pPr>
            <w:r>
              <w:rPr>
                <w:rFonts w:ascii="Arial" w:hAnsi="Arial" w:cs="Arial"/>
                <w:b/>
                <w:bCs/>
                <w:sz w:val="20"/>
                <w:szCs w:val="20"/>
                <w:lang w:eastAsia="hr-HR"/>
              </w:rPr>
              <w:t>5</w:t>
            </w:r>
            <w:r w:rsidRPr="00275616">
              <w:rPr>
                <w:rFonts w:ascii="Arial" w:hAnsi="Arial" w:cs="Arial"/>
                <w:b/>
                <w:bCs/>
                <w:sz w:val="20"/>
                <w:szCs w:val="20"/>
                <w:lang w:eastAsia="hr-HR"/>
              </w:rPr>
              <w:t>.</w:t>
            </w:r>
            <w:r>
              <w:rPr>
                <w:rFonts w:ascii="Arial" w:hAnsi="Arial" w:cs="Arial"/>
                <w:b/>
                <w:bCs/>
                <w:sz w:val="20"/>
                <w:szCs w:val="20"/>
                <w:lang w:eastAsia="hr-HR"/>
              </w:rPr>
              <w:t>308</w:t>
            </w:r>
            <w:r w:rsidRPr="00275616">
              <w:rPr>
                <w:rFonts w:ascii="Arial" w:hAnsi="Arial" w:cs="Arial"/>
                <w:b/>
                <w:bCs/>
                <w:sz w:val="20"/>
                <w:szCs w:val="20"/>
                <w:lang w:eastAsia="hr-HR"/>
              </w:rPr>
              <w:t>,</w:t>
            </w:r>
            <w:r>
              <w:rPr>
                <w:rFonts w:ascii="Arial" w:hAnsi="Arial" w:cs="Arial"/>
                <w:b/>
                <w:bCs/>
                <w:sz w:val="20"/>
                <w:szCs w:val="20"/>
                <w:lang w:eastAsia="hr-HR"/>
              </w:rPr>
              <w:t>91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E77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30C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621D81B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257E6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6E84F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7.697,92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EED76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C9AF8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5FC1A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952E4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8AAE1F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D8C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9B3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7.697,92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410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42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DCE3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A7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78FCBE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BF56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187F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7.697,92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A06F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B06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CC0F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72A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5BB467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8E6F8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A100022 Donacije ostalim udrugama i zajednicama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5A601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3.875,51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264E5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97572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F7A2A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27A39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r>
      <w:tr w:rsidR="003F74E1" w:rsidRPr="00275616" w14:paraId="6E5A949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8B646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97921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3.875,51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CC721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40DDB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8703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A245B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r>
      <w:tr w:rsidR="003F74E1" w:rsidRPr="00275616" w14:paraId="3578A18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252E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2FB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3.875,51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7AB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096F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95C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B3D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6BDB585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A830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07C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3.875,51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905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D1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97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B04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40975BB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D9957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K100026 Izrada projektne dokumentacije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48D51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24D1A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8B50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8BDE6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DF74F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r>
      <w:tr w:rsidR="003F74E1" w:rsidRPr="00275616" w14:paraId="257BD6C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A6142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5F2CF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4D376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5265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18099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35C9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r>
      <w:tr w:rsidR="003F74E1" w:rsidRPr="00275616" w14:paraId="519E927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A39E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CF91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C9F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EE70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045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D165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r>
      <w:tr w:rsidR="003F74E1" w:rsidRPr="00275616" w14:paraId="0400E4C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5EC6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AC0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C7D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83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EC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899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r>
      <w:tr w:rsidR="003F74E1" w:rsidRPr="00275616" w14:paraId="389579B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1569E5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1012 DONACIJE UDRUGAMA ZA PROMICANJE PRAVA I INTERESA INVALIDNIH OSOBA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305FB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7A157E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3B612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AFD4E0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2A6EB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44A1D54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6C443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A100023 Sufinanc. udruga i osoba za promicanje prava i interesa invalidnih osoba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80E14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4FDD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FAF0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FBAC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03FA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1175D66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7F2C4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D3725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D5804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A782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39FC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A203B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26AA05A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F138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AB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CF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310E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95E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1A23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7FD143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6DAE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90C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3F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5FE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E17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3E4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2330224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A20071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1013 RAZVOJ I UPRAV. SUSTAVA VODOOPSKRBE I KOMUNALNOG GOSPODARSTVA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9BDEDE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8.993,28</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65D89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75.386,55</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D7A266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21FF1D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E8EB12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3822E8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9EEAB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Kapitalni projekt K100016 Kapitalne pomoći </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9F0C7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8.993,28</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AD8A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42.205,85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B2609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31633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B727E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CB73C1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4066B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B204C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6E0F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44278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AC92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82BDC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CCC0AE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B63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571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9D18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8803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B72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D44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7B1C6E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2E5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4F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65B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9EF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12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199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FE85B3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27CC0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CA1E8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8.993,28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01E48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35.569,71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A9E8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421EE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A855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71388F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4E1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E7A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8.993,28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634D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35.569,71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6CAA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C76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A1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B84F4A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ADFE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D39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8.993,28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ED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35.569,71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C730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35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CF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B6AF47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AB0E0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K100025 Udio u glavnici trgovačkog društva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44F3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4196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30463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028CE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E5AEA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33B543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308BD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7163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F334B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3ADF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A864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1D045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8025DD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9C18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 Izdaci za financijsku imovinu i otplate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331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034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7B80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594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1B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F74B81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616A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53 Izdaci za dionice i udjele u glavnici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F1A7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845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28F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491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77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050F0D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BC7CEE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1014 RAZVOJ I SIGURNOST PROMETA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B587D3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63.926,87</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CC9251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284.424,97</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B9FAE7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485.898,20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7F56C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278.850,62</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D408C3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412.767,92</w:t>
            </w:r>
          </w:p>
        </w:tc>
      </w:tr>
      <w:tr w:rsidR="003F74E1" w:rsidRPr="00275616" w14:paraId="0EC6C3B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34BC3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K100017 Izgradnja i modernizacija nerazvrstanih cesta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25DF8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50.787,31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FD0B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119.450,52</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B29FF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B051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119.450,53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29E1C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112.814,38</w:t>
            </w:r>
          </w:p>
        </w:tc>
      </w:tr>
      <w:tr w:rsidR="003F74E1" w:rsidRPr="00275616" w14:paraId="3C2AAC5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4E2C9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10E3F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0719A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6F229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8E99F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B4E7B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r>
      <w:tr w:rsidR="003F74E1" w:rsidRPr="00275616" w14:paraId="12C24B4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2D41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000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AF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3F4A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EBA0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CAA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r>
      <w:tr w:rsidR="003F74E1" w:rsidRPr="00275616" w14:paraId="378FC81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E97C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24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4BF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1570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3936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AF90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r>
      <w:tr w:rsidR="003F74E1" w:rsidRPr="00275616" w14:paraId="6598EB9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FB4E8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0071C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50.787,31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19A5E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119.450,52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FD604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62B4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106.178,25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B9E52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106.178,24</w:t>
            </w:r>
          </w:p>
        </w:tc>
      </w:tr>
      <w:tr w:rsidR="003F74E1" w:rsidRPr="00275616" w14:paraId="5A25D2D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4268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D4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50.787,31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141F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30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A840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86EF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106.178,24</w:t>
            </w:r>
          </w:p>
        </w:tc>
      </w:tr>
      <w:tr w:rsidR="003F74E1" w:rsidRPr="00275616" w14:paraId="31A4FC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9B0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851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50.787,31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4B8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03D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B7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88A0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106.178,24</w:t>
            </w:r>
          </w:p>
        </w:tc>
      </w:tr>
      <w:tr w:rsidR="003F74E1" w:rsidRPr="00275616" w14:paraId="14A8F0B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80238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K100018 Izgradnja nogostupa, rekonstrukcija cesta - Ul.Sv. Antuna-Lasinja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E0594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13.139,56</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CD9AB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B6030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9DF5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114.274,34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E5318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199.084,21</w:t>
            </w:r>
          </w:p>
        </w:tc>
      </w:tr>
      <w:tr w:rsidR="003F74E1" w:rsidRPr="00275616" w14:paraId="4579137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266D1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lastRenderedPageBreak/>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33434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A8B84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B38D6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44BF6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114.274,34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6F861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199.084,21</w:t>
            </w:r>
          </w:p>
        </w:tc>
      </w:tr>
      <w:tr w:rsidR="003F74E1" w:rsidRPr="00275616" w14:paraId="61DAE2D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CFC5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B1A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47C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7DEB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86C1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114.274,34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6DA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199.084,21</w:t>
            </w:r>
          </w:p>
        </w:tc>
      </w:tr>
      <w:tr w:rsidR="003F74E1" w:rsidRPr="00275616" w14:paraId="1A283F4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12E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9F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D906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983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900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114.274,34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4114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199.084,21</w:t>
            </w:r>
          </w:p>
        </w:tc>
      </w:tr>
      <w:tr w:rsidR="003F74E1" w:rsidRPr="00275616" w14:paraId="3955522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10D9F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85C7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13.139,56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35B3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22E7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066B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51848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B64268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B33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84F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13.139,56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1D97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0983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B5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CD9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1C83A7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5ADA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BF7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13.139,56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677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825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C52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177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FB10C9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76EC9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K100024 Izgradnja nogostupa - Lasinja, Kupska cesta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5E8F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C65C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67.555,91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C791E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79.633,69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3560E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D3F6D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r>
      <w:tr w:rsidR="003F74E1" w:rsidRPr="00275616" w14:paraId="1B70FAB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3CD412"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A0A0D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480E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67.555,91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5F862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79.633,69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A981D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E71DD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r>
      <w:tr w:rsidR="003F74E1" w:rsidRPr="00275616" w14:paraId="4856750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EA26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85F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1F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67.555,91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9A60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79.633,69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F8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E524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r>
      <w:tr w:rsidR="003F74E1" w:rsidRPr="00275616" w14:paraId="461724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3AF0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AA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987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67.555,91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B1D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79.633,69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F93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CB4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r>
      <w:tr w:rsidR="003F74E1" w:rsidRPr="00275616" w14:paraId="04E55C7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E8A1A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K100027 Izvanredno održavanje cestovnog propusta i klizišta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8E525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F9C92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91.446,01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A75BD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262.923,89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7B7CE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27.871,79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72B7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82.288,14</w:t>
            </w:r>
          </w:p>
        </w:tc>
      </w:tr>
      <w:tr w:rsidR="003F74E1" w:rsidRPr="00275616" w14:paraId="27E9F1C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192CE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DC74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6B89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99633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7FE03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C9706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9.290,60</w:t>
            </w:r>
          </w:p>
        </w:tc>
      </w:tr>
      <w:tr w:rsidR="003F74E1" w:rsidRPr="00275616" w14:paraId="07928DB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B79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BB5A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3CD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37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3A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3369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r>
      <w:tr w:rsidR="003F74E1" w:rsidRPr="00275616" w14:paraId="5576A5C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2C5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73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23C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2C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FC5B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62C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r>
      <w:tr w:rsidR="003F74E1" w:rsidRPr="00275616" w14:paraId="3753F04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C2ECC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02898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63B85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91.446,01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A3E4C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253.633,29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8D8EB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A837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72.997,54</w:t>
            </w:r>
          </w:p>
        </w:tc>
      </w:tr>
      <w:tr w:rsidR="003F74E1" w:rsidRPr="00275616" w14:paraId="413C7F0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4D49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F8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D2B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91.446,01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F16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253.633,29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49DC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15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72.997,54</w:t>
            </w:r>
          </w:p>
        </w:tc>
      </w:tr>
      <w:tr w:rsidR="003F74E1" w:rsidRPr="00275616" w14:paraId="4E290FD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12BE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DC49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A90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91.446,01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3E32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253.633,29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D9A7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B1B7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72.997,54</w:t>
            </w:r>
          </w:p>
        </w:tc>
      </w:tr>
      <w:tr w:rsidR="003F74E1" w:rsidRPr="00275616" w14:paraId="5FC6563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51308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K100029 Kupnja zemljišta za nerazvrstane ceste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BE7B5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8E6E1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22CFF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90D52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4E094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r>
      <w:tr w:rsidR="003F74E1" w:rsidRPr="00275616" w14:paraId="08B3B6F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E62DA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72704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4A435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070C0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64EF5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3F8A9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4FFC72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EF6D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C9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CCD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588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8D8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7EC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D42835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933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41 Rashodi za nabavu neproizvedene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73E0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29FD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A5E5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1C64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19F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9C4B6F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B5C52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59182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003F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8EE9D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AE508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54F8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r>
      <w:tr w:rsidR="003F74E1" w:rsidRPr="00275616" w14:paraId="7956EA3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B39E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850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29D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59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5B60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57A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r>
      <w:tr w:rsidR="003F74E1" w:rsidRPr="00275616" w14:paraId="014D317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C02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41 Rashodi za nabavu neproizvedene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BFE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C01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B8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8D89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FF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r>
      <w:tr w:rsidR="003F74E1" w:rsidRPr="00275616" w14:paraId="2566C3E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96EBB4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1015 ORGANIZIRANJE I PROVOĐENJE ZAŠTITE I SPAŠAVANJA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8137CF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99.157,77</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EAE03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45.789,35</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4D5DA6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22.430,14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B29251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66.759,55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481DF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39.153,21</w:t>
            </w:r>
          </w:p>
        </w:tc>
      </w:tr>
      <w:tr w:rsidR="003F74E1" w:rsidRPr="00275616" w14:paraId="3310C5B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764F6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A100024 Zaštita od požara - potpora djelatnosti za vatrogastvo</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D218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19.244,79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15564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31.588,02</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9C071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11.414,15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C8A57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14.997,66</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7FC0B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13.272,27</w:t>
            </w:r>
          </w:p>
        </w:tc>
      </w:tr>
      <w:tr w:rsidR="003F74E1" w:rsidRPr="00275616" w14:paraId="5E1F1CA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7E78F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F27F8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125C6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31.588,02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7045B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2F7D4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8.626,97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E715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6.636,13</w:t>
            </w:r>
          </w:p>
        </w:tc>
      </w:tr>
      <w:tr w:rsidR="003F74E1" w:rsidRPr="00275616" w14:paraId="733215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A8AA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29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84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31.588,02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51AB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E0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8.626,97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147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6.636,13</w:t>
            </w:r>
          </w:p>
        </w:tc>
      </w:tr>
      <w:tr w:rsidR="003F74E1" w:rsidRPr="00275616" w14:paraId="3A1CB26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6B65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DB2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4C2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7B48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7D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026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1B30D1D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D8A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647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0A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30.924,41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8EC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4.645,29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5F58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86E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5.972,52</w:t>
            </w:r>
          </w:p>
        </w:tc>
      </w:tr>
      <w:tr w:rsidR="003F74E1" w:rsidRPr="00275616" w14:paraId="1D76634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EE1BB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3.1. VLASTITI PRIHODI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A903D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7.034,31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04D4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590F5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AE32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C7E3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10244A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C59B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91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7.034,31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335D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4CE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43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AFC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563D89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5D5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A701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7.034,31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ABCE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E9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F4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F5D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0736A7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799F8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EAF4F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10.883,26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C53EB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02E04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638E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6.370,69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6B8F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r>
      <w:tr w:rsidR="003F74E1" w:rsidRPr="00275616" w14:paraId="0602BD2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0F4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D11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10.883,26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35B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7A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DCD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6.370,69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C7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r>
      <w:tr w:rsidR="003F74E1" w:rsidRPr="00275616" w14:paraId="112D7B7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E3BC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93D1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10.883,26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A048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CB97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C3F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6.370,69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E9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r>
      <w:tr w:rsidR="003F74E1" w:rsidRPr="00275616" w14:paraId="59ADF8B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E7043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A100025 Civilna zaštita i spašavanje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986B7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68.676,44</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60BA9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2.919,90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E3B3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6F3A4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1B62E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r>
      <w:tr w:rsidR="003F74E1" w:rsidRPr="00275616" w14:paraId="4F1E3C4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2BFC6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7F709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238,37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0EEA8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2.919,90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4946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10E29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D1CFD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w:t>
            </w:r>
          </w:p>
        </w:tc>
      </w:tr>
      <w:tr w:rsidR="003F74E1" w:rsidRPr="00275616" w14:paraId="0AC820E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C125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963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238,37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18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2.919,90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8A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679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7223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w:t>
            </w:r>
          </w:p>
        </w:tc>
      </w:tr>
      <w:tr w:rsidR="003F74E1" w:rsidRPr="00275616" w14:paraId="78658C6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2E2A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D3A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238,36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29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22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5497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01F1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223B568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E79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A974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960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7D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4CD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E06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6E647C2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72397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12DF8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68.438,07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15DCF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CBB0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3C094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3C03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4CFC1B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C9CC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703E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68.438,07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DF36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EC7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260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755B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F23812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775D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0128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68.438,07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3D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9E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22E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9AD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2C8BE2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1E4CE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A100026 Potpora djelatnosti gorske službe spašavanja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79C3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4C7BE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39522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12C1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84B96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4311AF3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33473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40D90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D2FB1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F6C25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8A9DE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D7C0F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0878F44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BF74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9080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9E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308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F5E8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E5F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3D0573B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0FC3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7FC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22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8533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DF95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26E1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501F696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342E4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A100036 Potpora djelatnosti Crvenog križa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DF75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2.908,19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AA27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C3E29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D7AB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CD757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7B15F9B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1CAB0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DB08D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2.908,19</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EFB2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9C8C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BAD4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7E808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6712547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85B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80D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2.908,19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D64F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627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48A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A82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0246526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526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4EE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2.908,19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9DBC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0B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29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637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31781E0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D302A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K100020 Rekonstrukcija i sanacija društvenih domova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1A332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7.664,74</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28AE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B9E2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33F9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45.789,37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FBA1B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r>
      <w:tr w:rsidR="003F74E1" w:rsidRPr="00275616" w14:paraId="3C30830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25F5D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555BD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B181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CB8E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267F9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FAB6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2AF4D23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ED82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A77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F47E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6F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D111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B80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CFE0A1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2450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DFE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893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1B7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76FF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E28C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BA74BF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D5107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E6248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7.664,74</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1389A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94EA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F886B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55B90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015158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AB64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E759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7.664,74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E2F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B3E4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39D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82BC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53468C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72BB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DF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7.664,74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856E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9ECE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11FE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87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0E645D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A443C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CA017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A60A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DDFD7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522B8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45.789,37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5CBDB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19.908,42</w:t>
            </w:r>
          </w:p>
        </w:tc>
      </w:tr>
      <w:tr w:rsidR="003F74E1" w:rsidRPr="00275616" w14:paraId="6D8096F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D2F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599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4D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B1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8D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45.789,37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609B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r>
      <w:tr w:rsidR="003F74E1" w:rsidRPr="00275616" w14:paraId="6A8DF78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C4C8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41 Rashodi za nabavu neproizvedene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FB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DD8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D0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C00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45.789,37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B69F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19.908,42</w:t>
            </w:r>
          </w:p>
        </w:tc>
      </w:tr>
      <w:tr w:rsidR="003F74E1" w:rsidRPr="00275616" w14:paraId="4577970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35D25F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1016 ZAŠTITA OKOLIŠA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78588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3.703,10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8C27F4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51.363,73</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89A4F2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49.903,77</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2DAEB5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25.880,95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382A1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41.542,23</w:t>
            </w:r>
          </w:p>
        </w:tc>
      </w:tr>
      <w:tr w:rsidR="003F74E1" w:rsidRPr="00275616" w14:paraId="4774B29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E8FB5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A100027 Gospodarenje otpadom (odvoz i zbrinjavanje)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FF541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3.610,12</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497F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5.839,80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B88A9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5.574,35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AA197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7.565,20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9F330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6.237,97</w:t>
            </w:r>
          </w:p>
        </w:tc>
      </w:tr>
      <w:tr w:rsidR="003F74E1" w:rsidRPr="00275616" w14:paraId="5EAC6B2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F3FCA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31976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3.610,12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89E50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5.839,80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23B6C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1.592,67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28A2F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0115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1.592,67</w:t>
            </w:r>
          </w:p>
        </w:tc>
      </w:tr>
      <w:tr w:rsidR="003F74E1" w:rsidRPr="00275616" w14:paraId="4B4D7ED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691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B05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3.610,12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769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5.839,80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FA49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917A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5E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w:t>
            </w:r>
          </w:p>
        </w:tc>
      </w:tr>
      <w:tr w:rsidR="003F74E1" w:rsidRPr="00275616" w14:paraId="0B9C91C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87C5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D4D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3.610,12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480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5.839,80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6E0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3C0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00C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1.592,67</w:t>
            </w:r>
          </w:p>
        </w:tc>
      </w:tr>
      <w:tr w:rsidR="003F74E1" w:rsidRPr="00275616" w14:paraId="745B054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90938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79340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CEE0E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96629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50496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4.910,74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1D413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4.645,30</w:t>
            </w:r>
          </w:p>
        </w:tc>
      </w:tr>
      <w:tr w:rsidR="003F74E1" w:rsidRPr="00275616" w14:paraId="777AB67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5BCF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6A0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2A8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B4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89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4.910,74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55E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64CA473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F66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8B5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0D8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EA6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AC4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4.910,74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E226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4.645,30</w:t>
            </w:r>
          </w:p>
        </w:tc>
      </w:tr>
      <w:tr w:rsidR="003F74E1" w:rsidRPr="00275616" w14:paraId="3905DC4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1C0B7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A100038 Dimnjačarske i ekološke usluge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F083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0342E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2A0C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2CA01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05BBE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r>
      <w:tr w:rsidR="003F74E1" w:rsidRPr="00275616" w14:paraId="094A995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E0E12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2A0F4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97D6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138F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68939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F2739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398,17</w:t>
            </w:r>
          </w:p>
        </w:tc>
      </w:tr>
      <w:tr w:rsidR="003F74E1" w:rsidRPr="00275616" w14:paraId="351D008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88A5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5A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FBF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0017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3E7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599E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r>
      <w:tr w:rsidR="003F74E1" w:rsidRPr="00275616" w14:paraId="3F20DE9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98F2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FA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F757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AFA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978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ABE3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398,17</w:t>
            </w:r>
          </w:p>
        </w:tc>
      </w:tr>
      <w:tr w:rsidR="003F74E1" w:rsidRPr="00275616" w14:paraId="75951F8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08E63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K100021 Uređenje reciklažnog dvorišta i nabava komunalne opreme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74496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31FA9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6685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43.267,64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15127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727F9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34.242,48</w:t>
            </w:r>
          </w:p>
        </w:tc>
      </w:tr>
      <w:tr w:rsidR="003F74E1" w:rsidRPr="00275616" w14:paraId="2BAC123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E6F81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C9B02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76A6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F169A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43.267,64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6E8CB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196E5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34.242,48</w:t>
            </w:r>
          </w:p>
        </w:tc>
      </w:tr>
      <w:tr w:rsidR="003F74E1" w:rsidRPr="00275616" w14:paraId="72E1113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2E04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F50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E39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4F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43.267,64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C57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EF10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34.242,48</w:t>
            </w:r>
          </w:p>
        </w:tc>
      </w:tr>
      <w:tr w:rsidR="003F74E1" w:rsidRPr="00275616" w14:paraId="21D3182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EB1B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A20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CA2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1DA5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43.267,64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15F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17.253,97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1A2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34.242,48</w:t>
            </w:r>
          </w:p>
        </w:tc>
      </w:tr>
      <w:tr w:rsidR="003F74E1" w:rsidRPr="00275616" w14:paraId="0A76250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53923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T100005 Sanacija divljih odlagališta otpada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1C81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92,98</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945C3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A34F2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2141F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ECB20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07C59CD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76AA9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7B867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E3AAF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220D0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59F2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BF8E5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r>
      <w:tr w:rsidR="003F74E1" w:rsidRPr="00275616" w14:paraId="62AA43B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EC52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B2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90F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014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82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9D1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36C9172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448E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963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B71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D49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09B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46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r>
      <w:tr w:rsidR="003F74E1" w:rsidRPr="00275616" w14:paraId="29899E4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B8B1EC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1017 POTICANJE RAZVOJA TURIZMA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3293ED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9.224,24</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05CA9E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66.626,84</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DEFD18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164.443,57</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446E0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132.722,82</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E24EC4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218.329,03</w:t>
            </w:r>
          </w:p>
        </w:tc>
      </w:tr>
      <w:tr w:rsidR="003F74E1" w:rsidRPr="00275616" w14:paraId="288361A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893FD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A100037 Potpore za rad turističke zajednice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62EA3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3.583,52</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C0AC1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9662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8.626,99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51273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59C2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8.626,99</w:t>
            </w:r>
          </w:p>
        </w:tc>
      </w:tr>
      <w:tr w:rsidR="003F74E1" w:rsidRPr="00275616" w14:paraId="7C37690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45152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499E2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4563A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0E13C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8.626,99</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19A60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02B06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8.626,99</w:t>
            </w:r>
          </w:p>
        </w:tc>
      </w:tr>
      <w:tr w:rsidR="003F74E1" w:rsidRPr="00275616" w14:paraId="29EB7B7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49E5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1C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BFF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13.935,89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0D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8.626,99</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55F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5821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8.626,99</w:t>
            </w:r>
          </w:p>
        </w:tc>
      </w:tr>
      <w:tr w:rsidR="003F74E1" w:rsidRPr="00275616" w14:paraId="10C3E75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BCA3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A49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98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9.954,21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901E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A7E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E9D4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5.972,53</w:t>
            </w:r>
          </w:p>
        </w:tc>
      </w:tr>
      <w:tr w:rsidR="003F74E1" w:rsidRPr="00275616" w14:paraId="466D242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E997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78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65DA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3.981,68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4D4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EDE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E05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r>
      <w:tr w:rsidR="003F74E1" w:rsidRPr="00275616" w14:paraId="4C04497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11BA1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1E270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3.583,52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CD1E3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0D5E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E5AC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1DF9C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E71CBD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2617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133B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3.583,52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AFE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CA5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35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B7A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5B9296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53A3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629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3.583,52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E08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7086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B77B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CAF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4FC523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75A53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K100012 Projekt razvoja turističke ponude i kulturnog turizma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4FF8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F10E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CCB0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89EAB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29.199,02</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FD3C3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61.052,49</w:t>
            </w:r>
          </w:p>
        </w:tc>
      </w:tr>
      <w:tr w:rsidR="003F74E1" w:rsidRPr="00275616" w14:paraId="3E19A75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E9E27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A1BFB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44396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5A01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FF0F9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068B4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186C81D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7B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ACA7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7341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63AE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ECD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8B8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BA2D12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F0FB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D92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9F97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63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106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B247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406F25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3EC2E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C7C37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A2011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10062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C85B3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29.199,02</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60E39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61.052,49</w:t>
            </w:r>
          </w:p>
        </w:tc>
      </w:tr>
      <w:tr w:rsidR="003F74E1" w:rsidRPr="00275616" w14:paraId="4C84A4D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C41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10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510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C25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6BDA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29.199,02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6346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61.052,49</w:t>
            </w:r>
          </w:p>
        </w:tc>
      </w:tr>
      <w:tr w:rsidR="003F74E1" w:rsidRPr="00275616" w14:paraId="7E53405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9A2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D94C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2CA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D4A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66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29.199,02</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93A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61.052,49</w:t>
            </w:r>
          </w:p>
        </w:tc>
      </w:tr>
      <w:tr w:rsidR="003F74E1" w:rsidRPr="00275616" w14:paraId="1098335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D8895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K100023 Izgradnja kampa Lasinja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19EE4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5.640,72</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D6F68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51.363,72</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BD7A7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149.180,44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1092C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95.560,43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DCC5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148.649,55</w:t>
            </w:r>
          </w:p>
        </w:tc>
      </w:tr>
      <w:tr w:rsidR="003F74E1" w:rsidRPr="00275616" w14:paraId="6958E6E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F6AB5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17B9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247FB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43AF6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16.457,63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ADA1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184D4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r>
      <w:tr w:rsidR="003F74E1" w:rsidRPr="00275616" w14:paraId="6BB7BE1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FAE9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F1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037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BC1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16.457,63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07A8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75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r>
      <w:tr w:rsidR="003F74E1" w:rsidRPr="00275616" w14:paraId="1128559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3B04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lastRenderedPageBreak/>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517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7E2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BCB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16.457,63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9BD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A7A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r>
      <w:tr w:rsidR="003F74E1" w:rsidRPr="00275616" w14:paraId="3C3A647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672903"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9D3E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5.640,72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79F32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18.581,19</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71C82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1867B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4FD8B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228A2A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E2B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68C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5.640,72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694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18.581,19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CEB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ACA8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754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6740B7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4BBC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4BCB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5.640,72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7FF1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18.581,19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1C39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2E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68A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42A4F3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E863F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4FDA1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6F6D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27.473,62</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BAD96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33A17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C5D93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62B225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EF5F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DA7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9F1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27.473,62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550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1B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1B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6B6AD3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0C3A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023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CD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27.473,62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165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40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EDC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76E855B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1F715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4CF61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89D37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82EA9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6E01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92.905,97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4E1E2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145.995,09</w:t>
            </w:r>
          </w:p>
        </w:tc>
      </w:tr>
      <w:tr w:rsidR="003F74E1" w:rsidRPr="00275616" w14:paraId="5DAF1AC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D8EF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B3C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9C4C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F2C6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86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92.905,97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AB64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145.995,09</w:t>
            </w:r>
          </w:p>
        </w:tc>
      </w:tr>
      <w:tr w:rsidR="003F74E1" w:rsidRPr="00275616" w14:paraId="2949C34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2460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5C4F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362E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5.308,91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5D9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524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92.905,97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222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145.995,09</w:t>
            </w:r>
          </w:p>
        </w:tc>
      </w:tr>
      <w:tr w:rsidR="003F74E1" w:rsidRPr="00275616" w14:paraId="072C60D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DD578F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1018 UPRAVLJANJE GROBLJIMA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18EBDC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C14370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E90651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4839AF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7DDE87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r>
      <w:tr w:rsidR="003F74E1" w:rsidRPr="00275616" w14:paraId="5D86313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8D089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A100040 Kapitalne pomoći</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8FE19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CF7D4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05276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C5F0A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AD82F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r>
      <w:tr w:rsidR="003F74E1" w:rsidRPr="00275616" w14:paraId="12E09F5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1A217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834F1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7EE6C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6911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CFBE5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C6B37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r>
      <w:tr w:rsidR="003F74E1" w:rsidRPr="00275616" w14:paraId="0DAA2A9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CEF9E"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170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B212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41D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F33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5A9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13.935,89</w:t>
            </w:r>
          </w:p>
        </w:tc>
      </w:tr>
      <w:tr w:rsidR="003F74E1" w:rsidRPr="00275616" w14:paraId="21F9DC2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0FDF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B79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8656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DBB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BC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01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13.935,89</w:t>
            </w:r>
          </w:p>
        </w:tc>
      </w:tr>
      <w:tr w:rsidR="003F74E1" w:rsidRPr="00275616" w14:paraId="7346BB6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97FEE0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1019 UREĐENJE I ODRŽAVANJE JAVNIH POVRŠINA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BDB7A4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DEED9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F217A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2599A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30.526,25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285D4E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34.507,93</w:t>
            </w:r>
          </w:p>
        </w:tc>
      </w:tr>
      <w:tr w:rsidR="003F74E1" w:rsidRPr="00275616" w14:paraId="6939776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902B71"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A100041 Uređenje i održavanje javnih površina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DF83C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CEB77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6132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CB588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30.526,25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0FE1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34.507,93</w:t>
            </w:r>
          </w:p>
        </w:tc>
      </w:tr>
      <w:tr w:rsidR="003F74E1" w:rsidRPr="00275616" w14:paraId="204A6ED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A78A4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70C56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519A5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9AF5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DACF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30.526,25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68D1E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34.507,93</w:t>
            </w:r>
          </w:p>
        </w:tc>
      </w:tr>
      <w:tr w:rsidR="003F74E1" w:rsidRPr="00275616" w14:paraId="4AC9417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A8CE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CB4F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643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5067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5A54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30.526,25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14D9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34.507,93</w:t>
            </w:r>
          </w:p>
        </w:tc>
      </w:tr>
      <w:tr w:rsidR="003F74E1" w:rsidRPr="00275616" w14:paraId="7D70609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35E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D467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216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B0BE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33.180,70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5A2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30.526,25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545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34.507,93</w:t>
            </w:r>
          </w:p>
        </w:tc>
      </w:tr>
      <w:tr w:rsidR="003F74E1" w:rsidRPr="00275616" w14:paraId="32FF13F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5B360413"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Glava 00102 VLASTITI POGON</w:t>
            </w:r>
          </w:p>
        </w:tc>
        <w:tc>
          <w:tcPr>
            <w:tcW w:w="184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424745E9"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85.534,22</w:t>
            </w:r>
          </w:p>
        </w:tc>
        <w:tc>
          <w:tcPr>
            <w:tcW w:w="141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4351E2E5"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120.764,49</w:t>
            </w:r>
          </w:p>
        </w:tc>
        <w:tc>
          <w:tcPr>
            <w:tcW w:w="141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377A5092"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6A71C1A9"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91F5B52"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0,00</w:t>
            </w:r>
          </w:p>
        </w:tc>
      </w:tr>
      <w:tr w:rsidR="003F74E1" w:rsidRPr="00275616" w14:paraId="76F3BE1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EAE710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1002 KOMUNALNA DJELATNOST</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533FD0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85.534,22</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67DDDD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120.764,49</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5B3553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BD92B5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55FCA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AAB89D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CF507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A100008 Održavanje groblja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4DD6C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7.941,71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35F83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18.913,00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7F76D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FE3C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609E7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67C981C2"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D4557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E0D92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124,43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F79C3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5.216,01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30A4C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2F168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7F180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6F660D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D8A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3F9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124,43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0360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5.216,01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ABC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7B77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664D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3B26E2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94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BCF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124,43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0568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5.216,01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5703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8D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99F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751C6E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38845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39E3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7.817,28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EB0C7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13.696,99</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4AF31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5DD2B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688F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D63AF3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90C2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D5E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7.817,28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F5B5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13.696,99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09A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CEE9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18C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27ED56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A28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31 Rashodi za zaposlene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206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7.817,28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630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13.033,38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600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C8C0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55A1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0D9DA8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226A"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02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08E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71F4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79CA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169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5DD39E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A22D7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K100004 Uređenje i opremanje groblja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B5EF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10.757,85</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BECFE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3A2E1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067D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066F0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27EF81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023CE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E8561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10.757,85</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3AC1B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254BE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DE14B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CD9FF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B0634E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3BA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D89C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10.757,85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5B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9A2C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580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A5B1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E8AC93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A71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BF74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10.757,85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9EAB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7.963,37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F70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A6F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13E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2648EC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558C4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lastRenderedPageBreak/>
              <w:t>Kapitalni projekt K100005 Nabava opreme za komunalno održavanje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F38F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D250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6D849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837D5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6CB4E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F245A4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C757F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86847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95562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16C62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BB76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C53F9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24EE473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C71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862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82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7E38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9CB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537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FFE8C2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394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8E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039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343B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8E8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DFC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8A0368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54896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Kapitalni projekt K100006 Ulaganja u javnu rasvjetu</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27A28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92459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85A9E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D48F6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8D9BD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635A7CD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58FEC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3336C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C8DD8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5.043,47</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E8A7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6B7F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1A487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6E09187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BAE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 Rashodi za nabavu nefinancijske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3AFA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64AD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3A2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F9D5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2EF0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897EA2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C722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42 Rashodi za nabavu proizvedene dugotrajne imovine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45C2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DBC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5.043,47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EF6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BEF1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6E6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763632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FE2B9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T100001 Usluge tekućeg i investicijskog održavanja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DA0DE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3.328,51</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54218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3.848,96</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97CE6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D6176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4C263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D6364F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E0829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FF0BD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3.328,51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75EC1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3.848,96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EEA53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4502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84880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CB70B3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4105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F2E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3.328,51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AA08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3.848,96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DF4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289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3E6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8CA7CF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3AF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DEF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3.328,51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2457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3.848,96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F44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99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A51A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31FCA1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298DD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T100002 Održavanje nerazvrstanih cesta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323C3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37.684,45</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3D6AD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48.709,27</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3897E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28D5B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9C4C1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2EDE865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980BD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0A7E1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5.407,92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93E31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5.707,08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7ACB2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D192F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0076E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151CA7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3715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0255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5.407,92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57B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5.707,08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873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2C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76C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1382E3E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106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F8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5.407,92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E98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5.707,08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013B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169D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70BF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CBD85D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6E520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4E0EC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9A4E5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35.835,16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BB920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DEFD0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9CC1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3F23B90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4A49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BE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33F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35.835,16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8ABF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6B8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392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7ADE55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F1BC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9D5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DCA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35.835,16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6A6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F86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A0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7D1221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45294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4E6D3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32.276,53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C1266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7.167,03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EA4F0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E76A3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E24DD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5F0797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5EF9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9F1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32.276,53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2512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7.167,03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F51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744C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6B3E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F6F7BC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935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3EEF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32.276,53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306F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7.167,03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01DE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7383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BE3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050E51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EC70C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T100003 Javna rasvjeta (energija i održavanje)</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AFB3A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21.088,67</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8BBEF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29.039,75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2A1DD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C8852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A9B3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45573B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71AC2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E707C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15.369,89</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212A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22.403,61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7A13E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5989F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0E796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70943A9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E58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6792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15.369,89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1E86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22.403,61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D126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DD9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D0AC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ACAE78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927F3"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4E7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15.369,89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5B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22.403,61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A4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0EA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FEA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FE6EE6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21617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A3EA6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5.718,78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63DCF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20B30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807EA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8719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3BBE6E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62D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D1E5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5.718,78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69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6728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488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05D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46F83B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CEF4"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4D9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5.718,78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89B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D5F5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E69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1B5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37635CB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1CE8B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Tekući projekt T100004 Uređenje okoliša i javnih (zelenih) površina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1850C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4.733,03</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E0BBA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5.919,44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8B3D0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B0DCB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10CBB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117D64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E94F84"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4.1. PRIHODI ZA POSEBNE NAMJENE</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9C762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4.733,03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6CE7D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5.919,44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08109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71E5C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8994A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14BB4D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44E1"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3DB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4.733,03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3E0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5.919,44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4039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9523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352C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BD89CB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BBC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19E0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4.733,03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53F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5.919,44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96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E0B2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72E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211DFDB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0007E7A"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Razdjel 002 PREDSTAVNIČKO TIJELO</w:t>
            </w:r>
          </w:p>
        </w:tc>
        <w:tc>
          <w:tcPr>
            <w:tcW w:w="1842"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E010D79"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24.639,60</w:t>
            </w:r>
          </w:p>
        </w:tc>
        <w:tc>
          <w:tcPr>
            <w:tcW w:w="1418"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96EBE3C"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11.812,34</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884F77C"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16.723,08</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0173B46"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19.510,25</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6499D23"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31.322,59</w:t>
            </w:r>
          </w:p>
        </w:tc>
      </w:tr>
      <w:tr w:rsidR="003F74E1" w:rsidRPr="00275616" w14:paraId="0C376A7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169C21BC"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lastRenderedPageBreak/>
              <w:t>Glava 00201 PREDSTAVNIČKO TIJELO</w:t>
            </w:r>
          </w:p>
        </w:tc>
        <w:tc>
          <w:tcPr>
            <w:tcW w:w="184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7EC6E40A"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24.639,60</w:t>
            </w:r>
          </w:p>
        </w:tc>
        <w:tc>
          <w:tcPr>
            <w:tcW w:w="141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F273D0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11.812,34</w:t>
            </w:r>
          </w:p>
        </w:tc>
        <w:tc>
          <w:tcPr>
            <w:tcW w:w="141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F5E31C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16.723,08</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BA97F02"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19.510,25</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07A3B08"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31.322,59</w:t>
            </w:r>
          </w:p>
        </w:tc>
      </w:tr>
      <w:tr w:rsidR="003F74E1" w:rsidRPr="00275616" w14:paraId="38548C0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4FB1DE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2001 OPĆINSKO VIJEĆE</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0B82C1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24.639,60</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4807F7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11.812,34</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0A7D87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16.723,08</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228495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19.510,25</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E91541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31.322,59</w:t>
            </w:r>
          </w:p>
        </w:tc>
      </w:tr>
      <w:tr w:rsidR="003F74E1" w:rsidRPr="00275616" w14:paraId="03921DB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8D3B9E"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A100028 Financiranje rada Općinskog vijeća i povjerenstava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34EA0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6.001,95</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02C8E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6.105,25</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E27F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45A1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4.512,57</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5AC0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r>
      <w:tr w:rsidR="003F74E1" w:rsidRPr="00275616" w14:paraId="1541264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8B4B0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CA18F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920,87</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2BC7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6.105,25</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9A96F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9E84D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4.512,57</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5B9A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4.379,85</w:t>
            </w:r>
          </w:p>
        </w:tc>
      </w:tr>
      <w:tr w:rsidR="003F74E1" w:rsidRPr="00275616" w14:paraId="46AB4C2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B52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45B3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920,87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BF4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9EE6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A2A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4.512,57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472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r>
      <w:tr w:rsidR="003F74E1" w:rsidRPr="00275616" w14:paraId="26EF0C9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55BB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C7CB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920,87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F86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6.105,25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A6B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5C0E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4.512,57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589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4.379,85</w:t>
            </w:r>
          </w:p>
        </w:tc>
      </w:tr>
      <w:tr w:rsidR="003F74E1" w:rsidRPr="00275616" w14:paraId="36BEB43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C31EC7"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807FE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5.081,08</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B873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31E02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7084F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AADBC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5CD2D91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4881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663C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5.081,08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A4D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17F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DBA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AB1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EF5367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EEB0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0A5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5.081,08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78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6E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946B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B72F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010BD99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36F51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A100029 Financiranje rada političkih stanaka i nacionalnih manjina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65D50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1.151,72</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AABE5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55FEE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20CD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6CB29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r>
      <w:tr w:rsidR="003F74E1" w:rsidRPr="00275616" w14:paraId="3508008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A853E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A8503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1.151,72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19235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6EB68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5C0EC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B111E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1.725,40</w:t>
            </w:r>
          </w:p>
        </w:tc>
      </w:tr>
      <w:tr w:rsidR="003F74E1" w:rsidRPr="00275616" w14:paraId="1B44E7E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893A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472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1.151,72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746E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8C63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11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6C9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r>
      <w:tr w:rsidR="003F74E1" w:rsidRPr="00275616" w14:paraId="51BC0FF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6D9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38 Ostali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254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1.151,72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8E6F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0A1F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64B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22D2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1.725,40</w:t>
            </w:r>
          </w:p>
        </w:tc>
      </w:tr>
      <w:tr w:rsidR="003F74E1" w:rsidRPr="00275616" w14:paraId="57F365B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BDFAF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A100030 Provedba izbora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515CA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17.485,93</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5B34E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084B8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46E8F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11.945,05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65156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23.890,11</w:t>
            </w:r>
          </w:p>
        </w:tc>
      </w:tr>
      <w:tr w:rsidR="003F74E1" w:rsidRPr="00275616" w14:paraId="6F16B3D5"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92E28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Izvor 5.1. POMOĆI</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08E08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17.485,93</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99AD0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908CA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7201E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11.945,05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C0876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23.890,11</w:t>
            </w:r>
          </w:p>
        </w:tc>
      </w:tr>
      <w:tr w:rsidR="003F74E1" w:rsidRPr="00275616" w14:paraId="6327835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DEE8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4D6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17.485,93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38EA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DF7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02F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AF5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23.890,11</w:t>
            </w:r>
          </w:p>
        </w:tc>
      </w:tr>
      <w:tr w:rsidR="003F74E1" w:rsidRPr="00275616" w14:paraId="01AE534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754E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56F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17.485,93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7BE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2.654,46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21B6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EBE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11.945,05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3BA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23.890,11</w:t>
            </w:r>
          </w:p>
        </w:tc>
      </w:tr>
      <w:tr w:rsidR="003F74E1" w:rsidRPr="00275616" w14:paraId="24612FD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BE36E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A100031 Financiranje rada Savjeta mladih</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4CB01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0BEB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5C06D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8011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32AE9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1A4EE48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7572D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C4A31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B1672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CFD73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7FC60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DCAFB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r>
      <w:tr w:rsidR="003F74E1" w:rsidRPr="00275616" w14:paraId="67BE12F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634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BE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5BD4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ABE7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A5A4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6880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7FD87DE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B83E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D2E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867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A59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9C08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BE18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58CC9BB4"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F6373D8"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Razdjel 003 IZVRŠNO TIJELO</w:t>
            </w:r>
          </w:p>
        </w:tc>
        <w:tc>
          <w:tcPr>
            <w:tcW w:w="1842"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55FE66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16.553,56</w:t>
            </w:r>
          </w:p>
        </w:tc>
        <w:tc>
          <w:tcPr>
            <w:tcW w:w="1418"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B17F64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26.013,67</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1510135"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26.013,67</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BA7ECD4"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26.411,84</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43538B1"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26.942,73</w:t>
            </w:r>
          </w:p>
        </w:tc>
      </w:tr>
      <w:tr w:rsidR="003F74E1" w:rsidRPr="00275616" w14:paraId="4404AD7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3C7E2FD4"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Glava 00301 IZVRŠNO TIJELO</w:t>
            </w:r>
          </w:p>
        </w:tc>
        <w:tc>
          <w:tcPr>
            <w:tcW w:w="184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4FFDBBAB"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16.553,56</w:t>
            </w:r>
          </w:p>
        </w:tc>
        <w:tc>
          <w:tcPr>
            <w:tcW w:w="141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54157F4A"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26.013,67</w:t>
            </w:r>
          </w:p>
        </w:tc>
        <w:tc>
          <w:tcPr>
            <w:tcW w:w="141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57C11080"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26.013,67</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4A2D771"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26.411,84</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162FD4D5"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26.942,73</w:t>
            </w:r>
          </w:p>
        </w:tc>
      </w:tr>
      <w:tr w:rsidR="003F74E1" w:rsidRPr="00275616" w14:paraId="744937B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280AADF"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3001 OPĆINSKI NAČELNIK</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D27D64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16.553,56</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C54FE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26.013,67</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3BAEDE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26.013,67</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54522C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26.411,84</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853720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26.942,73</w:t>
            </w:r>
          </w:p>
        </w:tc>
      </w:tr>
      <w:tr w:rsidR="003F74E1" w:rsidRPr="00275616" w14:paraId="5A76A98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EAB5B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A100032 Općinski načelnik</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4A896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16.553,56</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85C5F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24.022,83</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07E87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24.022,83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6D503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24.421,00</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AABF3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24.951,89</w:t>
            </w:r>
          </w:p>
        </w:tc>
      </w:tr>
      <w:tr w:rsidR="003F74E1" w:rsidRPr="00275616" w14:paraId="0F0131E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516B6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91B7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16.553,56</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3EE00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24.022,83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25311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24.022,83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D9940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24.421,00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0FB0D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24.951,89</w:t>
            </w:r>
          </w:p>
        </w:tc>
      </w:tr>
      <w:tr w:rsidR="003F74E1" w:rsidRPr="00275616" w14:paraId="5BF57149"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545E9"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DC4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16.553,56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5BF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24.022,83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5B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24.022,83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C9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24.421,00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0B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24.951,89</w:t>
            </w:r>
          </w:p>
        </w:tc>
      </w:tr>
      <w:tr w:rsidR="003F74E1" w:rsidRPr="00275616" w14:paraId="3C03992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7EF68"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31 Rashodi za zaposlene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6C9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11.093,01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A571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22.695,60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C15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22.695,60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9C2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23.093,77</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1A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23.624,66</w:t>
            </w:r>
          </w:p>
        </w:tc>
      </w:tr>
      <w:tr w:rsidR="003F74E1" w:rsidRPr="00275616" w14:paraId="5E92B78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532C"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BA8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5.460,55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2E3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9543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074D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DC4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r>
      <w:tr w:rsidR="003F74E1" w:rsidRPr="00275616" w14:paraId="7D3A55C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98B706"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A100033 Izvanredni rashodi - tekuća zaliha proračuna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B2455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1BAEA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07A9B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0686A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6999B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039B2E0F"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FA50EB"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FF311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0B4AD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442F1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CF7CB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F05FE2"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r>
      <w:tr w:rsidR="003F74E1" w:rsidRPr="00275616" w14:paraId="3675163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2977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99BE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EC78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90D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F8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CF6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01ABF0C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7E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32 Materijalni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0DC0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509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25D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28AD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481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1.990,84</w:t>
            </w:r>
          </w:p>
        </w:tc>
      </w:tr>
      <w:tr w:rsidR="003F74E1" w:rsidRPr="00275616" w14:paraId="0E92BCE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C41BCC4"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t>Razdjel 004 RAČUN ZADUŽIVANJA / FINANCIRANJA</w:t>
            </w:r>
          </w:p>
        </w:tc>
        <w:tc>
          <w:tcPr>
            <w:tcW w:w="1842"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0F3924F"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118.902,84</w:t>
            </w:r>
          </w:p>
        </w:tc>
        <w:tc>
          <w:tcPr>
            <w:tcW w:w="1418"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40A8C7"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15.926,73</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A97D074"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16.922,16</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D24DD24"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15.263,12</w:t>
            </w:r>
          </w:p>
        </w:tc>
        <w:tc>
          <w:tcPr>
            <w:tcW w:w="149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A44703D"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15.860,37</w:t>
            </w:r>
          </w:p>
        </w:tc>
      </w:tr>
      <w:tr w:rsidR="003F74E1" w:rsidRPr="00275616" w14:paraId="28DCBEF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E660DF0" w14:textId="77777777" w:rsidR="003F74E1" w:rsidRPr="00275616" w:rsidRDefault="003F74E1" w:rsidP="003F74E1">
            <w:pPr>
              <w:jc w:val="left"/>
              <w:rPr>
                <w:rFonts w:ascii="Arial" w:hAnsi="Arial" w:cs="Arial"/>
                <w:b/>
                <w:bCs/>
                <w:color w:val="FFFFFF"/>
                <w:sz w:val="20"/>
                <w:szCs w:val="20"/>
                <w:lang w:eastAsia="hr-HR"/>
              </w:rPr>
            </w:pPr>
            <w:r w:rsidRPr="00275616">
              <w:rPr>
                <w:rFonts w:ascii="Arial" w:hAnsi="Arial" w:cs="Arial"/>
                <w:b/>
                <w:bCs/>
                <w:color w:val="FFFFFF"/>
                <w:sz w:val="20"/>
                <w:szCs w:val="20"/>
                <w:lang w:eastAsia="hr-HR"/>
              </w:rPr>
              <w:lastRenderedPageBreak/>
              <w:t>Glava 00401 RAČUN ZADUŽIVANJA / FINANCIRANJA</w:t>
            </w:r>
          </w:p>
        </w:tc>
        <w:tc>
          <w:tcPr>
            <w:tcW w:w="184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1C317B1E"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118.902,84</w:t>
            </w:r>
          </w:p>
        </w:tc>
        <w:tc>
          <w:tcPr>
            <w:tcW w:w="141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314CF9F4"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15.926,73</w:t>
            </w:r>
          </w:p>
        </w:tc>
        <w:tc>
          <w:tcPr>
            <w:tcW w:w="141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711DC720"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16.922,16</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1E6D0D64"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15.263,12</w:t>
            </w:r>
          </w:p>
        </w:tc>
        <w:tc>
          <w:tcPr>
            <w:tcW w:w="1495"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58A7650E" w14:textId="77777777" w:rsidR="003F74E1" w:rsidRPr="00275616" w:rsidRDefault="003F74E1" w:rsidP="006F59AB">
            <w:pPr>
              <w:rPr>
                <w:rFonts w:ascii="Arial" w:hAnsi="Arial" w:cs="Arial"/>
                <w:b/>
                <w:bCs/>
                <w:color w:val="FFFFFF"/>
                <w:sz w:val="20"/>
                <w:szCs w:val="20"/>
                <w:lang w:eastAsia="hr-HR"/>
              </w:rPr>
            </w:pPr>
            <w:r w:rsidRPr="00275616">
              <w:rPr>
                <w:rFonts w:ascii="Arial" w:hAnsi="Arial" w:cs="Arial"/>
                <w:b/>
                <w:bCs/>
                <w:color w:val="FFFFFF"/>
                <w:sz w:val="20"/>
                <w:szCs w:val="20"/>
                <w:lang w:eastAsia="hr-HR"/>
              </w:rPr>
              <w:t>15.860,37</w:t>
            </w:r>
          </w:p>
        </w:tc>
      </w:tr>
      <w:tr w:rsidR="003F74E1" w:rsidRPr="00275616" w14:paraId="0F3A9C17"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7973E15"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Program 4001 OTPLATA KREDITA</w:t>
            </w:r>
          </w:p>
        </w:tc>
        <w:tc>
          <w:tcPr>
            <w:tcW w:w="184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0358D7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118.902,84</w:t>
            </w:r>
          </w:p>
        </w:tc>
        <w:tc>
          <w:tcPr>
            <w:tcW w:w="141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181B0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15.926,73</w:t>
            </w:r>
          </w:p>
        </w:tc>
        <w:tc>
          <w:tcPr>
            <w:tcW w:w="14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75A326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16.922,16</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A4C1CA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15.263,12</w:t>
            </w:r>
          </w:p>
        </w:tc>
        <w:tc>
          <w:tcPr>
            <w:tcW w:w="149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4F39227"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15.860,37</w:t>
            </w:r>
          </w:p>
        </w:tc>
      </w:tr>
      <w:tr w:rsidR="003F74E1" w:rsidRPr="00275616" w14:paraId="2B4916B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82E17D"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Aktivnost A100034 Otplata glavnice primljenih kredita </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116F0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117.232,05</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DD0143"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863749"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14.599,51</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03E47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13.935,89</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60166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14.201,34</w:t>
            </w:r>
          </w:p>
        </w:tc>
      </w:tr>
      <w:tr w:rsidR="003F74E1" w:rsidRPr="00275616" w14:paraId="4C6BABC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F9FA8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0D94F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17B15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FB8E5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90150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8409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929,06</w:t>
            </w:r>
          </w:p>
        </w:tc>
      </w:tr>
      <w:tr w:rsidR="003F74E1" w:rsidRPr="00275616" w14:paraId="6805EA1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94502"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 Izdaci za financijsku imovinu i otplate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508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BC4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DF85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ECF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E28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w:t>
            </w:r>
          </w:p>
        </w:tc>
      </w:tr>
      <w:tr w:rsidR="003F74E1" w:rsidRPr="00275616" w14:paraId="51E55F1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238D7"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54 Izdaci za otplatu glavnice primljenih kredita i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B6AB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8F94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88C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C7F5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E94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929,06</w:t>
            </w:r>
          </w:p>
        </w:tc>
      </w:tr>
      <w:tr w:rsidR="003F74E1" w:rsidRPr="00275616" w14:paraId="77E50FAE"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7E826C"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5E4D7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117.232,05</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CF8F9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C4BCAC"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86CF1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C3F04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4BCCBF63"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8225"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 Izdaci za financijsku imovinu i otplate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951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117.232,05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C706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834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5FC6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1E6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439071DA"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70CB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54 Izdaci za otplatu glavnice primljenih kredita i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064F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117.232,05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EE5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6293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65F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07A4C"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54609E3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6C9389"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8.1. NAMJENSKI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64B25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1B20C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C461D5"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E9FA6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38FD7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13.272,28</w:t>
            </w:r>
          </w:p>
        </w:tc>
      </w:tr>
      <w:tr w:rsidR="003F74E1" w:rsidRPr="00275616" w14:paraId="05E458BC"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271A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 Izdaci za financijsku imovinu i otplate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007E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5E7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0FFD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43B5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5193"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r>
      <w:tr w:rsidR="003F74E1" w:rsidRPr="00275616" w14:paraId="5E770BE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E02B"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54 Izdaci za otplatu glavnice primljenih kredita i zajmova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08A1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791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5392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F5AA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64D4"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13.272,28</w:t>
            </w:r>
          </w:p>
        </w:tc>
      </w:tr>
      <w:tr w:rsidR="003F74E1" w:rsidRPr="00275616" w14:paraId="3D974AB0"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0FA20A"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Aktivnost A100035 Otplata kamate primljenih kredita</w:t>
            </w:r>
          </w:p>
        </w:tc>
        <w:tc>
          <w:tcPr>
            <w:tcW w:w="18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C8114E"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1.670,79</w:t>
            </w:r>
          </w:p>
        </w:tc>
        <w:tc>
          <w:tcPr>
            <w:tcW w:w="141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4CB59A"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1.990,84</w:t>
            </w:r>
          </w:p>
        </w:tc>
        <w:tc>
          <w:tcPr>
            <w:tcW w:w="14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DFADBD"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2.322,65</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18E880"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9C633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1.659,03</w:t>
            </w:r>
          </w:p>
        </w:tc>
      </w:tr>
      <w:tr w:rsidR="003F74E1" w:rsidRPr="00275616" w14:paraId="55D3E831"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1918A0"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1.1. OPĆI PRIHODI I PRIMICI </w:t>
            </w:r>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D2B86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-0,02</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F8E7B6"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DE15F8"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2.322,65</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FDB7A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7BD62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1.659,03</w:t>
            </w:r>
          </w:p>
        </w:tc>
      </w:tr>
      <w:tr w:rsidR="003F74E1" w:rsidRPr="00275616" w14:paraId="451633F8"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F7EF6"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67111"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C80E0"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8FA32"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2.322,65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354C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89057"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1.659,03</w:t>
            </w:r>
          </w:p>
        </w:tc>
      </w:tr>
      <w:tr w:rsidR="003F74E1" w:rsidRPr="00275616" w14:paraId="67132E1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8D2D"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34 Financijski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9009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97E3F"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663,61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D105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2.322,65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921E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88"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1.659,03</w:t>
            </w:r>
          </w:p>
        </w:tc>
      </w:tr>
      <w:tr w:rsidR="003F74E1" w:rsidRPr="00275616" w14:paraId="036BDDE6"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DC0198" w14:textId="77777777" w:rsidR="003F74E1" w:rsidRPr="00275616" w:rsidRDefault="003F74E1" w:rsidP="003F74E1">
            <w:pPr>
              <w:jc w:val="left"/>
              <w:rPr>
                <w:rFonts w:ascii="Arial" w:hAnsi="Arial" w:cs="Arial"/>
                <w:b/>
                <w:bCs/>
                <w:color w:val="000000"/>
                <w:sz w:val="20"/>
                <w:szCs w:val="20"/>
                <w:lang w:eastAsia="hr-HR"/>
              </w:rPr>
            </w:pPr>
            <w:r w:rsidRPr="00275616">
              <w:rPr>
                <w:rFonts w:ascii="Arial" w:hAnsi="Arial" w:cs="Arial"/>
                <w:b/>
                <w:bCs/>
                <w:color w:val="000000"/>
                <w:sz w:val="20"/>
                <w:szCs w:val="20"/>
                <w:lang w:eastAsia="hr-HR"/>
              </w:rPr>
              <w:t xml:space="preserve">Izvor 4.0. </w:t>
            </w:r>
            <w:proofErr w:type="gramStart"/>
            <w:r w:rsidRPr="00275616">
              <w:rPr>
                <w:rFonts w:ascii="Arial" w:hAnsi="Arial" w:cs="Arial"/>
                <w:b/>
                <w:bCs/>
                <w:color w:val="000000"/>
                <w:sz w:val="20"/>
                <w:szCs w:val="20"/>
                <w:lang w:eastAsia="hr-HR"/>
              </w:rPr>
              <w:t>VIŠAK  PRIHODA</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360ADF"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1.670,81</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4BE10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03D4F4"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0D7C91"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709E0B" w14:textId="77777777" w:rsidR="003F74E1" w:rsidRPr="00275616" w:rsidRDefault="003F74E1" w:rsidP="006F59AB">
            <w:pPr>
              <w:rPr>
                <w:rFonts w:ascii="Arial" w:hAnsi="Arial" w:cs="Arial"/>
                <w:b/>
                <w:bCs/>
                <w:color w:val="000000"/>
                <w:sz w:val="20"/>
                <w:szCs w:val="20"/>
                <w:lang w:eastAsia="hr-HR"/>
              </w:rPr>
            </w:pPr>
            <w:r w:rsidRPr="00275616">
              <w:rPr>
                <w:rFonts w:ascii="Arial" w:hAnsi="Arial" w:cs="Arial"/>
                <w:b/>
                <w:bCs/>
                <w:color w:val="000000"/>
                <w:sz w:val="20"/>
                <w:szCs w:val="20"/>
                <w:lang w:eastAsia="hr-HR"/>
              </w:rPr>
              <w:t>0,00</w:t>
            </w:r>
          </w:p>
        </w:tc>
      </w:tr>
      <w:tr w:rsidR="003F74E1" w:rsidRPr="00275616" w14:paraId="0A39781D"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C621F"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 Rashodi poslovanja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D277D"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1.670,81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B34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ADF4B"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300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0C9C6"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r w:rsidR="003F74E1" w:rsidRPr="00275616" w14:paraId="630878EB" w14:textId="77777777" w:rsidTr="006F59AB">
        <w:trPr>
          <w:trHeight w:val="255"/>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B970" w14:textId="77777777" w:rsidR="003F74E1" w:rsidRPr="00275616" w:rsidRDefault="003F74E1" w:rsidP="003F74E1">
            <w:pPr>
              <w:jc w:val="left"/>
              <w:rPr>
                <w:rFonts w:ascii="Arial" w:hAnsi="Arial" w:cs="Arial"/>
                <w:b/>
                <w:bCs/>
                <w:sz w:val="20"/>
                <w:szCs w:val="20"/>
                <w:lang w:eastAsia="hr-HR"/>
              </w:rPr>
            </w:pPr>
            <w:r w:rsidRPr="00275616">
              <w:rPr>
                <w:rFonts w:ascii="Arial" w:hAnsi="Arial" w:cs="Arial"/>
                <w:b/>
                <w:bCs/>
                <w:sz w:val="20"/>
                <w:szCs w:val="20"/>
                <w:lang w:eastAsia="hr-HR"/>
              </w:rPr>
              <w:t xml:space="preserve">34 Financijski rashodi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3F3C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1.670,81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BD6F5"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1.327,23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61B9"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BE58E"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28EA" w14:textId="77777777" w:rsidR="003F74E1" w:rsidRPr="00275616" w:rsidRDefault="003F74E1" w:rsidP="006F59AB">
            <w:pPr>
              <w:rPr>
                <w:rFonts w:ascii="Arial" w:hAnsi="Arial" w:cs="Arial"/>
                <w:b/>
                <w:bCs/>
                <w:sz w:val="20"/>
                <w:szCs w:val="20"/>
                <w:lang w:eastAsia="hr-HR"/>
              </w:rPr>
            </w:pPr>
            <w:r w:rsidRPr="00275616">
              <w:rPr>
                <w:rFonts w:ascii="Arial" w:hAnsi="Arial" w:cs="Arial"/>
                <w:b/>
                <w:bCs/>
                <w:sz w:val="20"/>
                <w:szCs w:val="20"/>
                <w:lang w:eastAsia="hr-HR"/>
              </w:rPr>
              <w:t>0,00</w:t>
            </w:r>
          </w:p>
        </w:tc>
      </w:tr>
    </w:tbl>
    <w:p w14:paraId="5713AD08" w14:textId="77777777" w:rsidR="003F74E1" w:rsidRPr="00CF7F65" w:rsidRDefault="003F74E1" w:rsidP="003F74E1">
      <w:pPr>
        <w:rPr>
          <w:rFonts w:ascii="Arial" w:hAnsi="Arial" w:cs="Arial"/>
          <w:color w:val="000000" w:themeColor="text1"/>
        </w:rPr>
      </w:pPr>
    </w:p>
    <w:p w14:paraId="28E1E7B2" w14:textId="77777777" w:rsidR="003F74E1" w:rsidRPr="003F74E1" w:rsidRDefault="003F74E1" w:rsidP="003F74E1">
      <w:pPr>
        <w:jc w:val="center"/>
        <w:rPr>
          <w:rFonts w:ascii="Verdana" w:hAnsi="Verdana" w:cs="Arial"/>
          <w:b/>
          <w:color w:val="000000" w:themeColor="text1"/>
          <w:sz w:val="20"/>
          <w:szCs w:val="20"/>
        </w:rPr>
      </w:pPr>
      <w:r w:rsidRPr="003F74E1">
        <w:rPr>
          <w:rFonts w:ascii="Verdana" w:hAnsi="Verdana" w:cs="Arial"/>
          <w:b/>
          <w:color w:val="000000" w:themeColor="text1"/>
          <w:sz w:val="20"/>
          <w:szCs w:val="20"/>
        </w:rPr>
        <w:t>Članak 7.</w:t>
      </w:r>
    </w:p>
    <w:p w14:paraId="7D825EB1" w14:textId="77777777" w:rsidR="003F74E1" w:rsidRPr="003F74E1" w:rsidRDefault="003F74E1" w:rsidP="003F74E1">
      <w:pPr>
        <w:rPr>
          <w:rFonts w:ascii="Verdana" w:hAnsi="Verdana" w:cs="Arial"/>
          <w:color w:val="000000" w:themeColor="text1"/>
          <w:sz w:val="20"/>
          <w:szCs w:val="20"/>
        </w:rPr>
      </w:pPr>
      <w:r w:rsidRPr="003F74E1">
        <w:rPr>
          <w:rFonts w:ascii="Verdana" w:hAnsi="Verdana" w:cs="Arial"/>
          <w:color w:val="000000" w:themeColor="text1"/>
          <w:sz w:val="20"/>
          <w:szCs w:val="20"/>
        </w:rPr>
        <w:t xml:space="preserve">Proračun Općine Lasinja za 2023. godinu stupa na snagu 01. siječnja 2023. godine, </w:t>
      </w:r>
      <w:proofErr w:type="gramStart"/>
      <w:r w:rsidRPr="003F74E1">
        <w:rPr>
          <w:rFonts w:ascii="Verdana" w:hAnsi="Verdana" w:cs="Arial"/>
          <w:color w:val="000000" w:themeColor="text1"/>
          <w:sz w:val="20"/>
          <w:szCs w:val="20"/>
        </w:rPr>
        <w:t>a</w:t>
      </w:r>
      <w:proofErr w:type="gramEnd"/>
      <w:r w:rsidRPr="003F74E1">
        <w:rPr>
          <w:rFonts w:ascii="Verdana" w:hAnsi="Verdana" w:cs="Arial"/>
          <w:color w:val="000000" w:themeColor="text1"/>
          <w:sz w:val="20"/>
          <w:szCs w:val="20"/>
        </w:rPr>
        <w:t xml:space="preserve"> objaviti će se u Glasniku Općine Lasinja. </w:t>
      </w:r>
    </w:p>
    <w:p w14:paraId="0D77B400" w14:textId="77777777" w:rsidR="003F74E1" w:rsidRPr="003F74E1" w:rsidRDefault="003F74E1" w:rsidP="003F74E1">
      <w:pPr>
        <w:rPr>
          <w:rFonts w:ascii="Verdana" w:hAnsi="Verdana" w:cs="Arial"/>
          <w:color w:val="000000" w:themeColor="text1"/>
          <w:sz w:val="20"/>
          <w:szCs w:val="20"/>
        </w:rPr>
      </w:pPr>
    </w:p>
    <w:p w14:paraId="444115AD" w14:textId="06058DBD" w:rsidR="003F74E1" w:rsidRPr="003F74E1" w:rsidRDefault="003F74E1" w:rsidP="003F74E1">
      <w:pPr>
        <w:jc w:val="center"/>
        <w:rPr>
          <w:rFonts w:ascii="Verdana" w:hAnsi="Verdana" w:cs="Arial"/>
          <w:color w:val="000000" w:themeColor="text1"/>
          <w:sz w:val="20"/>
          <w:szCs w:val="20"/>
        </w:rPr>
      </w:pPr>
      <w:r w:rsidRPr="003F74E1">
        <w:rPr>
          <w:rFonts w:ascii="Verdana" w:hAnsi="Verdana" w:cs="Arial"/>
          <w:color w:val="000000" w:themeColor="text1"/>
          <w:sz w:val="20"/>
          <w:szCs w:val="20"/>
        </w:rPr>
        <w:t xml:space="preserve">                     </w:t>
      </w:r>
      <w:r w:rsidRPr="003F74E1">
        <w:rPr>
          <w:rFonts w:ascii="Verdana" w:hAnsi="Verdana" w:cs="Arial"/>
          <w:color w:val="000000" w:themeColor="text1"/>
          <w:sz w:val="20"/>
          <w:szCs w:val="20"/>
        </w:rPr>
        <w:tab/>
        <w:t xml:space="preserve">                                                                </w:t>
      </w:r>
      <w:r>
        <w:rPr>
          <w:rFonts w:ascii="Verdana" w:hAnsi="Verdana" w:cs="Arial"/>
          <w:color w:val="000000" w:themeColor="text1"/>
          <w:sz w:val="20"/>
          <w:szCs w:val="20"/>
        </w:rPr>
        <w:t xml:space="preserve">  </w:t>
      </w:r>
      <w:r w:rsidRPr="003F74E1">
        <w:rPr>
          <w:rFonts w:ascii="Verdana" w:hAnsi="Verdana" w:cs="Arial"/>
          <w:color w:val="000000" w:themeColor="text1"/>
          <w:sz w:val="20"/>
          <w:szCs w:val="20"/>
        </w:rPr>
        <w:t xml:space="preserve">  PREDSJEDNIK OPĆINSKOG VIJEĆA </w:t>
      </w:r>
      <w:r>
        <w:rPr>
          <w:rFonts w:ascii="Verdana" w:hAnsi="Verdana" w:cs="Arial"/>
          <w:color w:val="000000" w:themeColor="text1"/>
          <w:sz w:val="20"/>
          <w:szCs w:val="20"/>
        </w:rPr>
        <w:t xml:space="preserve"> </w:t>
      </w:r>
      <w:r w:rsidRPr="003F74E1">
        <w:rPr>
          <w:rFonts w:ascii="Verdana" w:hAnsi="Verdana" w:cs="Arial"/>
          <w:color w:val="000000" w:themeColor="text1"/>
          <w:sz w:val="20"/>
          <w:szCs w:val="20"/>
        </w:rPr>
        <w:t xml:space="preserve">                                                                                                                                                                </w:t>
      </w:r>
    </w:p>
    <w:p w14:paraId="0FE97819" w14:textId="4DD8DADF" w:rsidR="003F74E1" w:rsidRPr="003F74E1" w:rsidRDefault="003F74E1" w:rsidP="003F74E1">
      <w:pPr>
        <w:jc w:val="center"/>
        <w:rPr>
          <w:rFonts w:ascii="Verdana" w:hAnsi="Verdana" w:cs="Arial"/>
          <w:color w:val="000000" w:themeColor="text1"/>
          <w:sz w:val="20"/>
          <w:szCs w:val="20"/>
        </w:rPr>
      </w:pPr>
      <w:r w:rsidRPr="003F74E1">
        <w:rPr>
          <w:rFonts w:ascii="Verdana" w:hAnsi="Verdana" w:cs="Arial"/>
          <w:color w:val="000000" w:themeColor="text1"/>
          <w:sz w:val="20"/>
          <w:szCs w:val="20"/>
        </w:rPr>
        <w:t xml:space="preserve">                                                                                                   Matija Prigorac, mag. educ. hist.</w:t>
      </w:r>
    </w:p>
    <w:p w14:paraId="6C5C0893" w14:textId="77777777" w:rsidR="003F74E1" w:rsidRDefault="003F74E1" w:rsidP="00865072">
      <w:pPr>
        <w:jc w:val="both"/>
        <w:rPr>
          <w:lang w:val="hr-HR"/>
        </w:rPr>
      </w:pPr>
    </w:p>
    <w:p w14:paraId="21C1ECC2" w14:textId="77777777" w:rsidR="003F74E1" w:rsidRPr="00352D80" w:rsidRDefault="003F74E1" w:rsidP="003F74E1">
      <w:pPr>
        <w:pBdr>
          <w:top w:val="single" w:sz="4" w:space="1" w:color="auto"/>
          <w:left w:val="single" w:sz="4" w:space="4" w:color="auto"/>
          <w:bottom w:val="single" w:sz="4" w:space="1" w:color="auto"/>
          <w:right w:val="single" w:sz="4" w:space="4" w:color="auto"/>
        </w:pBdr>
        <w:jc w:val="center"/>
        <w:rPr>
          <w:rFonts w:ascii="Verdana" w:hAnsi="Verdana" w:cs="Arial"/>
          <w:bCs/>
          <w:color w:val="000000" w:themeColor="text1"/>
          <w:sz w:val="20"/>
          <w:szCs w:val="20"/>
        </w:rPr>
      </w:pPr>
      <w:r w:rsidRPr="00352D80">
        <w:rPr>
          <w:rFonts w:ascii="Verdana" w:hAnsi="Verdana" w:cs="Arial"/>
          <w:bCs/>
          <w:color w:val="000000" w:themeColor="text1"/>
          <w:sz w:val="20"/>
          <w:szCs w:val="20"/>
        </w:rPr>
        <w:t>OBRAZLOŽENJE PRORAČUNA OPĆINE LASINJA ZA 2023. GODINU SA PROJEKCIJAMA ZA 2024. I 2025. GODINU</w:t>
      </w:r>
    </w:p>
    <w:p w14:paraId="27A4A3F9" w14:textId="77777777" w:rsidR="003F74E1" w:rsidRPr="00352D80" w:rsidRDefault="003F74E1" w:rsidP="0031665D">
      <w:pPr>
        <w:pStyle w:val="ListParagraph"/>
        <w:numPr>
          <w:ilvl w:val="0"/>
          <w:numId w:val="5"/>
        </w:numPr>
        <w:spacing w:after="200" w:line="276" w:lineRule="auto"/>
        <w:jc w:val="left"/>
        <w:rPr>
          <w:rFonts w:ascii="Verdana" w:hAnsi="Verdana" w:cs="Arial"/>
          <w:b/>
          <w:color w:val="000000" w:themeColor="text1"/>
          <w:sz w:val="20"/>
          <w:szCs w:val="20"/>
        </w:rPr>
      </w:pPr>
      <w:r w:rsidRPr="00352D80">
        <w:rPr>
          <w:rFonts w:ascii="Verdana" w:hAnsi="Verdana" w:cs="Arial"/>
          <w:b/>
          <w:color w:val="000000" w:themeColor="text1"/>
          <w:sz w:val="20"/>
          <w:szCs w:val="20"/>
        </w:rPr>
        <w:t>Uvodne napomene</w:t>
      </w:r>
    </w:p>
    <w:p w14:paraId="72334499" w14:textId="77777777" w:rsidR="003F74E1" w:rsidRPr="00352D80" w:rsidRDefault="003F74E1" w:rsidP="003F74E1">
      <w:pPr>
        <w:pStyle w:val="ListParagraph"/>
        <w:jc w:val="both"/>
        <w:rPr>
          <w:rFonts w:ascii="Verdana" w:hAnsi="Verdana" w:cs="Arial"/>
          <w:color w:val="000000" w:themeColor="text1"/>
          <w:sz w:val="20"/>
          <w:szCs w:val="20"/>
        </w:rPr>
      </w:pPr>
      <w:r w:rsidRPr="00352D80">
        <w:rPr>
          <w:rFonts w:ascii="Verdana" w:hAnsi="Verdana" w:cs="Arial"/>
          <w:color w:val="000000" w:themeColor="text1"/>
          <w:sz w:val="20"/>
          <w:szCs w:val="20"/>
        </w:rPr>
        <w:t xml:space="preserve">Prema članku 40. Zakona o proračunu (NN br. 144/21) Pravilnika o proračunskim klasifikacijama (NN br. 26/10 i 120/13), te Pravilnika o proračunskom računovodstvu i računskom planu (NN br. 124/14, 115/15, 87/16 i 3/18), izrađen je </w:t>
      </w:r>
      <w:proofErr w:type="gramStart"/>
      <w:r w:rsidRPr="00352D80">
        <w:rPr>
          <w:rFonts w:ascii="Verdana" w:hAnsi="Verdana" w:cs="Arial"/>
          <w:color w:val="000000" w:themeColor="text1"/>
          <w:sz w:val="20"/>
          <w:szCs w:val="20"/>
        </w:rPr>
        <w:t>prijedlog  Proračuna</w:t>
      </w:r>
      <w:proofErr w:type="gramEnd"/>
      <w:r w:rsidRPr="00352D80">
        <w:rPr>
          <w:rFonts w:ascii="Verdana" w:hAnsi="Verdana" w:cs="Arial"/>
          <w:color w:val="000000" w:themeColor="text1"/>
          <w:sz w:val="20"/>
          <w:szCs w:val="20"/>
        </w:rPr>
        <w:t xml:space="preserve"> Općine Lasinja za 2023. godinu, te projekcije za 2024. i 2025. godinu.</w:t>
      </w:r>
    </w:p>
    <w:p w14:paraId="33DB83D0" w14:textId="77777777" w:rsidR="003F74E1" w:rsidRPr="00352D80" w:rsidRDefault="003F74E1" w:rsidP="003F74E1">
      <w:pPr>
        <w:pStyle w:val="ListParagraph"/>
        <w:jc w:val="both"/>
        <w:rPr>
          <w:rFonts w:ascii="Verdana" w:hAnsi="Verdana" w:cs="Arial"/>
          <w:color w:val="000000" w:themeColor="text1"/>
          <w:sz w:val="20"/>
          <w:szCs w:val="20"/>
        </w:rPr>
      </w:pPr>
    </w:p>
    <w:p w14:paraId="075CA180" w14:textId="77777777" w:rsidR="003F74E1" w:rsidRPr="00352D80" w:rsidRDefault="003F74E1" w:rsidP="003F74E1">
      <w:pPr>
        <w:pStyle w:val="ListParagraph"/>
        <w:jc w:val="both"/>
        <w:rPr>
          <w:rFonts w:ascii="Verdana" w:hAnsi="Verdana" w:cs="Arial"/>
          <w:color w:val="000000" w:themeColor="text1"/>
          <w:sz w:val="20"/>
          <w:szCs w:val="20"/>
        </w:rPr>
      </w:pPr>
      <w:r w:rsidRPr="00352D80">
        <w:rPr>
          <w:rFonts w:ascii="Verdana" w:hAnsi="Verdana" w:cs="Arial"/>
          <w:color w:val="000000" w:themeColor="text1"/>
          <w:sz w:val="20"/>
          <w:szCs w:val="20"/>
        </w:rPr>
        <w:t>Zakon definira srednjoročni (trogodišnji) proračunski okvir dostave Nacrta Proračuna i projekcija Općinskom načelniku od strane Jedinstvenog upravnog odjela, Općinski načelnik utvrđuje prijedlog Proračuna i projekcija te ih do 15. studenog podnosi Općinskom vijeću na donošenje.</w:t>
      </w:r>
    </w:p>
    <w:p w14:paraId="07AC644D" w14:textId="77777777" w:rsidR="003F74E1" w:rsidRPr="00352D80" w:rsidRDefault="003F74E1" w:rsidP="003F74E1">
      <w:pPr>
        <w:pStyle w:val="ListParagraph"/>
        <w:jc w:val="both"/>
        <w:rPr>
          <w:rFonts w:ascii="Verdana" w:hAnsi="Verdana" w:cs="Arial"/>
          <w:color w:val="000000" w:themeColor="text1"/>
          <w:sz w:val="20"/>
          <w:szCs w:val="20"/>
        </w:rPr>
      </w:pPr>
    </w:p>
    <w:p w14:paraId="7B90854F" w14:textId="77777777" w:rsidR="003F74E1" w:rsidRPr="00352D80" w:rsidRDefault="003F74E1" w:rsidP="003F74E1">
      <w:pPr>
        <w:pStyle w:val="ListParagraph"/>
        <w:jc w:val="both"/>
        <w:rPr>
          <w:rFonts w:ascii="Verdana" w:hAnsi="Verdana" w:cs="Arial"/>
          <w:color w:val="000000" w:themeColor="text1"/>
          <w:sz w:val="20"/>
          <w:szCs w:val="20"/>
        </w:rPr>
      </w:pPr>
      <w:r w:rsidRPr="00352D80">
        <w:rPr>
          <w:rFonts w:ascii="Verdana" w:hAnsi="Verdana" w:cs="Arial"/>
          <w:color w:val="000000" w:themeColor="text1"/>
          <w:sz w:val="20"/>
          <w:szCs w:val="20"/>
        </w:rPr>
        <w:t xml:space="preserve">Predstavničko tijelo jedinice lokalne područne (regionalne) samouprave u skladu s člankom 40. Zakona o proračunu, do kraja tekuće godine donosi Proračun za sljedeću godinu na razini skupine ekonomske klasifikacije (druga razina) i projekcije za naredne dvije godine, na razini skupine ekonomske klasifikacije (druga razina) i to u roku koji omogućuje primjenu Proračuna sa 01. siječnja godine za koju se donosi Proračun. </w:t>
      </w:r>
    </w:p>
    <w:p w14:paraId="72570F66" w14:textId="77777777" w:rsidR="003F74E1" w:rsidRPr="00352D80" w:rsidRDefault="003F74E1" w:rsidP="003F74E1">
      <w:pPr>
        <w:pStyle w:val="ListParagraph"/>
        <w:jc w:val="both"/>
        <w:rPr>
          <w:rFonts w:ascii="Verdana" w:hAnsi="Verdana" w:cs="Arial"/>
          <w:color w:val="000000" w:themeColor="text1"/>
          <w:sz w:val="20"/>
          <w:szCs w:val="20"/>
        </w:rPr>
      </w:pPr>
      <w:r w:rsidRPr="00352D80">
        <w:rPr>
          <w:rFonts w:ascii="Verdana" w:hAnsi="Verdana" w:cs="Arial"/>
          <w:color w:val="000000" w:themeColor="text1"/>
          <w:sz w:val="20"/>
          <w:szCs w:val="20"/>
        </w:rPr>
        <w:t>Zakon o uvođenju eura propisuje da se proračuni, financijski planovi i drugi prateći dokumenti, koji se pripremaju u godini uvođenja eura za naredne godine, sastavljaju, donose i objavljuju tako da se vrijednosti u njima iskazuju u eurima. Proračun je planirani u eurima primjenom fiksnog tečaja konverzije (1 eur = 7,53450 kn), po pravilima za preračunavanje i zaokruživanje.</w:t>
      </w:r>
    </w:p>
    <w:p w14:paraId="10F6A4E2" w14:textId="77777777" w:rsidR="003F74E1" w:rsidRPr="00352D80" w:rsidRDefault="003F74E1" w:rsidP="003F74E1">
      <w:pPr>
        <w:pStyle w:val="ListParagraph"/>
        <w:jc w:val="both"/>
        <w:rPr>
          <w:rFonts w:ascii="Verdana" w:hAnsi="Verdana" w:cs="Arial"/>
          <w:color w:val="000000" w:themeColor="text1"/>
          <w:sz w:val="20"/>
          <w:szCs w:val="20"/>
        </w:rPr>
      </w:pPr>
      <w:r w:rsidRPr="00352D80">
        <w:rPr>
          <w:rFonts w:ascii="Verdana" w:hAnsi="Verdana" w:cs="Arial"/>
          <w:color w:val="000000" w:themeColor="text1"/>
          <w:sz w:val="20"/>
          <w:szCs w:val="20"/>
        </w:rPr>
        <w:t>Sažetak Računa prihoda i rashoda i Računa financiranja u općem dijelu Proračuna je dvojno iskazani u eurima i kunama. U općem dijelu proračuna rashodi su prikazani prema funkcijskoj klasifikaciji i utvrđeni u Računu prihoda i rashoda.</w:t>
      </w:r>
    </w:p>
    <w:p w14:paraId="61202A12" w14:textId="77777777" w:rsidR="003F74E1" w:rsidRPr="00352D80" w:rsidRDefault="003F74E1" w:rsidP="003F74E1">
      <w:pPr>
        <w:pStyle w:val="ListParagraph"/>
        <w:jc w:val="both"/>
        <w:rPr>
          <w:rFonts w:ascii="Verdana" w:hAnsi="Verdana" w:cs="Arial"/>
          <w:color w:val="000000" w:themeColor="text1"/>
          <w:sz w:val="20"/>
          <w:szCs w:val="20"/>
        </w:rPr>
      </w:pPr>
    </w:p>
    <w:p w14:paraId="29FAE8AE" w14:textId="77777777" w:rsidR="003F74E1" w:rsidRPr="00352D80" w:rsidRDefault="003F74E1" w:rsidP="003F74E1">
      <w:pPr>
        <w:pStyle w:val="ListParagraph"/>
        <w:jc w:val="both"/>
        <w:rPr>
          <w:rFonts w:ascii="Verdana" w:hAnsi="Verdana" w:cs="Arial"/>
          <w:color w:val="000000" w:themeColor="text1"/>
          <w:sz w:val="20"/>
          <w:szCs w:val="20"/>
        </w:rPr>
      </w:pPr>
      <w:r w:rsidRPr="00352D80">
        <w:rPr>
          <w:rFonts w:ascii="Verdana" w:hAnsi="Verdana" w:cs="Arial"/>
          <w:color w:val="000000" w:themeColor="text1"/>
          <w:sz w:val="20"/>
          <w:szCs w:val="20"/>
        </w:rPr>
        <w:t xml:space="preserve">Način izrade Proračuna Općine Lasinja za 2023. god. sa projekcijama za 2024. i 2025. godinu u skladu je sa metodologijom propisanom u Zakonu, što znači da se Proračun sastoji </w:t>
      </w:r>
      <w:proofErr w:type="gramStart"/>
      <w:r w:rsidRPr="00352D80">
        <w:rPr>
          <w:rFonts w:ascii="Verdana" w:hAnsi="Verdana" w:cs="Arial"/>
          <w:color w:val="000000" w:themeColor="text1"/>
          <w:sz w:val="20"/>
          <w:szCs w:val="20"/>
        </w:rPr>
        <w:t>od :</w:t>
      </w:r>
      <w:proofErr w:type="gramEnd"/>
    </w:p>
    <w:p w14:paraId="19BD2385" w14:textId="77777777" w:rsidR="003F74E1" w:rsidRPr="00352D80" w:rsidRDefault="003F74E1" w:rsidP="0031665D">
      <w:pPr>
        <w:pStyle w:val="ListParagraph"/>
        <w:numPr>
          <w:ilvl w:val="0"/>
          <w:numId w:val="6"/>
        </w:numPr>
        <w:spacing w:after="200" w:line="276" w:lineRule="auto"/>
        <w:jc w:val="both"/>
        <w:rPr>
          <w:rFonts w:ascii="Verdana" w:hAnsi="Verdana" w:cs="Arial"/>
          <w:color w:val="000000" w:themeColor="text1"/>
          <w:sz w:val="20"/>
          <w:szCs w:val="20"/>
        </w:rPr>
      </w:pPr>
      <w:r w:rsidRPr="00352D80">
        <w:rPr>
          <w:rFonts w:ascii="Verdana" w:hAnsi="Verdana" w:cs="Arial"/>
          <w:color w:val="000000" w:themeColor="text1"/>
          <w:sz w:val="20"/>
          <w:szCs w:val="20"/>
        </w:rPr>
        <w:t>Općeg dijela Proračuna</w:t>
      </w:r>
    </w:p>
    <w:p w14:paraId="080863A9" w14:textId="77777777" w:rsidR="003F74E1" w:rsidRPr="00352D80" w:rsidRDefault="003F74E1" w:rsidP="0031665D">
      <w:pPr>
        <w:pStyle w:val="ListParagraph"/>
        <w:numPr>
          <w:ilvl w:val="0"/>
          <w:numId w:val="6"/>
        </w:numPr>
        <w:spacing w:after="200" w:line="276" w:lineRule="auto"/>
        <w:jc w:val="both"/>
        <w:rPr>
          <w:rFonts w:ascii="Verdana" w:hAnsi="Verdana" w:cs="Arial"/>
          <w:color w:val="000000" w:themeColor="text1"/>
          <w:sz w:val="20"/>
          <w:szCs w:val="20"/>
        </w:rPr>
      </w:pPr>
      <w:r w:rsidRPr="00352D80">
        <w:rPr>
          <w:rFonts w:ascii="Verdana" w:hAnsi="Verdana" w:cs="Arial"/>
          <w:color w:val="000000" w:themeColor="text1"/>
          <w:sz w:val="20"/>
          <w:szCs w:val="20"/>
        </w:rPr>
        <w:t>Posebnog dijela Proračuna</w:t>
      </w:r>
    </w:p>
    <w:p w14:paraId="44E402AA" w14:textId="77777777" w:rsidR="003F74E1" w:rsidRPr="00352D80" w:rsidRDefault="003F74E1" w:rsidP="0031665D">
      <w:pPr>
        <w:pStyle w:val="ListParagraph"/>
        <w:numPr>
          <w:ilvl w:val="0"/>
          <w:numId w:val="6"/>
        </w:numPr>
        <w:spacing w:after="200" w:line="276" w:lineRule="auto"/>
        <w:jc w:val="both"/>
        <w:rPr>
          <w:rFonts w:ascii="Verdana" w:hAnsi="Verdana" w:cs="Arial"/>
          <w:color w:val="000000" w:themeColor="text1"/>
          <w:sz w:val="20"/>
          <w:szCs w:val="20"/>
        </w:rPr>
      </w:pPr>
      <w:r w:rsidRPr="00352D80">
        <w:rPr>
          <w:rFonts w:ascii="Verdana" w:hAnsi="Verdana" w:cs="Arial"/>
          <w:color w:val="000000" w:themeColor="text1"/>
          <w:sz w:val="20"/>
          <w:szCs w:val="20"/>
        </w:rPr>
        <w:t>Obrazloženje</w:t>
      </w:r>
    </w:p>
    <w:p w14:paraId="7A471D67" w14:textId="77777777" w:rsidR="003F74E1" w:rsidRPr="00352D80" w:rsidRDefault="003F74E1" w:rsidP="003F74E1">
      <w:pPr>
        <w:pStyle w:val="ListParagraph"/>
        <w:ind w:left="1080"/>
        <w:jc w:val="both"/>
        <w:rPr>
          <w:rFonts w:ascii="Verdana" w:hAnsi="Verdana" w:cs="Arial"/>
          <w:color w:val="000000" w:themeColor="text1"/>
          <w:sz w:val="20"/>
          <w:szCs w:val="20"/>
        </w:rPr>
      </w:pPr>
    </w:p>
    <w:p w14:paraId="153FFCF8" w14:textId="77777777" w:rsidR="003F74E1" w:rsidRPr="00352D80" w:rsidRDefault="003F74E1" w:rsidP="0031665D">
      <w:pPr>
        <w:pStyle w:val="ListParagraph"/>
        <w:numPr>
          <w:ilvl w:val="0"/>
          <w:numId w:val="5"/>
        </w:numPr>
        <w:spacing w:after="200" w:line="276" w:lineRule="auto"/>
        <w:jc w:val="both"/>
        <w:rPr>
          <w:rFonts w:ascii="Verdana" w:hAnsi="Verdana" w:cs="Arial"/>
          <w:b/>
          <w:color w:val="000000" w:themeColor="text1"/>
          <w:sz w:val="20"/>
          <w:szCs w:val="20"/>
        </w:rPr>
      </w:pPr>
      <w:r w:rsidRPr="00352D80">
        <w:rPr>
          <w:rFonts w:ascii="Verdana" w:hAnsi="Verdana" w:cs="Arial"/>
          <w:b/>
          <w:color w:val="000000" w:themeColor="text1"/>
          <w:sz w:val="20"/>
          <w:szCs w:val="20"/>
        </w:rPr>
        <w:t>Opći dio Proračuna</w:t>
      </w:r>
    </w:p>
    <w:p w14:paraId="52D87602" w14:textId="77777777" w:rsidR="003F74E1" w:rsidRPr="00352D80" w:rsidRDefault="003F74E1" w:rsidP="003F74E1">
      <w:pPr>
        <w:spacing w:before="240"/>
        <w:jc w:val="both"/>
        <w:rPr>
          <w:rFonts w:ascii="Verdana" w:hAnsi="Verdana" w:cs="Arial"/>
          <w:color w:val="000000" w:themeColor="text1"/>
          <w:sz w:val="20"/>
          <w:szCs w:val="20"/>
        </w:rPr>
      </w:pPr>
      <w:r w:rsidRPr="00352D80">
        <w:rPr>
          <w:rFonts w:ascii="Verdana" w:hAnsi="Verdana" w:cs="Arial"/>
          <w:sz w:val="20"/>
          <w:szCs w:val="20"/>
        </w:rPr>
        <w:t xml:space="preserve">         </w:t>
      </w:r>
      <w:r w:rsidRPr="00352D80">
        <w:rPr>
          <w:rFonts w:ascii="Verdana" w:hAnsi="Verdana" w:cs="Arial"/>
          <w:color w:val="000000" w:themeColor="text1"/>
          <w:sz w:val="20"/>
          <w:szCs w:val="20"/>
        </w:rPr>
        <w:t xml:space="preserve">Ukupni prihodi i primici Proračuna Općine Lasinja su planirani u visini od </w:t>
      </w:r>
      <w:r w:rsidRPr="00352D80">
        <w:rPr>
          <w:rFonts w:ascii="Verdana" w:hAnsi="Verdana" w:cs="Arial"/>
          <w:color w:val="000000" w:themeColor="text1"/>
          <w:sz w:val="20"/>
          <w:szCs w:val="20"/>
          <w:u w:val="single"/>
        </w:rPr>
        <w:t>1.605.945,97 eura</w:t>
      </w:r>
      <w:r w:rsidRPr="00352D80">
        <w:rPr>
          <w:rFonts w:ascii="Verdana" w:hAnsi="Verdana" w:cs="Arial"/>
          <w:color w:val="000000" w:themeColor="text1"/>
          <w:sz w:val="20"/>
          <w:szCs w:val="20"/>
        </w:rPr>
        <w:t xml:space="preserve">, (12.100.000,00 kn), </w:t>
      </w:r>
      <w:proofErr w:type="gramStart"/>
      <w:r w:rsidRPr="00352D80">
        <w:rPr>
          <w:rFonts w:ascii="Verdana" w:hAnsi="Verdana" w:cs="Arial"/>
          <w:color w:val="000000" w:themeColor="text1"/>
          <w:sz w:val="20"/>
          <w:szCs w:val="20"/>
        </w:rPr>
        <w:t>a</w:t>
      </w:r>
      <w:proofErr w:type="gramEnd"/>
      <w:r w:rsidRPr="00352D80">
        <w:rPr>
          <w:rFonts w:ascii="Verdana" w:hAnsi="Verdana" w:cs="Arial"/>
          <w:color w:val="000000" w:themeColor="text1"/>
          <w:sz w:val="20"/>
          <w:szCs w:val="20"/>
        </w:rPr>
        <w:t xml:space="preserve"> odnose se na prihode poslovanja u iznosu od 1.491.804,35 eura, (11.240.000,00 kn) prihode od prodaje nefinancijske imovine 1.327,23 eura (10.000,00 kn), prihode od financijske imovine i zaduživanja 13.272,28 eura (100.000,00 kn), te raspoloživa sredstva iz prethodnih godina, višak prihoda u iznosu od 99.542,11 eura (750.000,00 kn). </w:t>
      </w:r>
    </w:p>
    <w:p w14:paraId="5534023E" w14:textId="77777777" w:rsidR="003F74E1" w:rsidRPr="00352D80" w:rsidRDefault="003F74E1" w:rsidP="003F74E1">
      <w:pPr>
        <w:spacing w:before="240"/>
        <w:jc w:val="both"/>
        <w:rPr>
          <w:rFonts w:ascii="Verdana" w:hAnsi="Verdana" w:cs="Arial"/>
          <w:sz w:val="20"/>
          <w:szCs w:val="20"/>
        </w:rPr>
      </w:pPr>
      <w:r w:rsidRPr="00352D80">
        <w:rPr>
          <w:rFonts w:ascii="Verdana" w:hAnsi="Verdana" w:cs="Arial"/>
          <w:sz w:val="20"/>
          <w:szCs w:val="20"/>
        </w:rPr>
        <w:t>Prilikom planiranja prihoda uzeta je obzir realizacija istih tekuće godine, te procjena njihovih kretanja u narednom razdoblju uz uvažavanje gospodarskih i društvenih specifičnosti na lokalnoj razini, uzimajući u obzir i planirane izmjene zakonskih propisa.</w:t>
      </w:r>
    </w:p>
    <w:p w14:paraId="4746E45B" w14:textId="0A3D884E" w:rsidR="003F74E1" w:rsidRDefault="003F74E1" w:rsidP="003F74E1">
      <w:pPr>
        <w:spacing w:before="240"/>
        <w:jc w:val="both"/>
        <w:rPr>
          <w:rFonts w:ascii="Verdana" w:hAnsi="Verdana" w:cs="Arial"/>
          <w:color w:val="000000" w:themeColor="text1"/>
          <w:sz w:val="20"/>
          <w:szCs w:val="20"/>
        </w:rPr>
      </w:pPr>
      <w:r w:rsidRPr="00352D80">
        <w:rPr>
          <w:rFonts w:ascii="Verdana" w:hAnsi="Verdana" w:cs="Arial"/>
          <w:color w:val="000000" w:themeColor="text1"/>
          <w:sz w:val="20"/>
          <w:szCs w:val="20"/>
        </w:rPr>
        <w:t xml:space="preserve">Ukupni rashodi i izdaci su planirani su u iznosu </w:t>
      </w:r>
      <w:r w:rsidRPr="00352D80">
        <w:rPr>
          <w:rFonts w:ascii="Verdana" w:hAnsi="Verdana" w:cs="Arial"/>
          <w:color w:val="000000" w:themeColor="text1"/>
          <w:sz w:val="20"/>
          <w:szCs w:val="20"/>
          <w:u w:val="single"/>
        </w:rPr>
        <w:t>1.605.945,97 eura</w:t>
      </w:r>
      <w:r w:rsidRPr="00352D80">
        <w:rPr>
          <w:rFonts w:ascii="Verdana" w:hAnsi="Verdana" w:cs="Arial"/>
          <w:color w:val="000000" w:themeColor="text1"/>
          <w:sz w:val="20"/>
          <w:szCs w:val="20"/>
        </w:rPr>
        <w:t xml:space="preserve"> (12.100.000,00 kn), </w:t>
      </w:r>
      <w:proofErr w:type="gramStart"/>
      <w:r w:rsidRPr="00352D80">
        <w:rPr>
          <w:rFonts w:ascii="Verdana" w:hAnsi="Verdana" w:cs="Arial"/>
          <w:color w:val="000000" w:themeColor="text1"/>
          <w:sz w:val="20"/>
          <w:szCs w:val="20"/>
        </w:rPr>
        <w:t>a</w:t>
      </w:r>
      <w:proofErr w:type="gramEnd"/>
      <w:r w:rsidRPr="00352D80">
        <w:rPr>
          <w:rFonts w:ascii="Verdana" w:hAnsi="Verdana" w:cs="Arial"/>
          <w:color w:val="000000" w:themeColor="text1"/>
          <w:sz w:val="20"/>
          <w:szCs w:val="20"/>
        </w:rPr>
        <w:t xml:space="preserve"> odnose se na rashode poslovanja 557.900,32 eura (4.203.500,00 kn), rashode za nabavu nefinancijske imovine 1.033.446,14 eura (7.786.500,00 kn), te izdaci za financijsku imovinu i otplate zajmova 14.599,51 eura (110.000,00 kn).</w:t>
      </w:r>
    </w:p>
    <w:p w14:paraId="75A2E0A4" w14:textId="77777777" w:rsidR="008D33E3" w:rsidRDefault="008D33E3" w:rsidP="003F74E1">
      <w:pPr>
        <w:spacing w:before="240"/>
        <w:jc w:val="both"/>
        <w:rPr>
          <w:rFonts w:ascii="Verdana" w:hAnsi="Verdana" w:cs="Arial"/>
          <w:color w:val="000000" w:themeColor="text1"/>
          <w:sz w:val="20"/>
          <w:szCs w:val="20"/>
        </w:rPr>
      </w:pPr>
    </w:p>
    <w:p w14:paraId="05B35D1D" w14:textId="77777777" w:rsidR="003F74E1" w:rsidRPr="00352D80" w:rsidRDefault="003F74E1" w:rsidP="0031665D">
      <w:pPr>
        <w:pStyle w:val="ListParagraph"/>
        <w:numPr>
          <w:ilvl w:val="0"/>
          <w:numId w:val="9"/>
        </w:numPr>
        <w:spacing w:after="200" w:line="276" w:lineRule="auto"/>
        <w:jc w:val="both"/>
        <w:rPr>
          <w:rFonts w:ascii="Verdana" w:hAnsi="Verdana" w:cs="Arial"/>
          <w:b/>
          <w:sz w:val="20"/>
          <w:szCs w:val="20"/>
        </w:rPr>
      </w:pPr>
      <w:r w:rsidRPr="00352D80">
        <w:rPr>
          <w:rFonts w:ascii="Verdana" w:hAnsi="Verdana" w:cs="Arial"/>
          <w:b/>
          <w:sz w:val="20"/>
          <w:szCs w:val="20"/>
        </w:rPr>
        <w:t>RAČUN PRIHODA I RASHODA</w:t>
      </w:r>
    </w:p>
    <w:p w14:paraId="4D07E425" w14:textId="77777777" w:rsidR="003F74E1" w:rsidRPr="00352D80" w:rsidRDefault="003F74E1" w:rsidP="003F74E1">
      <w:pPr>
        <w:jc w:val="both"/>
        <w:rPr>
          <w:rFonts w:ascii="Verdana" w:hAnsi="Verdana" w:cs="Arial"/>
          <w:sz w:val="20"/>
          <w:szCs w:val="20"/>
          <w:u w:val="single"/>
        </w:rPr>
      </w:pPr>
      <w:r w:rsidRPr="00352D80">
        <w:rPr>
          <w:rFonts w:ascii="Verdana" w:hAnsi="Verdana" w:cs="Arial"/>
          <w:sz w:val="20"/>
          <w:szCs w:val="20"/>
          <w:u w:val="single"/>
        </w:rPr>
        <w:t xml:space="preserve">Ukupni prihodi </w:t>
      </w:r>
    </w:p>
    <w:tbl>
      <w:tblPr>
        <w:tblW w:w="0" w:type="auto"/>
        <w:jc w:val="center"/>
        <w:tblLook w:val="04A0" w:firstRow="1" w:lastRow="0" w:firstColumn="1" w:lastColumn="0" w:noHBand="0" w:noVBand="1"/>
      </w:tblPr>
      <w:tblGrid>
        <w:gridCol w:w="5685"/>
        <w:gridCol w:w="1713"/>
        <w:gridCol w:w="1985"/>
        <w:gridCol w:w="1839"/>
      </w:tblGrid>
      <w:tr w:rsidR="003F74E1" w:rsidRPr="00352D80" w14:paraId="200A967A" w14:textId="77777777" w:rsidTr="006F59AB">
        <w:trPr>
          <w:trHeight w:val="57"/>
          <w:jc w:val="center"/>
        </w:trPr>
        <w:tc>
          <w:tcPr>
            <w:tcW w:w="5685"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2C84BA3"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Vrsta prihoda</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90A9125"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 xml:space="preserve">Plan </w:t>
            </w:r>
            <w:proofErr w:type="gramStart"/>
            <w:r w:rsidRPr="00352D80">
              <w:rPr>
                <w:rFonts w:ascii="Verdana" w:hAnsi="Verdana" w:cs="Arial"/>
                <w:color w:val="000000"/>
                <w:sz w:val="20"/>
                <w:szCs w:val="20"/>
                <w:lang w:eastAsia="hr-HR"/>
              </w:rPr>
              <w:t>za  2023</w:t>
            </w:r>
            <w:proofErr w:type="gramEnd"/>
            <w:r w:rsidRPr="00352D80">
              <w:rPr>
                <w:rFonts w:ascii="Verdana" w:hAnsi="Verdana" w:cs="Arial"/>
                <w:color w:val="000000"/>
                <w:sz w:val="20"/>
                <w:szCs w:val="20"/>
                <w:lang w:eastAsia="hr-HR"/>
              </w:rPr>
              <w:t>.</w:t>
            </w:r>
          </w:p>
          <w:p w14:paraId="456F059E"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lastRenderedPageBreak/>
              <w:t>(eur)</w:t>
            </w:r>
          </w:p>
        </w:tc>
        <w:tc>
          <w:tcPr>
            <w:tcW w:w="1985" w:type="dxa"/>
            <w:tcBorders>
              <w:top w:val="single" w:sz="8" w:space="0" w:color="auto"/>
              <w:left w:val="nil"/>
              <w:bottom w:val="nil"/>
              <w:right w:val="single" w:sz="8" w:space="0" w:color="auto"/>
            </w:tcBorders>
            <w:shd w:val="clear" w:color="000000" w:fill="DBE5F1"/>
            <w:vAlign w:val="center"/>
            <w:hideMark/>
          </w:tcPr>
          <w:p w14:paraId="4F375BAF"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lastRenderedPageBreak/>
              <w:t>Plan za 2024.</w:t>
            </w:r>
          </w:p>
          <w:p w14:paraId="19C527E3"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lastRenderedPageBreak/>
              <w:t>(eur)</w:t>
            </w:r>
          </w:p>
        </w:tc>
        <w:tc>
          <w:tcPr>
            <w:tcW w:w="183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B97E4BD"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lastRenderedPageBreak/>
              <w:t>Plan za 2025.</w:t>
            </w:r>
          </w:p>
          <w:p w14:paraId="4D2F061E"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lastRenderedPageBreak/>
              <w:t>(eur)</w:t>
            </w:r>
          </w:p>
        </w:tc>
      </w:tr>
      <w:tr w:rsidR="003F74E1" w:rsidRPr="00352D80" w14:paraId="376C2012" w14:textId="77777777" w:rsidTr="006F59AB">
        <w:trPr>
          <w:trHeight w:val="60"/>
          <w:jc w:val="center"/>
        </w:trPr>
        <w:tc>
          <w:tcPr>
            <w:tcW w:w="5685" w:type="dxa"/>
            <w:vMerge/>
            <w:tcBorders>
              <w:top w:val="single" w:sz="8" w:space="0" w:color="auto"/>
              <w:left w:val="single" w:sz="8" w:space="0" w:color="auto"/>
              <w:bottom w:val="single" w:sz="8" w:space="0" w:color="000000"/>
              <w:right w:val="single" w:sz="8" w:space="0" w:color="auto"/>
            </w:tcBorders>
            <w:vAlign w:val="center"/>
            <w:hideMark/>
          </w:tcPr>
          <w:p w14:paraId="513B772C" w14:textId="77777777" w:rsidR="003F74E1" w:rsidRPr="00352D80" w:rsidRDefault="003F74E1" w:rsidP="006F59AB">
            <w:pPr>
              <w:jc w:val="center"/>
              <w:rPr>
                <w:rFonts w:ascii="Verdana" w:hAnsi="Verdana" w:cs="Arial"/>
                <w:color w:val="000000"/>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157BD4E" w14:textId="77777777" w:rsidR="003F74E1" w:rsidRPr="00352D80" w:rsidRDefault="003F74E1" w:rsidP="006F59AB">
            <w:pPr>
              <w:jc w:val="center"/>
              <w:rPr>
                <w:rFonts w:ascii="Verdana" w:hAnsi="Verdana" w:cs="Arial"/>
                <w:color w:val="000000"/>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4E064FDF" w14:textId="77777777" w:rsidR="003F74E1" w:rsidRPr="00352D80" w:rsidRDefault="003F74E1" w:rsidP="006F59AB">
            <w:pPr>
              <w:rPr>
                <w:rFonts w:ascii="Verdana" w:hAnsi="Verdana" w:cs="Arial"/>
                <w:color w:val="000000"/>
                <w:sz w:val="20"/>
                <w:szCs w:val="20"/>
                <w:lang w:eastAsia="hr-HR"/>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633305A3" w14:textId="77777777" w:rsidR="003F74E1" w:rsidRPr="00352D80" w:rsidRDefault="003F74E1" w:rsidP="006F59AB">
            <w:pPr>
              <w:jc w:val="center"/>
              <w:rPr>
                <w:rFonts w:ascii="Verdana" w:hAnsi="Verdana" w:cs="Arial"/>
                <w:color w:val="000000"/>
                <w:sz w:val="20"/>
                <w:szCs w:val="20"/>
                <w:lang w:eastAsia="hr-HR"/>
              </w:rPr>
            </w:pPr>
          </w:p>
        </w:tc>
      </w:tr>
      <w:tr w:rsidR="003F74E1" w:rsidRPr="00352D80" w14:paraId="385D58D4"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A1734EB" w14:textId="77777777" w:rsidR="003F74E1" w:rsidRPr="00352D80" w:rsidRDefault="003F74E1" w:rsidP="006F59AB">
            <w:pPr>
              <w:jc w:val="both"/>
              <w:rPr>
                <w:rFonts w:ascii="Verdana" w:hAnsi="Verdana" w:cs="Arial"/>
                <w:color w:val="000000"/>
                <w:sz w:val="20"/>
                <w:szCs w:val="20"/>
                <w:lang w:eastAsia="hr-HR"/>
              </w:rPr>
            </w:pPr>
            <w:r w:rsidRPr="00352D80">
              <w:rPr>
                <w:rFonts w:ascii="Verdana" w:hAnsi="Verdana" w:cs="Arial"/>
                <w:color w:val="000000"/>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7756082A" w14:textId="77777777" w:rsidR="003F74E1" w:rsidRPr="008D33E3" w:rsidRDefault="003F74E1" w:rsidP="006F59AB">
            <w:pPr>
              <w:jc w:val="center"/>
              <w:rPr>
                <w:rFonts w:ascii="Verdana" w:hAnsi="Verdana" w:cs="Arial"/>
                <w:color w:val="000000"/>
                <w:sz w:val="16"/>
                <w:szCs w:val="16"/>
                <w:lang w:eastAsia="hr-HR"/>
              </w:rPr>
            </w:pPr>
            <w:r w:rsidRPr="008D33E3">
              <w:rPr>
                <w:rFonts w:ascii="Verdana" w:hAnsi="Verdana" w:cs="Arial"/>
                <w:color w:val="000000"/>
                <w:sz w:val="16"/>
                <w:szCs w:val="16"/>
                <w:lang w:eastAsia="hr-HR"/>
              </w:rPr>
              <w:t>1.</w:t>
            </w:r>
          </w:p>
        </w:tc>
        <w:tc>
          <w:tcPr>
            <w:tcW w:w="1985" w:type="dxa"/>
            <w:tcBorders>
              <w:top w:val="nil"/>
              <w:left w:val="nil"/>
              <w:bottom w:val="single" w:sz="8" w:space="0" w:color="auto"/>
              <w:right w:val="single" w:sz="8" w:space="0" w:color="auto"/>
            </w:tcBorders>
            <w:shd w:val="clear" w:color="auto" w:fill="auto"/>
            <w:vAlign w:val="center"/>
            <w:hideMark/>
          </w:tcPr>
          <w:p w14:paraId="3A842992" w14:textId="77777777" w:rsidR="003F74E1" w:rsidRPr="008D33E3" w:rsidRDefault="003F74E1" w:rsidP="006F59AB">
            <w:pPr>
              <w:jc w:val="center"/>
              <w:rPr>
                <w:rFonts w:ascii="Verdana" w:hAnsi="Verdana" w:cs="Arial"/>
                <w:color w:val="000000"/>
                <w:sz w:val="16"/>
                <w:szCs w:val="16"/>
                <w:lang w:eastAsia="hr-HR"/>
              </w:rPr>
            </w:pPr>
            <w:r w:rsidRPr="008D33E3">
              <w:rPr>
                <w:rFonts w:ascii="Verdana" w:hAnsi="Verdana" w:cs="Arial"/>
                <w:color w:val="000000"/>
                <w:sz w:val="16"/>
                <w:szCs w:val="16"/>
                <w:lang w:eastAsia="hr-HR"/>
              </w:rPr>
              <w:t>2.</w:t>
            </w:r>
          </w:p>
        </w:tc>
        <w:tc>
          <w:tcPr>
            <w:tcW w:w="1839" w:type="dxa"/>
            <w:tcBorders>
              <w:top w:val="nil"/>
              <w:left w:val="nil"/>
              <w:bottom w:val="single" w:sz="8" w:space="0" w:color="auto"/>
              <w:right w:val="single" w:sz="8" w:space="0" w:color="auto"/>
            </w:tcBorders>
            <w:shd w:val="clear" w:color="auto" w:fill="auto"/>
            <w:vAlign w:val="center"/>
            <w:hideMark/>
          </w:tcPr>
          <w:p w14:paraId="7B3B98AF" w14:textId="77777777" w:rsidR="003F74E1" w:rsidRPr="008D33E3" w:rsidRDefault="003F74E1" w:rsidP="006F59AB">
            <w:pPr>
              <w:jc w:val="center"/>
              <w:rPr>
                <w:rFonts w:ascii="Verdana" w:hAnsi="Verdana" w:cs="Arial"/>
                <w:color w:val="000000"/>
                <w:sz w:val="16"/>
                <w:szCs w:val="16"/>
                <w:lang w:eastAsia="hr-HR"/>
              </w:rPr>
            </w:pPr>
            <w:r w:rsidRPr="008D33E3">
              <w:rPr>
                <w:rFonts w:ascii="Verdana" w:hAnsi="Verdana" w:cs="Arial"/>
                <w:color w:val="000000"/>
                <w:sz w:val="16"/>
                <w:szCs w:val="16"/>
                <w:lang w:eastAsia="hr-HR"/>
              </w:rPr>
              <w:t>3.</w:t>
            </w:r>
          </w:p>
        </w:tc>
      </w:tr>
      <w:tr w:rsidR="003F74E1" w:rsidRPr="00352D80" w14:paraId="4477E8E9"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70257C2D"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PRIHODI POSLOVANJA</w:t>
            </w:r>
          </w:p>
        </w:tc>
        <w:tc>
          <w:tcPr>
            <w:tcW w:w="1701" w:type="dxa"/>
            <w:tcBorders>
              <w:top w:val="nil"/>
              <w:left w:val="nil"/>
              <w:bottom w:val="single" w:sz="8" w:space="0" w:color="auto"/>
              <w:right w:val="single" w:sz="8" w:space="0" w:color="auto"/>
            </w:tcBorders>
            <w:shd w:val="clear" w:color="auto" w:fill="auto"/>
            <w:vAlign w:val="center"/>
            <w:hideMark/>
          </w:tcPr>
          <w:p w14:paraId="6919CF45"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 </w:t>
            </w:r>
          </w:p>
        </w:tc>
        <w:tc>
          <w:tcPr>
            <w:tcW w:w="1985" w:type="dxa"/>
            <w:tcBorders>
              <w:top w:val="nil"/>
              <w:left w:val="nil"/>
              <w:bottom w:val="single" w:sz="8" w:space="0" w:color="auto"/>
              <w:right w:val="single" w:sz="8" w:space="0" w:color="auto"/>
            </w:tcBorders>
            <w:shd w:val="clear" w:color="auto" w:fill="auto"/>
            <w:vAlign w:val="center"/>
            <w:hideMark/>
          </w:tcPr>
          <w:p w14:paraId="1E316CE6"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 </w:t>
            </w:r>
          </w:p>
        </w:tc>
        <w:tc>
          <w:tcPr>
            <w:tcW w:w="1839" w:type="dxa"/>
            <w:tcBorders>
              <w:top w:val="nil"/>
              <w:left w:val="nil"/>
              <w:bottom w:val="single" w:sz="8" w:space="0" w:color="auto"/>
              <w:right w:val="single" w:sz="8" w:space="0" w:color="auto"/>
            </w:tcBorders>
            <w:shd w:val="clear" w:color="auto" w:fill="auto"/>
            <w:vAlign w:val="center"/>
            <w:hideMark/>
          </w:tcPr>
          <w:p w14:paraId="692B7D6F"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 </w:t>
            </w:r>
          </w:p>
        </w:tc>
      </w:tr>
      <w:tr w:rsidR="003F74E1" w:rsidRPr="00352D80" w14:paraId="5D30C5F3"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72F0777"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Prihodi od poreza</w:t>
            </w:r>
          </w:p>
        </w:tc>
        <w:tc>
          <w:tcPr>
            <w:tcW w:w="1701" w:type="dxa"/>
            <w:tcBorders>
              <w:top w:val="nil"/>
              <w:left w:val="nil"/>
              <w:bottom w:val="single" w:sz="8" w:space="0" w:color="auto"/>
              <w:right w:val="single" w:sz="8" w:space="0" w:color="auto"/>
            </w:tcBorders>
            <w:shd w:val="clear" w:color="auto" w:fill="auto"/>
            <w:vAlign w:val="center"/>
            <w:hideMark/>
          </w:tcPr>
          <w:p w14:paraId="723E2B61"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303.391,08</w:t>
            </w:r>
          </w:p>
        </w:tc>
        <w:tc>
          <w:tcPr>
            <w:tcW w:w="1985" w:type="dxa"/>
            <w:tcBorders>
              <w:top w:val="nil"/>
              <w:left w:val="nil"/>
              <w:bottom w:val="single" w:sz="8" w:space="0" w:color="auto"/>
              <w:right w:val="single" w:sz="8" w:space="0" w:color="auto"/>
            </w:tcBorders>
            <w:shd w:val="clear" w:color="auto" w:fill="auto"/>
            <w:vAlign w:val="center"/>
            <w:hideMark/>
          </w:tcPr>
          <w:p w14:paraId="56132F8F"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290.862,04</w:t>
            </w:r>
          </w:p>
        </w:tc>
        <w:tc>
          <w:tcPr>
            <w:tcW w:w="1839" w:type="dxa"/>
            <w:tcBorders>
              <w:top w:val="nil"/>
              <w:left w:val="nil"/>
              <w:bottom w:val="single" w:sz="8" w:space="0" w:color="auto"/>
              <w:right w:val="single" w:sz="8" w:space="0" w:color="auto"/>
            </w:tcBorders>
            <w:shd w:val="clear" w:color="auto" w:fill="auto"/>
            <w:vAlign w:val="center"/>
          </w:tcPr>
          <w:p w14:paraId="39145C96"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304.320,13</w:t>
            </w:r>
          </w:p>
        </w:tc>
      </w:tr>
      <w:tr w:rsidR="003F74E1" w:rsidRPr="00352D80" w14:paraId="757AE98C"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3326E4DA"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Pomoći</w:t>
            </w:r>
          </w:p>
        </w:tc>
        <w:tc>
          <w:tcPr>
            <w:tcW w:w="1701" w:type="dxa"/>
            <w:tcBorders>
              <w:top w:val="nil"/>
              <w:left w:val="nil"/>
              <w:bottom w:val="single" w:sz="8" w:space="0" w:color="auto"/>
              <w:right w:val="single" w:sz="8" w:space="0" w:color="auto"/>
            </w:tcBorders>
            <w:shd w:val="clear" w:color="auto" w:fill="auto"/>
            <w:vAlign w:val="center"/>
            <w:hideMark/>
          </w:tcPr>
          <w:p w14:paraId="76265669"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995.022,88</w:t>
            </w:r>
          </w:p>
        </w:tc>
        <w:tc>
          <w:tcPr>
            <w:tcW w:w="1985" w:type="dxa"/>
            <w:tcBorders>
              <w:top w:val="nil"/>
              <w:left w:val="nil"/>
              <w:bottom w:val="single" w:sz="8" w:space="0" w:color="auto"/>
              <w:right w:val="single" w:sz="8" w:space="0" w:color="auto"/>
            </w:tcBorders>
            <w:shd w:val="clear" w:color="auto" w:fill="auto"/>
            <w:vAlign w:val="center"/>
            <w:hideMark/>
          </w:tcPr>
          <w:p w14:paraId="37CDE478"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689.627,71</w:t>
            </w:r>
          </w:p>
        </w:tc>
        <w:tc>
          <w:tcPr>
            <w:tcW w:w="1839" w:type="dxa"/>
            <w:tcBorders>
              <w:top w:val="nil"/>
              <w:left w:val="nil"/>
              <w:bottom w:val="single" w:sz="8" w:space="0" w:color="auto"/>
              <w:right w:val="single" w:sz="8" w:space="0" w:color="auto"/>
            </w:tcBorders>
            <w:shd w:val="clear" w:color="auto" w:fill="auto"/>
            <w:vAlign w:val="center"/>
          </w:tcPr>
          <w:p w14:paraId="70C29FD7"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889.906,43</w:t>
            </w:r>
          </w:p>
        </w:tc>
      </w:tr>
      <w:tr w:rsidR="003F74E1" w:rsidRPr="00352D80" w14:paraId="5958AF41"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075E962D"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Prihodi od imovine</w:t>
            </w:r>
          </w:p>
        </w:tc>
        <w:tc>
          <w:tcPr>
            <w:tcW w:w="1701" w:type="dxa"/>
            <w:tcBorders>
              <w:top w:val="nil"/>
              <w:left w:val="nil"/>
              <w:bottom w:val="single" w:sz="8" w:space="0" w:color="auto"/>
              <w:right w:val="single" w:sz="8" w:space="0" w:color="auto"/>
            </w:tcBorders>
            <w:shd w:val="clear" w:color="auto" w:fill="auto"/>
            <w:vAlign w:val="center"/>
            <w:hideMark/>
          </w:tcPr>
          <w:p w14:paraId="52B3E8A1"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89.534,79</w:t>
            </w:r>
          </w:p>
        </w:tc>
        <w:tc>
          <w:tcPr>
            <w:tcW w:w="1985" w:type="dxa"/>
            <w:tcBorders>
              <w:top w:val="nil"/>
              <w:left w:val="nil"/>
              <w:bottom w:val="single" w:sz="8" w:space="0" w:color="auto"/>
              <w:right w:val="single" w:sz="8" w:space="0" w:color="auto"/>
            </w:tcBorders>
            <w:shd w:val="clear" w:color="auto" w:fill="auto"/>
            <w:vAlign w:val="center"/>
            <w:hideMark/>
          </w:tcPr>
          <w:p w14:paraId="5AF04FBD"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88.592,46</w:t>
            </w:r>
          </w:p>
        </w:tc>
        <w:tc>
          <w:tcPr>
            <w:tcW w:w="1839" w:type="dxa"/>
            <w:tcBorders>
              <w:top w:val="nil"/>
              <w:left w:val="nil"/>
              <w:bottom w:val="single" w:sz="8" w:space="0" w:color="auto"/>
              <w:right w:val="single" w:sz="8" w:space="0" w:color="auto"/>
            </w:tcBorders>
            <w:shd w:val="clear" w:color="auto" w:fill="auto"/>
            <w:vAlign w:val="center"/>
          </w:tcPr>
          <w:p w14:paraId="502FEB0A"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90.862,02</w:t>
            </w:r>
          </w:p>
        </w:tc>
      </w:tr>
      <w:tr w:rsidR="003F74E1" w:rsidRPr="00352D80" w14:paraId="0E1381EA"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3A483B89"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Prihodi od upravnih i administrativnih pristojbi i po posebnim ugovorima</w:t>
            </w:r>
          </w:p>
        </w:tc>
        <w:tc>
          <w:tcPr>
            <w:tcW w:w="1701" w:type="dxa"/>
            <w:tcBorders>
              <w:top w:val="nil"/>
              <w:left w:val="nil"/>
              <w:bottom w:val="single" w:sz="8" w:space="0" w:color="auto"/>
              <w:right w:val="single" w:sz="8" w:space="0" w:color="auto"/>
            </w:tcBorders>
            <w:shd w:val="clear" w:color="auto" w:fill="auto"/>
            <w:vAlign w:val="center"/>
            <w:hideMark/>
          </w:tcPr>
          <w:p w14:paraId="0020D855"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101.201,14</w:t>
            </w:r>
          </w:p>
        </w:tc>
        <w:tc>
          <w:tcPr>
            <w:tcW w:w="1985" w:type="dxa"/>
            <w:tcBorders>
              <w:top w:val="nil"/>
              <w:left w:val="nil"/>
              <w:bottom w:val="single" w:sz="8" w:space="0" w:color="auto"/>
              <w:right w:val="single" w:sz="8" w:space="0" w:color="auto"/>
            </w:tcBorders>
            <w:shd w:val="clear" w:color="auto" w:fill="auto"/>
            <w:vAlign w:val="center"/>
            <w:hideMark/>
          </w:tcPr>
          <w:p w14:paraId="0717D507"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107.173,67</w:t>
            </w:r>
          </w:p>
        </w:tc>
        <w:tc>
          <w:tcPr>
            <w:tcW w:w="1839" w:type="dxa"/>
            <w:tcBorders>
              <w:top w:val="nil"/>
              <w:left w:val="nil"/>
              <w:bottom w:val="single" w:sz="8" w:space="0" w:color="auto"/>
              <w:right w:val="single" w:sz="8" w:space="0" w:color="auto"/>
            </w:tcBorders>
            <w:shd w:val="clear" w:color="auto" w:fill="auto"/>
            <w:vAlign w:val="center"/>
          </w:tcPr>
          <w:p w14:paraId="38541E19"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107.173,66</w:t>
            </w:r>
          </w:p>
        </w:tc>
      </w:tr>
      <w:tr w:rsidR="003F74E1" w:rsidRPr="00352D80" w14:paraId="6B77209E"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1D6B9439"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Kazne, upravne mjere</w:t>
            </w:r>
          </w:p>
        </w:tc>
        <w:tc>
          <w:tcPr>
            <w:tcW w:w="1701" w:type="dxa"/>
            <w:tcBorders>
              <w:top w:val="nil"/>
              <w:left w:val="nil"/>
              <w:bottom w:val="single" w:sz="8" w:space="0" w:color="auto"/>
              <w:right w:val="single" w:sz="8" w:space="0" w:color="auto"/>
            </w:tcBorders>
            <w:shd w:val="clear" w:color="auto" w:fill="auto"/>
            <w:vAlign w:val="center"/>
            <w:hideMark/>
          </w:tcPr>
          <w:p w14:paraId="43221A9C"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2.654,46</w:t>
            </w:r>
          </w:p>
        </w:tc>
        <w:tc>
          <w:tcPr>
            <w:tcW w:w="1985" w:type="dxa"/>
            <w:tcBorders>
              <w:top w:val="nil"/>
              <w:left w:val="nil"/>
              <w:bottom w:val="single" w:sz="8" w:space="0" w:color="auto"/>
              <w:right w:val="single" w:sz="8" w:space="0" w:color="auto"/>
            </w:tcBorders>
            <w:shd w:val="clear" w:color="auto" w:fill="auto"/>
            <w:vAlign w:val="center"/>
            <w:hideMark/>
          </w:tcPr>
          <w:p w14:paraId="0E63AC97"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331,81</w:t>
            </w:r>
          </w:p>
        </w:tc>
        <w:tc>
          <w:tcPr>
            <w:tcW w:w="1839" w:type="dxa"/>
            <w:tcBorders>
              <w:top w:val="nil"/>
              <w:left w:val="nil"/>
              <w:bottom w:val="single" w:sz="8" w:space="0" w:color="auto"/>
              <w:right w:val="single" w:sz="8" w:space="0" w:color="auto"/>
            </w:tcBorders>
            <w:shd w:val="clear" w:color="auto" w:fill="auto"/>
            <w:vAlign w:val="center"/>
          </w:tcPr>
          <w:p w14:paraId="20E0CF22"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2.654,46</w:t>
            </w:r>
          </w:p>
        </w:tc>
      </w:tr>
      <w:tr w:rsidR="003F74E1" w:rsidRPr="00352D80" w14:paraId="5535BE47"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542B425C"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PRIHODI OD PRODAJE NEFINANCIJSKE IMOVINE</w:t>
            </w:r>
          </w:p>
        </w:tc>
        <w:tc>
          <w:tcPr>
            <w:tcW w:w="1701" w:type="dxa"/>
            <w:tcBorders>
              <w:top w:val="nil"/>
              <w:left w:val="nil"/>
              <w:bottom w:val="single" w:sz="8" w:space="0" w:color="auto"/>
              <w:right w:val="single" w:sz="8" w:space="0" w:color="auto"/>
            </w:tcBorders>
            <w:shd w:val="clear" w:color="auto" w:fill="auto"/>
            <w:vAlign w:val="center"/>
            <w:hideMark/>
          </w:tcPr>
          <w:p w14:paraId="1A9DB218" w14:textId="0490D849" w:rsidR="003F74E1" w:rsidRPr="00352D80" w:rsidRDefault="003F74E1" w:rsidP="008D33E3">
            <w:pPr>
              <w:jc w:val="center"/>
              <w:rPr>
                <w:rFonts w:ascii="Verdana" w:hAnsi="Verdana" w:cs="Arial"/>
                <w:color w:val="000000"/>
                <w:sz w:val="20"/>
                <w:szCs w:val="20"/>
                <w:lang w:eastAsia="hr-HR"/>
              </w:rPr>
            </w:pPr>
          </w:p>
        </w:tc>
        <w:tc>
          <w:tcPr>
            <w:tcW w:w="1985" w:type="dxa"/>
            <w:tcBorders>
              <w:top w:val="nil"/>
              <w:left w:val="nil"/>
              <w:bottom w:val="single" w:sz="8" w:space="0" w:color="auto"/>
              <w:right w:val="single" w:sz="8" w:space="0" w:color="auto"/>
            </w:tcBorders>
            <w:shd w:val="clear" w:color="auto" w:fill="auto"/>
            <w:vAlign w:val="center"/>
            <w:hideMark/>
          </w:tcPr>
          <w:p w14:paraId="2EC6010F" w14:textId="43C620CA" w:rsidR="003F74E1" w:rsidRPr="00352D80" w:rsidRDefault="003F74E1" w:rsidP="008D33E3">
            <w:pPr>
              <w:jc w:val="center"/>
              <w:rPr>
                <w:rFonts w:ascii="Verdana" w:hAnsi="Verdana" w:cs="Arial"/>
                <w:color w:val="000000"/>
                <w:sz w:val="20"/>
                <w:szCs w:val="20"/>
                <w:lang w:eastAsia="hr-HR"/>
              </w:rPr>
            </w:pPr>
          </w:p>
        </w:tc>
        <w:tc>
          <w:tcPr>
            <w:tcW w:w="1839" w:type="dxa"/>
            <w:tcBorders>
              <w:top w:val="nil"/>
              <w:left w:val="nil"/>
              <w:bottom w:val="single" w:sz="8" w:space="0" w:color="auto"/>
              <w:right w:val="single" w:sz="8" w:space="0" w:color="auto"/>
            </w:tcBorders>
            <w:shd w:val="clear" w:color="auto" w:fill="auto"/>
            <w:vAlign w:val="center"/>
          </w:tcPr>
          <w:p w14:paraId="7D237B15" w14:textId="77777777" w:rsidR="003F74E1" w:rsidRPr="00352D80" w:rsidRDefault="003F74E1" w:rsidP="008D33E3">
            <w:pPr>
              <w:jc w:val="center"/>
              <w:rPr>
                <w:rFonts w:ascii="Verdana" w:hAnsi="Verdana" w:cs="Arial"/>
                <w:color w:val="000000" w:themeColor="text1"/>
                <w:sz w:val="20"/>
                <w:szCs w:val="20"/>
                <w:lang w:eastAsia="hr-HR"/>
              </w:rPr>
            </w:pPr>
          </w:p>
        </w:tc>
      </w:tr>
      <w:tr w:rsidR="003F74E1" w:rsidRPr="00352D80" w14:paraId="73496E18" w14:textId="77777777" w:rsidTr="006F59AB">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09D18822"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 xml:space="preserve">Prihodi od prodaje neproizvedene dugotrajne imovine </w:t>
            </w:r>
          </w:p>
        </w:tc>
        <w:tc>
          <w:tcPr>
            <w:tcW w:w="1701" w:type="dxa"/>
            <w:tcBorders>
              <w:top w:val="nil"/>
              <w:left w:val="nil"/>
              <w:bottom w:val="single" w:sz="4" w:space="0" w:color="auto"/>
              <w:right w:val="single" w:sz="8" w:space="0" w:color="auto"/>
            </w:tcBorders>
            <w:shd w:val="clear" w:color="auto" w:fill="auto"/>
            <w:vAlign w:val="center"/>
            <w:hideMark/>
          </w:tcPr>
          <w:p w14:paraId="466027C4"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1.327,23</w:t>
            </w:r>
          </w:p>
        </w:tc>
        <w:tc>
          <w:tcPr>
            <w:tcW w:w="1985" w:type="dxa"/>
            <w:tcBorders>
              <w:top w:val="nil"/>
              <w:left w:val="nil"/>
              <w:bottom w:val="single" w:sz="4" w:space="0" w:color="auto"/>
              <w:right w:val="single" w:sz="8" w:space="0" w:color="auto"/>
            </w:tcBorders>
            <w:shd w:val="clear" w:color="auto" w:fill="auto"/>
            <w:vAlign w:val="center"/>
            <w:hideMark/>
          </w:tcPr>
          <w:p w14:paraId="71E25282"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1.327,23</w:t>
            </w:r>
          </w:p>
        </w:tc>
        <w:tc>
          <w:tcPr>
            <w:tcW w:w="1839" w:type="dxa"/>
            <w:tcBorders>
              <w:top w:val="nil"/>
              <w:left w:val="nil"/>
              <w:bottom w:val="single" w:sz="4" w:space="0" w:color="auto"/>
              <w:right w:val="single" w:sz="8" w:space="0" w:color="auto"/>
            </w:tcBorders>
            <w:shd w:val="clear" w:color="auto" w:fill="auto"/>
            <w:vAlign w:val="center"/>
          </w:tcPr>
          <w:p w14:paraId="128429EF"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1.327,23</w:t>
            </w:r>
          </w:p>
        </w:tc>
      </w:tr>
      <w:tr w:rsidR="003F74E1" w:rsidRPr="00352D80" w14:paraId="412657B5" w14:textId="77777777" w:rsidTr="006F59AB">
        <w:trPr>
          <w:trHeight w:val="258"/>
          <w:jc w:val="center"/>
        </w:trPr>
        <w:tc>
          <w:tcPr>
            <w:tcW w:w="5685" w:type="dxa"/>
            <w:tcBorders>
              <w:top w:val="single" w:sz="4" w:space="0" w:color="auto"/>
              <w:left w:val="single" w:sz="4" w:space="0" w:color="auto"/>
              <w:bottom w:val="single" w:sz="4" w:space="0" w:color="auto"/>
              <w:right w:val="single" w:sz="8" w:space="0" w:color="auto"/>
            </w:tcBorders>
            <w:shd w:val="clear" w:color="auto" w:fill="auto"/>
            <w:vAlign w:val="center"/>
          </w:tcPr>
          <w:p w14:paraId="6311785E"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PRIMICI OD FINANCIJSKE IMOVINE I ZADUŽIVANJA</w:t>
            </w:r>
          </w:p>
        </w:tc>
        <w:tc>
          <w:tcPr>
            <w:tcW w:w="1701" w:type="dxa"/>
            <w:tcBorders>
              <w:top w:val="single" w:sz="4" w:space="0" w:color="auto"/>
              <w:left w:val="nil"/>
              <w:bottom w:val="single" w:sz="4" w:space="0" w:color="auto"/>
              <w:right w:val="single" w:sz="8" w:space="0" w:color="auto"/>
            </w:tcBorders>
            <w:shd w:val="clear" w:color="auto" w:fill="auto"/>
            <w:vAlign w:val="center"/>
          </w:tcPr>
          <w:p w14:paraId="30438C7C" w14:textId="77777777" w:rsidR="003F74E1" w:rsidRPr="00352D80" w:rsidRDefault="003F74E1" w:rsidP="008D33E3">
            <w:pPr>
              <w:jc w:val="center"/>
              <w:rPr>
                <w:rFonts w:ascii="Verdana" w:hAnsi="Verdana" w:cs="Arial"/>
                <w:color w:val="000000"/>
                <w:sz w:val="20"/>
                <w:szCs w:val="20"/>
                <w:lang w:eastAsia="hr-HR"/>
              </w:rPr>
            </w:pPr>
          </w:p>
        </w:tc>
        <w:tc>
          <w:tcPr>
            <w:tcW w:w="1985" w:type="dxa"/>
            <w:tcBorders>
              <w:top w:val="single" w:sz="4" w:space="0" w:color="auto"/>
              <w:left w:val="nil"/>
              <w:bottom w:val="single" w:sz="4" w:space="0" w:color="auto"/>
              <w:right w:val="single" w:sz="8" w:space="0" w:color="auto"/>
            </w:tcBorders>
            <w:shd w:val="clear" w:color="auto" w:fill="auto"/>
            <w:vAlign w:val="center"/>
          </w:tcPr>
          <w:p w14:paraId="2A713ED3" w14:textId="77777777" w:rsidR="003F74E1" w:rsidRPr="00352D80" w:rsidRDefault="003F74E1" w:rsidP="008D33E3">
            <w:pPr>
              <w:jc w:val="center"/>
              <w:rPr>
                <w:rFonts w:ascii="Verdana" w:hAnsi="Verdana" w:cs="Arial"/>
                <w:color w:val="000000"/>
                <w:sz w:val="20"/>
                <w:szCs w:val="20"/>
                <w:lang w:eastAsia="hr-HR"/>
              </w:rPr>
            </w:pPr>
          </w:p>
        </w:tc>
        <w:tc>
          <w:tcPr>
            <w:tcW w:w="1839" w:type="dxa"/>
            <w:tcBorders>
              <w:top w:val="single" w:sz="4" w:space="0" w:color="auto"/>
              <w:left w:val="nil"/>
              <w:bottom w:val="single" w:sz="4" w:space="0" w:color="auto"/>
              <w:right w:val="single" w:sz="4" w:space="0" w:color="auto"/>
            </w:tcBorders>
            <w:shd w:val="clear" w:color="auto" w:fill="auto"/>
            <w:vAlign w:val="center"/>
          </w:tcPr>
          <w:p w14:paraId="5583ECF5" w14:textId="77777777" w:rsidR="003F74E1" w:rsidRPr="00352D80" w:rsidRDefault="003F74E1" w:rsidP="008D33E3">
            <w:pPr>
              <w:jc w:val="center"/>
              <w:rPr>
                <w:rFonts w:ascii="Verdana" w:hAnsi="Verdana" w:cs="Arial"/>
                <w:color w:val="000000" w:themeColor="text1"/>
                <w:sz w:val="20"/>
                <w:szCs w:val="20"/>
                <w:lang w:eastAsia="hr-HR"/>
              </w:rPr>
            </w:pPr>
          </w:p>
        </w:tc>
      </w:tr>
      <w:tr w:rsidR="003F74E1" w:rsidRPr="00352D80" w14:paraId="3F887230" w14:textId="77777777" w:rsidTr="006F59AB">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76FF9963"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 xml:space="preserve">Primici od financijske imovine i zaduživanja </w:t>
            </w:r>
          </w:p>
        </w:tc>
        <w:tc>
          <w:tcPr>
            <w:tcW w:w="1701" w:type="dxa"/>
            <w:tcBorders>
              <w:top w:val="single" w:sz="4" w:space="0" w:color="auto"/>
              <w:left w:val="nil"/>
              <w:bottom w:val="single" w:sz="8" w:space="0" w:color="auto"/>
              <w:right w:val="single" w:sz="8" w:space="0" w:color="auto"/>
            </w:tcBorders>
            <w:shd w:val="clear" w:color="auto" w:fill="auto"/>
            <w:vAlign w:val="center"/>
          </w:tcPr>
          <w:p w14:paraId="46AC549D" w14:textId="22E4CF09"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13.272,28</w:t>
            </w:r>
          </w:p>
        </w:tc>
        <w:tc>
          <w:tcPr>
            <w:tcW w:w="1985" w:type="dxa"/>
            <w:tcBorders>
              <w:top w:val="single" w:sz="4" w:space="0" w:color="auto"/>
              <w:left w:val="nil"/>
              <w:bottom w:val="single" w:sz="8" w:space="0" w:color="auto"/>
              <w:right w:val="single" w:sz="8" w:space="0" w:color="auto"/>
            </w:tcBorders>
            <w:shd w:val="clear" w:color="auto" w:fill="auto"/>
            <w:vAlign w:val="center"/>
          </w:tcPr>
          <w:p w14:paraId="5C36E95E" w14:textId="3EE7441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13.272,28</w:t>
            </w:r>
          </w:p>
        </w:tc>
        <w:tc>
          <w:tcPr>
            <w:tcW w:w="1839" w:type="dxa"/>
            <w:tcBorders>
              <w:top w:val="single" w:sz="4" w:space="0" w:color="auto"/>
              <w:left w:val="nil"/>
              <w:bottom w:val="single" w:sz="8" w:space="0" w:color="auto"/>
              <w:right w:val="single" w:sz="8" w:space="0" w:color="auto"/>
            </w:tcBorders>
            <w:shd w:val="clear" w:color="auto" w:fill="auto"/>
            <w:vAlign w:val="center"/>
          </w:tcPr>
          <w:p w14:paraId="41A3AF4A"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13.272,28</w:t>
            </w:r>
          </w:p>
        </w:tc>
      </w:tr>
      <w:tr w:rsidR="003F74E1" w:rsidRPr="00352D80" w14:paraId="31050535" w14:textId="77777777" w:rsidTr="006F59AB">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70918023" w14:textId="77777777" w:rsidR="003F74E1" w:rsidRPr="00352D80" w:rsidRDefault="003F74E1" w:rsidP="006F59AB">
            <w:pPr>
              <w:jc w:val="center"/>
              <w:rPr>
                <w:rFonts w:ascii="Verdana" w:hAnsi="Verdana" w:cs="Arial"/>
                <w:b/>
                <w:bCs/>
                <w:color w:val="000000"/>
                <w:sz w:val="20"/>
                <w:szCs w:val="20"/>
                <w:lang w:eastAsia="hr-HR"/>
              </w:rPr>
            </w:pPr>
            <w:r w:rsidRPr="00352D80">
              <w:rPr>
                <w:rFonts w:ascii="Verdana" w:hAnsi="Verdana" w:cs="Arial"/>
                <w:b/>
                <w:bCs/>
                <w:color w:val="000000"/>
                <w:sz w:val="20"/>
                <w:szCs w:val="20"/>
                <w:lang w:eastAsia="hr-HR"/>
              </w:rPr>
              <w:t>UPUPNO PRIHODI</w:t>
            </w:r>
          </w:p>
        </w:tc>
        <w:tc>
          <w:tcPr>
            <w:tcW w:w="1701" w:type="dxa"/>
            <w:tcBorders>
              <w:top w:val="nil"/>
              <w:left w:val="nil"/>
              <w:bottom w:val="single" w:sz="8" w:space="0" w:color="auto"/>
              <w:right w:val="single" w:sz="8" w:space="0" w:color="auto"/>
            </w:tcBorders>
            <w:shd w:val="clear" w:color="auto" w:fill="auto"/>
            <w:vAlign w:val="center"/>
            <w:hideMark/>
          </w:tcPr>
          <w:p w14:paraId="18EDC3B7" w14:textId="77777777" w:rsidR="003F74E1" w:rsidRPr="00352D80" w:rsidRDefault="003F74E1" w:rsidP="008D33E3">
            <w:pPr>
              <w:jc w:val="center"/>
              <w:rPr>
                <w:rFonts w:ascii="Verdana" w:hAnsi="Verdana" w:cs="Arial"/>
                <w:b/>
                <w:bCs/>
                <w:color w:val="000000"/>
                <w:sz w:val="20"/>
                <w:szCs w:val="20"/>
                <w:lang w:eastAsia="hr-HR"/>
              </w:rPr>
            </w:pPr>
            <w:r w:rsidRPr="00352D80">
              <w:rPr>
                <w:rFonts w:ascii="Verdana" w:hAnsi="Verdana" w:cs="Arial"/>
                <w:b/>
                <w:bCs/>
                <w:color w:val="000000"/>
                <w:sz w:val="20"/>
                <w:szCs w:val="20"/>
                <w:lang w:eastAsia="hr-HR"/>
              </w:rPr>
              <w:t>1.506.403,86</w:t>
            </w:r>
          </w:p>
        </w:tc>
        <w:tc>
          <w:tcPr>
            <w:tcW w:w="1985" w:type="dxa"/>
            <w:tcBorders>
              <w:top w:val="nil"/>
              <w:left w:val="nil"/>
              <w:bottom w:val="single" w:sz="8" w:space="0" w:color="auto"/>
              <w:right w:val="single" w:sz="8" w:space="0" w:color="auto"/>
            </w:tcBorders>
            <w:shd w:val="clear" w:color="auto" w:fill="auto"/>
            <w:vAlign w:val="center"/>
            <w:hideMark/>
          </w:tcPr>
          <w:p w14:paraId="747A06D7" w14:textId="77777777" w:rsidR="003F74E1" w:rsidRPr="00352D80" w:rsidRDefault="003F74E1" w:rsidP="008D33E3">
            <w:pPr>
              <w:jc w:val="center"/>
              <w:rPr>
                <w:rFonts w:ascii="Verdana" w:hAnsi="Verdana" w:cs="Arial"/>
                <w:b/>
                <w:bCs/>
                <w:color w:val="000000"/>
                <w:sz w:val="20"/>
                <w:szCs w:val="20"/>
                <w:lang w:eastAsia="hr-HR"/>
              </w:rPr>
            </w:pPr>
            <w:r w:rsidRPr="00352D80">
              <w:rPr>
                <w:rFonts w:ascii="Verdana" w:hAnsi="Verdana" w:cs="Arial"/>
                <w:b/>
                <w:bCs/>
                <w:color w:val="000000"/>
                <w:sz w:val="20"/>
                <w:szCs w:val="20"/>
                <w:lang w:eastAsia="hr-HR"/>
              </w:rPr>
              <w:t>1.191.187,20</w:t>
            </w:r>
          </w:p>
        </w:tc>
        <w:tc>
          <w:tcPr>
            <w:tcW w:w="1839" w:type="dxa"/>
            <w:tcBorders>
              <w:top w:val="nil"/>
              <w:left w:val="nil"/>
              <w:bottom w:val="single" w:sz="8" w:space="0" w:color="auto"/>
              <w:right w:val="single" w:sz="8" w:space="0" w:color="auto"/>
            </w:tcBorders>
            <w:shd w:val="clear" w:color="auto" w:fill="auto"/>
            <w:vAlign w:val="center"/>
          </w:tcPr>
          <w:p w14:paraId="08654B43" w14:textId="77777777" w:rsidR="003F74E1" w:rsidRPr="00352D80" w:rsidRDefault="003F74E1" w:rsidP="008D33E3">
            <w:pPr>
              <w:jc w:val="center"/>
              <w:rPr>
                <w:rFonts w:ascii="Verdana" w:hAnsi="Verdana" w:cs="Arial"/>
                <w:b/>
                <w:bCs/>
                <w:color w:val="000000" w:themeColor="text1"/>
                <w:sz w:val="20"/>
                <w:szCs w:val="20"/>
                <w:lang w:eastAsia="hr-HR"/>
              </w:rPr>
            </w:pPr>
            <w:r w:rsidRPr="00352D80">
              <w:rPr>
                <w:rFonts w:ascii="Verdana" w:hAnsi="Verdana" w:cs="Arial"/>
                <w:b/>
                <w:bCs/>
                <w:color w:val="000000" w:themeColor="text1"/>
                <w:sz w:val="20"/>
                <w:szCs w:val="20"/>
                <w:lang w:eastAsia="hr-HR"/>
              </w:rPr>
              <w:t>1.409.516,21</w:t>
            </w:r>
          </w:p>
        </w:tc>
      </w:tr>
    </w:tbl>
    <w:p w14:paraId="28A5A11D" w14:textId="77777777" w:rsidR="003F74E1" w:rsidRPr="00352D80" w:rsidRDefault="003F74E1" w:rsidP="003F74E1">
      <w:pPr>
        <w:jc w:val="both"/>
        <w:rPr>
          <w:rFonts w:ascii="Verdana" w:hAnsi="Verdana" w:cs="Arial"/>
          <w:sz w:val="20"/>
          <w:szCs w:val="20"/>
        </w:rPr>
      </w:pPr>
    </w:p>
    <w:p w14:paraId="7522ADB9"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Prihodi od poreza i prireza na dohodak planirani su u iznosu od 303.391,08 eura što je 20,14% u odnosu na plan. Prihodi od poreza od 01.01.2021.g. </w:t>
      </w:r>
      <w:proofErr w:type="gramStart"/>
      <w:r w:rsidRPr="00352D80">
        <w:rPr>
          <w:rFonts w:ascii="Verdana" w:hAnsi="Verdana" w:cs="Arial"/>
          <w:sz w:val="20"/>
          <w:szCs w:val="20"/>
        </w:rPr>
        <w:t>ne  obuhvaćaju</w:t>
      </w:r>
      <w:proofErr w:type="gramEnd"/>
      <w:r w:rsidRPr="00352D80">
        <w:rPr>
          <w:rFonts w:ascii="Verdana" w:hAnsi="Verdana" w:cs="Arial"/>
          <w:sz w:val="20"/>
          <w:szCs w:val="20"/>
        </w:rPr>
        <w:t xml:space="preserve"> model financiranja temeljem fiskalnog izravnanja, koji je bio na snazi od 01.01.2018. godine. Umjesto fiskalnog izravnanja </w:t>
      </w:r>
      <w:proofErr w:type="gramStart"/>
      <w:r w:rsidRPr="00352D80">
        <w:rPr>
          <w:rFonts w:ascii="Verdana" w:hAnsi="Verdana" w:cs="Arial"/>
          <w:sz w:val="20"/>
          <w:szCs w:val="20"/>
        </w:rPr>
        <w:t>ostvaruju  se</w:t>
      </w:r>
      <w:proofErr w:type="gramEnd"/>
      <w:r w:rsidRPr="00352D80">
        <w:rPr>
          <w:rFonts w:ascii="Verdana" w:hAnsi="Verdana" w:cs="Arial"/>
          <w:sz w:val="20"/>
          <w:szCs w:val="20"/>
        </w:rPr>
        <w:t xml:space="preserve"> pomoći iz državnog proračuna temeljem Odluke o izvršavanju državnog proračuna.</w:t>
      </w:r>
    </w:p>
    <w:p w14:paraId="4E6F8A6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 </w:t>
      </w:r>
    </w:p>
    <w:p w14:paraId="281D05A8"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Općina Lasinja planira sredstva od pomoći u iznosu od 995.022,88 eura što je 66,05%  Planirana sredstva se odnose na tekuće pomoći iz državnog proračuna putem Ministarstva za regionalni razvoj, Ministarstva graditeljstva, za modernizaciju nerazvrstanih cesta i izgradnju nogostupa, Ministarstvo za demografiju, socijalnu politiku, obitelj i mlade, za poboljšanje materijalnih uvjeta u dječjem vrtiću „Bambi“ Lasinja, od Fonda za zaštitu okoliša i energetsku učinkovitost za nabavu komunalne opreme – spremnici za odvojeno prikupljanje otpada, iz agencije za plaćanje u poljoprivredi, ribarstvu i ruralnom razvoju, plaćanje iz EAFARD-A za proširenje dječjeg vrtića „Bambi“ Lasinja, za izgradnju kampa Lasinja, izvanredno održavanje cestovnog propusta na potoku Jaševica – Lasinja, za sanaciju cestovnog klizišta u naselju Banski Kovačevac, sanacija štete od potresa – sredstva EU fonda solidarnosti.</w:t>
      </w:r>
    </w:p>
    <w:p w14:paraId="7C6EC403"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Prihodi od imovine planirani su u iznosi od </w:t>
      </w:r>
      <w:r w:rsidRPr="00352D80">
        <w:rPr>
          <w:rFonts w:ascii="Verdana" w:hAnsi="Verdana" w:cs="Arial"/>
          <w:color w:val="000000"/>
          <w:sz w:val="20"/>
          <w:szCs w:val="20"/>
          <w:lang w:eastAsia="hr-HR"/>
        </w:rPr>
        <w:t>89.534,79 eura, što je 5,94% u odnosu na plan. Prihodi od financijske imovine, kamate na oročena sredstva, prihodi od zateznih kamata i pozitivnih tečajnih razlika,</w:t>
      </w:r>
      <w:r w:rsidRPr="00352D80">
        <w:rPr>
          <w:rFonts w:ascii="Verdana" w:hAnsi="Verdana" w:cs="Arial"/>
          <w:color w:val="FF0000"/>
          <w:sz w:val="20"/>
          <w:szCs w:val="20"/>
          <w:lang w:eastAsia="hr-HR"/>
        </w:rPr>
        <w:t xml:space="preserve"> </w:t>
      </w:r>
      <w:r w:rsidRPr="00352D80">
        <w:rPr>
          <w:rFonts w:ascii="Verdana" w:hAnsi="Verdana" w:cs="Arial"/>
          <w:color w:val="000000"/>
          <w:sz w:val="20"/>
          <w:szCs w:val="20"/>
          <w:lang w:eastAsia="hr-HR"/>
        </w:rPr>
        <w:t>prihodi od nefinancijske imovine, naknada za koncesije, prihodi od zakupa i iznajmljivanja imovine, naknada za korištenje nefinancijske imovine, naknada za zadržavanje nezakonito izgrađene zgrade, naknada za prenamjenu poljoprivrednog zemljišta u građevinsko.</w:t>
      </w:r>
    </w:p>
    <w:p w14:paraId="406299F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Prihodi od upravnih i administrativnih pristojbi te pristojbi po posebnim ugovorima planirani su u iznosu od 101.201,14 eura, što </w:t>
      </w:r>
      <w:proofErr w:type="gramStart"/>
      <w:r w:rsidRPr="00352D80">
        <w:rPr>
          <w:rFonts w:ascii="Verdana" w:hAnsi="Verdana" w:cs="Arial"/>
          <w:sz w:val="20"/>
          <w:szCs w:val="20"/>
        </w:rPr>
        <w:t>je  6</w:t>
      </w:r>
      <w:proofErr w:type="gramEnd"/>
      <w:r w:rsidRPr="00352D80">
        <w:rPr>
          <w:rFonts w:ascii="Verdana" w:hAnsi="Verdana" w:cs="Arial"/>
          <w:sz w:val="20"/>
          <w:szCs w:val="20"/>
        </w:rPr>
        <w:t xml:space="preserve">,71 % u odnosu na ukupni plan, odnosi se na upravne i administrativne pristojbe, prihodi  po posebnim propisima, vodni doprinos, doprinosi za šume, naknada za pravo služnosti na javnim površinama, ostali nespomenuti prihodi po posebnim propisima, komunalni doprinosi i komunalna naknada. </w:t>
      </w:r>
    </w:p>
    <w:p w14:paraId="21B9110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lastRenderedPageBreak/>
        <w:t>Kazne, upravne mjere i ostali prihodi planirani su 0,17% u odnosu na plan u apsolutnom iznosu od 2.654,46 eura, te se odnose na prihode od prisilne naplate. Prihod od prodaje nefinancijske imovine planiran je u iznosu od 1.327,23 eura, ili 0,08% od ukupnog plana proračuna za 2023. godinu.</w:t>
      </w:r>
    </w:p>
    <w:p w14:paraId="53CE8518" w14:textId="77777777" w:rsidR="003F74E1" w:rsidRPr="00352D80" w:rsidRDefault="003F74E1" w:rsidP="003F74E1">
      <w:pPr>
        <w:jc w:val="both"/>
        <w:rPr>
          <w:rFonts w:ascii="Verdana" w:hAnsi="Verdana" w:cs="Arial"/>
          <w:sz w:val="20"/>
          <w:szCs w:val="20"/>
          <w:u w:val="single"/>
        </w:rPr>
      </w:pPr>
    </w:p>
    <w:p w14:paraId="34D4BDDD" w14:textId="77777777" w:rsidR="003F74E1" w:rsidRPr="00352D80" w:rsidRDefault="003F74E1" w:rsidP="003F74E1">
      <w:pPr>
        <w:jc w:val="both"/>
        <w:rPr>
          <w:rFonts w:ascii="Verdana" w:hAnsi="Verdana" w:cs="Arial"/>
          <w:sz w:val="20"/>
          <w:szCs w:val="20"/>
          <w:u w:val="single"/>
        </w:rPr>
      </w:pPr>
      <w:r w:rsidRPr="00352D80">
        <w:rPr>
          <w:rFonts w:ascii="Verdana" w:hAnsi="Verdana" w:cs="Arial"/>
          <w:sz w:val="20"/>
          <w:szCs w:val="20"/>
          <w:u w:val="single"/>
        </w:rPr>
        <w:t>Ukupni rashodi</w:t>
      </w:r>
    </w:p>
    <w:p w14:paraId="6084A073" w14:textId="77777777" w:rsidR="003F74E1" w:rsidRPr="00352D80" w:rsidRDefault="003F74E1" w:rsidP="003F74E1">
      <w:pPr>
        <w:jc w:val="both"/>
        <w:rPr>
          <w:rFonts w:ascii="Verdana" w:hAnsi="Verdana" w:cs="Arial"/>
          <w:sz w:val="20"/>
          <w:szCs w:val="20"/>
          <w:u w:val="single"/>
        </w:rPr>
      </w:pPr>
    </w:p>
    <w:tbl>
      <w:tblPr>
        <w:tblW w:w="10870" w:type="dxa"/>
        <w:jc w:val="center"/>
        <w:tblLook w:val="04A0" w:firstRow="1" w:lastRow="0" w:firstColumn="1" w:lastColumn="0" w:noHBand="0" w:noVBand="1"/>
      </w:tblPr>
      <w:tblGrid>
        <w:gridCol w:w="5593"/>
        <w:gridCol w:w="1722"/>
        <w:gridCol w:w="1713"/>
        <w:gridCol w:w="1842"/>
      </w:tblGrid>
      <w:tr w:rsidR="003F74E1" w:rsidRPr="00352D80" w14:paraId="18E3DCBE" w14:textId="77777777" w:rsidTr="006F59AB">
        <w:trPr>
          <w:trHeight w:val="113"/>
          <w:jc w:val="center"/>
        </w:trPr>
        <w:tc>
          <w:tcPr>
            <w:tcW w:w="5605"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5B0C3B76"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Vrsta rashoda</w:t>
            </w:r>
          </w:p>
        </w:tc>
        <w:tc>
          <w:tcPr>
            <w:tcW w:w="1722" w:type="dxa"/>
            <w:tcBorders>
              <w:top w:val="single" w:sz="8" w:space="0" w:color="auto"/>
              <w:left w:val="single" w:sz="8" w:space="0" w:color="auto"/>
              <w:bottom w:val="single" w:sz="8" w:space="0" w:color="000000"/>
              <w:right w:val="single" w:sz="4" w:space="0" w:color="auto"/>
            </w:tcBorders>
            <w:shd w:val="clear" w:color="000000" w:fill="DBE5F1"/>
            <w:vAlign w:val="center"/>
          </w:tcPr>
          <w:p w14:paraId="7F51F5FB"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 xml:space="preserve">Plan </w:t>
            </w:r>
            <w:proofErr w:type="gramStart"/>
            <w:r w:rsidRPr="00352D80">
              <w:rPr>
                <w:rFonts w:ascii="Verdana" w:hAnsi="Verdana" w:cs="Arial"/>
                <w:color w:val="000000"/>
                <w:sz w:val="20"/>
                <w:szCs w:val="20"/>
                <w:lang w:eastAsia="hr-HR"/>
              </w:rPr>
              <w:t>za  2023</w:t>
            </w:r>
            <w:proofErr w:type="gramEnd"/>
            <w:r w:rsidRPr="00352D80">
              <w:rPr>
                <w:rFonts w:ascii="Verdana" w:hAnsi="Verdana" w:cs="Arial"/>
                <w:color w:val="000000"/>
                <w:sz w:val="20"/>
                <w:szCs w:val="20"/>
                <w:lang w:eastAsia="hr-HR"/>
              </w:rPr>
              <w:t>.</w:t>
            </w:r>
          </w:p>
          <w:p w14:paraId="06568F67"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tcPr>
          <w:p w14:paraId="41C82794"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Plan za 2024.</w:t>
            </w:r>
          </w:p>
          <w:p w14:paraId="36A32558"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c>
          <w:tcPr>
            <w:tcW w:w="1842" w:type="dxa"/>
            <w:tcBorders>
              <w:top w:val="single" w:sz="8" w:space="0" w:color="auto"/>
              <w:left w:val="single" w:sz="4" w:space="0" w:color="auto"/>
              <w:bottom w:val="single" w:sz="8" w:space="0" w:color="000000"/>
              <w:right w:val="single" w:sz="8" w:space="0" w:color="auto"/>
            </w:tcBorders>
            <w:shd w:val="clear" w:color="000000" w:fill="DBE5F1"/>
            <w:vAlign w:val="center"/>
          </w:tcPr>
          <w:p w14:paraId="2BDC6CDF"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Plan za 2025.</w:t>
            </w:r>
          </w:p>
          <w:p w14:paraId="424980ED"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r>
      <w:tr w:rsidR="003F74E1" w:rsidRPr="00352D80" w14:paraId="7051C773" w14:textId="77777777" w:rsidTr="008D33E3">
        <w:trPr>
          <w:trHeight w:val="60"/>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789813ED" w14:textId="77777777" w:rsidR="003F74E1" w:rsidRPr="00352D80" w:rsidRDefault="003F74E1" w:rsidP="006F59AB">
            <w:pPr>
              <w:jc w:val="both"/>
              <w:rPr>
                <w:rFonts w:ascii="Verdana" w:hAnsi="Verdana" w:cs="Arial"/>
                <w:color w:val="000000"/>
                <w:sz w:val="20"/>
                <w:szCs w:val="20"/>
                <w:lang w:eastAsia="hr-HR"/>
              </w:rPr>
            </w:pPr>
            <w:r w:rsidRPr="00352D80">
              <w:rPr>
                <w:rFonts w:ascii="Verdana" w:hAnsi="Verdana" w:cs="Arial"/>
                <w:color w:val="000000"/>
                <w:sz w:val="20"/>
                <w:szCs w:val="20"/>
                <w:lang w:eastAsia="hr-HR"/>
              </w:rPr>
              <w:t> </w:t>
            </w:r>
          </w:p>
        </w:tc>
        <w:tc>
          <w:tcPr>
            <w:tcW w:w="1722" w:type="dxa"/>
            <w:tcBorders>
              <w:top w:val="nil"/>
              <w:left w:val="nil"/>
              <w:bottom w:val="single" w:sz="8" w:space="0" w:color="auto"/>
              <w:right w:val="single" w:sz="8" w:space="0" w:color="auto"/>
            </w:tcBorders>
            <w:shd w:val="clear" w:color="auto" w:fill="auto"/>
            <w:vAlign w:val="center"/>
            <w:hideMark/>
          </w:tcPr>
          <w:p w14:paraId="7D41600F" w14:textId="77777777" w:rsidR="003F74E1" w:rsidRPr="008D33E3" w:rsidRDefault="003F74E1" w:rsidP="006F59AB">
            <w:pPr>
              <w:jc w:val="center"/>
              <w:rPr>
                <w:rFonts w:ascii="Verdana" w:hAnsi="Verdana" w:cs="Arial"/>
                <w:color w:val="000000"/>
                <w:sz w:val="16"/>
                <w:szCs w:val="16"/>
                <w:lang w:eastAsia="hr-HR"/>
              </w:rPr>
            </w:pPr>
            <w:r w:rsidRPr="008D33E3">
              <w:rPr>
                <w:rFonts w:ascii="Verdana" w:hAnsi="Verdana" w:cs="Arial"/>
                <w:color w:val="000000"/>
                <w:sz w:val="16"/>
                <w:szCs w:val="16"/>
                <w:lang w:eastAsia="hr-HR"/>
              </w:rPr>
              <w:t>1.</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500F0E1E" w14:textId="77777777" w:rsidR="003F74E1" w:rsidRPr="008D33E3" w:rsidRDefault="003F74E1" w:rsidP="006F59AB">
            <w:pPr>
              <w:jc w:val="center"/>
              <w:rPr>
                <w:rFonts w:ascii="Verdana" w:hAnsi="Verdana" w:cs="Arial"/>
                <w:color w:val="000000"/>
                <w:sz w:val="16"/>
                <w:szCs w:val="16"/>
                <w:lang w:eastAsia="hr-HR"/>
              </w:rPr>
            </w:pPr>
            <w:r w:rsidRPr="008D33E3">
              <w:rPr>
                <w:rFonts w:ascii="Verdana" w:hAnsi="Verdana" w:cs="Arial"/>
                <w:color w:val="000000"/>
                <w:sz w:val="16"/>
                <w:szCs w:val="16"/>
                <w:lang w:eastAsia="hr-HR"/>
              </w:rPr>
              <w:t>2.</w:t>
            </w:r>
          </w:p>
        </w:tc>
        <w:tc>
          <w:tcPr>
            <w:tcW w:w="1842" w:type="dxa"/>
            <w:tcBorders>
              <w:top w:val="nil"/>
              <w:left w:val="nil"/>
              <w:bottom w:val="single" w:sz="8" w:space="0" w:color="auto"/>
              <w:right w:val="single" w:sz="8" w:space="0" w:color="auto"/>
            </w:tcBorders>
            <w:shd w:val="clear" w:color="auto" w:fill="auto"/>
            <w:vAlign w:val="center"/>
            <w:hideMark/>
          </w:tcPr>
          <w:p w14:paraId="6C9D79AD" w14:textId="77777777" w:rsidR="003F74E1" w:rsidRPr="008D33E3" w:rsidRDefault="003F74E1" w:rsidP="006F59AB">
            <w:pPr>
              <w:jc w:val="center"/>
              <w:rPr>
                <w:rFonts w:ascii="Verdana" w:hAnsi="Verdana" w:cs="Arial"/>
                <w:color w:val="000000"/>
                <w:sz w:val="16"/>
                <w:szCs w:val="16"/>
                <w:lang w:eastAsia="hr-HR"/>
              </w:rPr>
            </w:pPr>
            <w:r w:rsidRPr="008D33E3">
              <w:rPr>
                <w:rFonts w:ascii="Verdana" w:hAnsi="Verdana" w:cs="Arial"/>
                <w:color w:val="000000"/>
                <w:sz w:val="16"/>
                <w:szCs w:val="16"/>
                <w:lang w:eastAsia="hr-HR"/>
              </w:rPr>
              <w:t>3.</w:t>
            </w:r>
          </w:p>
        </w:tc>
      </w:tr>
      <w:tr w:rsidR="003F74E1" w:rsidRPr="00352D80" w14:paraId="0A850F33"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000000" w:fill="DBE5F1"/>
            <w:vAlign w:val="center"/>
            <w:hideMark/>
          </w:tcPr>
          <w:p w14:paraId="0C5D6C4F"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RASHODI POSLOVANJA</w:t>
            </w:r>
          </w:p>
        </w:tc>
        <w:tc>
          <w:tcPr>
            <w:tcW w:w="1722" w:type="dxa"/>
            <w:tcBorders>
              <w:top w:val="nil"/>
              <w:left w:val="nil"/>
              <w:bottom w:val="single" w:sz="8" w:space="0" w:color="auto"/>
              <w:right w:val="single" w:sz="8" w:space="0" w:color="auto"/>
            </w:tcBorders>
            <w:shd w:val="clear" w:color="auto" w:fill="auto"/>
            <w:vAlign w:val="center"/>
            <w:hideMark/>
          </w:tcPr>
          <w:p w14:paraId="7710CAF8"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5A4775BE"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 </w:t>
            </w:r>
          </w:p>
        </w:tc>
        <w:tc>
          <w:tcPr>
            <w:tcW w:w="1842" w:type="dxa"/>
            <w:tcBorders>
              <w:top w:val="nil"/>
              <w:left w:val="nil"/>
              <w:bottom w:val="single" w:sz="8" w:space="0" w:color="auto"/>
              <w:right w:val="single" w:sz="8" w:space="0" w:color="auto"/>
            </w:tcBorders>
            <w:shd w:val="clear" w:color="auto" w:fill="auto"/>
            <w:vAlign w:val="center"/>
            <w:hideMark/>
          </w:tcPr>
          <w:p w14:paraId="027CD85D"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 </w:t>
            </w:r>
          </w:p>
        </w:tc>
      </w:tr>
      <w:tr w:rsidR="003F74E1" w:rsidRPr="00352D80" w14:paraId="0EB8C38F"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2DA4DFD6"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Rashodi za zaposlene</w:t>
            </w:r>
          </w:p>
        </w:tc>
        <w:tc>
          <w:tcPr>
            <w:tcW w:w="1722" w:type="dxa"/>
            <w:tcBorders>
              <w:top w:val="nil"/>
              <w:left w:val="nil"/>
              <w:bottom w:val="single" w:sz="8" w:space="0" w:color="auto"/>
              <w:right w:val="single" w:sz="8" w:space="0" w:color="auto"/>
            </w:tcBorders>
            <w:shd w:val="clear" w:color="auto" w:fill="auto"/>
            <w:vAlign w:val="center"/>
            <w:hideMark/>
          </w:tcPr>
          <w:p w14:paraId="292BEA14"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69.015,85</w:t>
            </w:r>
          </w:p>
        </w:tc>
        <w:tc>
          <w:tcPr>
            <w:tcW w:w="1701" w:type="dxa"/>
            <w:tcBorders>
              <w:top w:val="nil"/>
              <w:left w:val="nil"/>
              <w:bottom w:val="single" w:sz="8" w:space="0" w:color="auto"/>
              <w:right w:val="single" w:sz="8" w:space="0" w:color="auto"/>
            </w:tcBorders>
            <w:shd w:val="clear" w:color="auto" w:fill="auto"/>
            <w:vAlign w:val="center"/>
            <w:hideMark/>
          </w:tcPr>
          <w:p w14:paraId="14BFC797"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72.333,93</w:t>
            </w:r>
          </w:p>
        </w:tc>
        <w:tc>
          <w:tcPr>
            <w:tcW w:w="1842" w:type="dxa"/>
            <w:tcBorders>
              <w:top w:val="nil"/>
              <w:left w:val="nil"/>
              <w:bottom w:val="single" w:sz="8" w:space="0" w:color="auto"/>
              <w:right w:val="single" w:sz="8" w:space="0" w:color="auto"/>
            </w:tcBorders>
            <w:shd w:val="clear" w:color="auto" w:fill="auto"/>
            <w:vAlign w:val="center"/>
            <w:hideMark/>
          </w:tcPr>
          <w:p w14:paraId="1C589E2C"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76.050,15</w:t>
            </w:r>
          </w:p>
        </w:tc>
      </w:tr>
      <w:tr w:rsidR="003F74E1" w:rsidRPr="00352D80" w14:paraId="387A3A19"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6132FE4E"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Materijalni rashodi</w:t>
            </w:r>
          </w:p>
        </w:tc>
        <w:tc>
          <w:tcPr>
            <w:tcW w:w="1722" w:type="dxa"/>
            <w:tcBorders>
              <w:top w:val="nil"/>
              <w:left w:val="nil"/>
              <w:bottom w:val="single" w:sz="8" w:space="0" w:color="auto"/>
              <w:right w:val="single" w:sz="8" w:space="0" w:color="auto"/>
            </w:tcBorders>
            <w:shd w:val="clear" w:color="auto" w:fill="auto"/>
            <w:vAlign w:val="center"/>
            <w:hideMark/>
          </w:tcPr>
          <w:p w14:paraId="7C52E51D"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294.230,59</w:t>
            </w:r>
          </w:p>
        </w:tc>
        <w:tc>
          <w:tcPr>
            <w:tcW w:w="1701" w:type="dxa"/>
            <w:tcBorders>
              <w:top w:val="nil"/>
              <w:left w:val="nil"/>
              <w:bottom w:val="single" w:sz="8" w:space="0" w:color="auto"/>
              <w:right w:val="single" w:sz="8" w:space="0" w:color="auto"/>
            </w:tcBorders>
            <w:shd w:val="clear" w:color="auto" w:fill="auto"/>
            <w:vAlign w:val="center"/>
            <w:hideMark/>
          </w:tcPr>
          <w:p w14:paraId="132C8BEA"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251.211,10</w:t>
            </w:r>
          </w:p>
        </w:tc>
        <w:tc>
          <w:tcPr>
            <w:tcW w:w="1842" w:type="dxa"/>
            <w:tcBorders>
              <w:top w:val="nil"/>
              <w:left w:val="nil"/>
              <w:bottom w:val="single" w:sz="8" w:space="0" w:color="auto"/>
              <w:right w:val="single" w:sz="8" w:space="0" w:color="auto"/>
            </w:tcBorders>
            <w:shd w:val="clear" w:color="auto" w:fill="auto"/>
            <w:vAlign w:val="center"/>
            <w:hideMark/>
          </w:tcPr>
          <w:p w14:paraId="2F004595"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303.255,75</w:t>
            </w:r>
          </w:p>
        </w:tc>
      </w:tr>
      <w:tr w:rsidR="003F74E1" w:rsidRPr="00352D80" w14:paraId="4F5F63AE"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4413AA2C"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Financijski rashodi</w:t>
            </w:r>
          </w:p>
        </w:tc>
        <w:tc>
          <w:tcPr>
            <w:tcW w:w="1722" w:type="dxa"/>
            <w:tcBorders>
              <w:top w:val="nil"/>
              <w:left w:val="nil"/>
              <w:bottom w:val="single" w:sz="8" w:space="0" w:color="auto"/>
              <w:right w:val="single" w:sz="8" w:space="0" w:color="auto"/>
            </w:tcBorders>
            <w:shd w:val="clear" w:color="auto" w:fill="auto"/>
            <w:vAlign w:val="center"/>
            <w:hideMark/>
          </w:tcPr>
          <w:p w14:paraId="417432B3"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7.474,94</w:t>
            </w:r>
          </w:p>
        </w:tc>
        <w:tc>
          <w:tcPr>
            <w:tcW w:w="1701" w:type="dxa"/>
            <w:tcBorders>
              <w:top w:val="nil"/>
              <w:left w:val="nil"/>
              <w:bottom w:val="single" w:sz="8" w:space="0" w:color="auto"/>
              <w:right w:val="single" w:sz="8" w:space="0" w:color="auto"/>
            </w:tcBorders>
            <w:shd w:val="clear" w:color="auto" w:fill="auto"/>
            <w:vAlign w:val="center"/>
            <w:hideMark/>
          </w:tcPr>
          <w:p w14:paraId="21C9D944"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6.768,86</w:t>
            </w:r>
          </w:p>
        </w:tc>
        <w:tc>
          <w:tcPr>
            <w:tcW w:w="1842" w:type="dxa"/>
            <w:tcBorders>
              <w:top w:val="nil"/>
              <w:left w:val="nil"/>
              <w:bottom w:val="single" w:sz="8" w:space="0" w:color="auto"/>
              <w:right w:val="single" w:sz="8" w:space="0" w:color="auto"/>
            </w:tcBorders>
            <w:shd w:val="clear" w:color="auto" w:fill="auto"/>
            <w:vAlign w:val="center"/>
            <w:hideMark/>
          </w:tcPr>
          <w:p w14:paraId="57A0D02E" w14:textId="492C0C8F"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7.076,77</w:t>
            </w:r>
          </w:p>
        </w:tc>
      </w:tr>
      <w:tr w:rsidR="003F74E1" w:rsidRPr="00352D80" w14:paraId="47C2ED28"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197FE46D"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 xml:space="preserve">Subvencije </w:t>
            </w:r>
          </w:p>
        </w:tc>
        <w:tc>
          <w:tcPr>
            <w:tcW w:w="1722" w:type="dxa"/>
            <w:tcBorders>
              <w:top w:val="nil"/>
              <w:left w:val="nil"/>
              <w:bottom w:val="single" w:sz="8" w:space="0" w:color="auto"/>
              <w:right w:val="single" w:sz="8" w:space="0" w:color="auto"/>
            </w:tcBorders>
            <w:shd w:val="clear" w:color="auto" w:fill="auto"/>
            <w:vAlign w:val="center"/>
            <w:hideMark/>
          </w:tcPr>
          <w:p w14:paraId="5A6AF7BF"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47.448,40</w:t>
            </w:r>
          </w:p>
        </w:tc>
        <w:tc>
          <w:tcPr>
            <w:tcW w:w="1701" w:type="dxa"/>
            <w:tcBorders>
              <w:top w:val="nil"/>
              <w:left w:val="nil"/>
              <w:bottom w:val="single" w:sz="8" w:space="0" w:color="auto"/>
              <w:right w:val="single" w:sz="8" w:space="0" w:color="auto"/>
            </w:tcBorders>
            <w:shd w:val="clear" w:color="auto" w:fill="auto"/>
            <w:vAlign w:val="center"/>
            <w:hideMark/>
          </w:tcPr>
          <w:p w14:paraId="54AF4589"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47.448,41</w:t>
            </w:r>
          </w:p>
        </w:tc>
        <w:tc>
          <w:tcPr>
            <w:tcW w:w="1842" w:type="dxa"/>
            <w:tcBorders>
              <w:top w:val="nil"/>
              <w:left w:val="nil"/>
              <w:bottom w:val="single" w:sz="8" w:space="0" w:color="auto"/>
              <w:right w:val="single" w:sz="8" w:space="0" w:color="auto"/>
            </w:tcBorders>
            <w:shd w:val="clear" w:color="auto" w:fill="auto"/>
            <w:vAlign w:val="center"/>
          </w:tcPr>
          <w:p w14:paraId="630B68DE"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46.121,17</w:t>
            </w:r>
          </w:p>
        </w:tc>
      </w:tr>
      <w:tr w:rsidR="003F74E1" w:rsidRPr="00352D80" w14:paraId="7F926566"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1C10EF93"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Pomoći dane unutar općeg proračuna</w:t>
            </w:r>
          </w:p>
        </w:tc>
        <w:tc>
          <w:tcPr>
            <w:tcW w:w="1722" w:type="dxa"/>
            <w:tcBorders>
              <w:top w:val="nil"/>
              <w:left w:val="nil"/>
              <w:bottom w:val="single" w:sz="8" w:space="0" w:color="auto"/>
              <w:right w:val="single" w:sz="8" w:space="0" w:color="auto"/>
            </w:tcBorders>
            <w:shd w:val="clear" w:color="auto" w:fill="auto"/>
            <w:vAlign w:val="center"/>
          </w:tcPr>
          <w:p w14:paraId="50C39E49"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11.945,05</w:t>
            </w:r>
          </w:p>
        </w:tc>
        <w:tc>
          <w:tcPr>
            <w:tcW w:w="1701" w:type="dxa"/>
            <w:tcBorders>
              <w:top w:val="nil"/>
              <w:left w:val="nil"/>
              <w:bottom w:val="single" w:sz="8" w:space="0" w:color="auto"/>
              <w:right w:val="single" w:sz="8" w:space="0" w:color="auto"/>
            </w:tcBorders>
            <w:shd w:val="clear" w:color="auto" w:fill="auto"/>
            <w:vAlign w:val="center"/>
          </w:tcPr>
          <w:p w14:paraId="7B9C4616"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13.272,28</w:t>
            </w:r>
          </w:p>
        </w:tc>
        <w:tc>
          <w:tcPr>
            <w:tcW w:w="1842" w:type="dxa"/>
            <w:tcBorders>
              <w:top w:val="nil"/>
              <w:left w:val="nil"/>
              <w:bottom w:val="single" w:sz="8" w:space="0" w:color="auto"/>
              <w:right w:val="single" w:sz="8" w:space="0" w:color="auto"/>
            </w:tcBorders>
            <w:shd w:val="clear" w:color="auto" w:fill="auto"/>
            <w:vAlign w:val="center"/>
          </w:tcPr>
          <w:p w14:paraId="3539A597"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11.945,05</w:t>
            </w:r>
          </w:p>
        </w:tc>
      </w:tr>
      <w:tr w:rsidR="003F74E1" w:rsidRPr="00352D80" w14:paraId="29070D0F"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2E48E833"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Naknade građanima i kućanstvima</w:t>
            </w:r>
          </w:p>
        </w:tc>
        <w:tc>
          <w:tcPr>
            <w:tcW w:w="1722" w:type="dxa"/>
            <w:tcBorders>
              <w:top w:val="nil"/>
              <w:left w:val="nil"/>
              <w:bottom w:val="single" w:sz="8" w:space="0" w:color="auto"/>
              <w:right w:val="single" w:sz="8" w:space="0" w:color="auto"/>
            </w:tcBorders>
            <w:shd w:val="clear" w:color="auto" w:fill="auto"/>
            <w:vAlign w:val="center"/>
            <w:hideMark/>
          </w:tcPr>
          <w:p w14:paraId="3E00C6F7"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24.686,44</w:t>
            </w:r>
          </w:p>
        </w:tc>
        <w:tc>
          <w:tcPr>
            <w:tcW w:w="1701" w:type="dxa"/>
            <w:tcBorders>
              <w:top w:val="nil"/>
              <w:left w:val="nil"/>
              <w:bottom w:val="single" w:sz="8" w:space="0" w:color="auto"/>
              <w:right w:val="single" w:sz="8" w:space="0" w:color="auto"/>
            </w:tcBorders>
            <w:shd w:val="clear" w:color="auto" w:fill="auto"/>
            <w:vAlign w:val="center"/>
            <w:hideMark/>
          </w:tcPr>
          <w:p w14:paraId="3EDDD4C9"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26.810,01</w:t>
            </w:r>
          </w:p>
        </w:tc>
        <w:tc>
          <w:tcPr>
            <w:tcW w:w="1842" w:type="dxa"/>
            <w:tcBorders>
              <w:top w:val="nil"/>
              <w:left w:val="nil"/>
              <w:bottom w:val="single" w:sz="8" w:space="0" w:color="auto"/>
              <w:right w:val="single" w:sz="8" w:space="0" w:color="auto"/>
            </w:tcBorders>
            <w:shd w:val="clear" w:color="auto" w:fill="auto"/>
            <w:vAlign w:val="center"/>
          </w:tcPr>
          <w:p w14:paraId="5F3901CD"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25.482,78</w:t>
            </w:r>
          </w:p>
        </w:tc>
      </w:tr>
      <w:tr w:rsidR="003F74E1" w:rsidRPr="00352D80" w14:paraId="2F7C03ED"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0E8CCE65"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Ostali rashodi</w:t>
            </w:r>
          </w:p>
        </w:tc>
        <w:tc>
          <w:tcPr>
            <w:tcW w:w="1722" w:type="dxa"/>
            <w:tcBorders>
              <w:top w:val="nil"/>
              <w:left w:val="nil"/>
              <w:bottom w:val="single" w:sz="8" w:space="0" w:color="auto"/>
              <w:right w:val="single" w:sz="8" w:space="0" w:color="auto"/>
            </w:tcBorders>
            <w:shd w:val="clear" w:color="auto" w:fill="auto"/>
            <w:vAlign w:val="center"/>
            <w:hideMark/>
          </w:tcPr>
          <w:p w14:paraId="4AD6B947"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103.099,05</w:t>
            </w:r>
          </w:p>
        </w:tc>
        <w:tc>
          <w:tcPr>
            <w:tcW w:w="1701" w:type="dxa"/>
            <w:tcBorders>
              <w:top w:val="nil"/>
              <w:left w:val="nil"/>
              <w:bottom w:val="single" w:sz="8" w:space="0" w:color="auto"/>
              <w:right w:val="single" w:sz="8" w:space="0" w:color="auto"/>
            </w:tcBorders>
            <w:shd w:val="clear" w:color="auto" w:fill="auto"/>
            <w:vAlign w:val="center"/>
            <w:hideMark/>
          </w:tcPr>
          <w:p w14:paraId="2A8EC8AA"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107.213,47</w:t>
            </w:r>
          </w:p>
        </w:tc>
        <w:tc>
          <w:tcPr>
            <w:tcW w:w="1842" w:type="dxa"/>
            <w:tcBorders>
              <w:top w:val="nil"/>
              <w:left w:val="nil"/>
              <w:bottom w:val="single" w:sz="8" w:space="0" w:color="auto"/>
              <w:right w:val="single" w:sz="8" w:space="0" w:color="auto"/>
            </w:tcBorders>
            <w:shd w:val="clear" w:color="auto" w:fill="auto"/>
            <w:vAlign w:val="center"/>
          </w:tcPr>
          <w:p w14:paraId="42B4DC80"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108.540,69</w:t>
            </w:r>
          </w:p>
        </w:tc>
      </w:tr>
      <w:tr w:rsidR="003F74E1" w:rsidRPr="00352D80" w14:paraId="57C56A16"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000000" w:fill="DBE5F1"/>
            <w:vAlign w:val="center"/>
            <w:hideMark/>
          </w:tcPr>
          <w:p w14:paraId="43AF6461"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RASHODI ZA NABAVU NEFIN. IMOVINE</w:t>
            </w:r>
          </w:p>
        </w:tc>
        <w:tc>
          <w:tcPr>
            <w:tcW w:w="1722" w:type="dxa"/>
            <w:tcBorders>
              <w:top w:val="nil"/>
              <w:left w:val="nil"/>
              <w:bottom w:val="single" w:sz="8" w:space="0" w:color="auto"/>
              <w:right w:val="single" w:sz="8" w:space="0" w:color="auto"/>
            </w:tcBorders>
            <w:shd w:val="clear" w:color="auto" w:fill="auto"/>
            <w:vAlign w:val="center"/>
            <w:hideMark/>
          </w:tcPr>
          <w:p w14:paraId="3AAAA971" w14:textId="39EA9A7F" w:rsidR="003F74E1" w:rsidRPr="00352D80" w:rsidRDefault="003F74E1" w:rsidP="008D33E3">
            <w:pPr>
              <w:jc w:val="center"/>
              <w:rPr>
                <w:rFonts w:ascii="Verdana" w:hAnsi="Verdana" w:cs="Arial"/>
                <w:color w:val="000000"/>
                <w:sz w:val="20"/>
                <w:szCs w:val="20"/>
                <w:lang w:eastAsia="hr-HR"/>
              </w:rPr>
            </w:pPr>
          </w:p>
        </w:tc>
        <w:tc>
          <w:tcPr>
            <w:tcW w:w="1701" w:type="dxa"/>
            <w:tcBorders>
              <w:top w:val="nil"/>
              <w:left w:val="nil"/>
              <w:bottom w:val="single" w:sz="8" w:space="0" w:color="auto"/>
              <w:right w:val="single" w:sz="8" w:space="0" w:color="auto"/>
            </w:tcBorders>
            <w:shd w:val="clear" w:color="auto" w:fill="auto"/>
            <w:vAlign w:val="center"/>
            <w:hideMark/>
          </w:tcPr>
          <w:p w14:paraId="4033237A" w14:textId="7835DE17" w:rsidR="003F74E1" w:rsidRPr="00352D80" w:rsidRDefault="003F74E1" w:rsidP="008D33E3">
            <w:pPr>
              <w:jc w:val="center"/>
              <w:rPr>
                <w:rFonts w:ascii="Verdana" w:hAnsi="Verdana" w:cs="Arial"/>
                <w:color w:val="000000" w:themeColor="text1"/>
                <w:sz w:val="20"/>
                <w:szCs w:val="20"/>
                <w:lang w:eastAsia="hr-HR"/>
              </w:rPr>
            </w:pPr>
          </w:p>
        </w:tc>
        <w:tc>
          <w:tcPr>
            <w:tcW w:w="1842" w:type="dxa"/>
            <w:tcBorders>
              <w:top w:val="nil"/>
              <w:left w:val="nil"/>
              <w:bottom w:val="single" w:sz="8" w:space="0" w:color="auto"/>
              <w:right w:val="single" w:sz="8" w:space="0" w:color="auto"/>
            </w:tcBorders>
            <w:shd w:val="clear" w:color="auto" w:fill="auto"/>
            <w:vAlign w:val="center"/>
          </w:tcPr>
          <w:p w14:paraId="04E4C77B" w14:textId="77777777" w:rsidR="003F74E1" w:rsidRPr="00352D80" w:rsidRDefault="003F74E1" w:rsidP="008D33E3">
            <w:pPr>
              <w:jc w:val="center"/>
              <w:rPr>
                <w:rFonts w:ascii="Verdana" w:hAnsi="Verdana" w:cs="Arial"/>
                <w:color w:val="000000" w:themeColor="text1"/>
                <w:sz w:val="20"/>
                <w:szCs w:val="20"/>
                <w:lang w:eastAsia="hr-HR"/>
              </w:rPr>
            </w:pPr>
          </w:p>
        </w:tc>
      </w:tr>
      <w:tr w:rsidR="003F74E1" w:rsidRPr="00352D80" w14:paraId="1DC968CD"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4B83B4DE" w14:textId="77777777" w:rsidR="003F74E1" w:rsidRPr="00352D80" w:rsidRDefault="003F74E1" w:rsidP="008D33E3">
            <w:pPr>
              <w:jc w:val="left"/>
              <w:rPr>
                <w:rFonts w:ascii="Verdana" w:hAnsi="Verdana" w:cs="Arial"/>
                <w:color w:val="000000"/>
                <w:sz w:val="20"/>
                <w:szCs w:val="20"/>
                <w:lang w:eastAsia="hr-HR"/>
              </w:rPr>
            </w:pPr>
            <w:r w:rsidRPr="00352D80">
              <w:rPr>
                <w:rFonts w:ascii="Verdana" w:hAnsi="Verdana" w:cs="Arial"/>
                <w:color w:val="000000"/>
                <w:sz w:val="20"/>
                <w:szCs w:val="20"/>
                <w:lang w:eastAsia="hr-HR"/>
              </w:rPr>
              <w:t xml:space="preserve">Rashodi za nabavu neproizvedene dugotrajne imovine  </w:t>
            </w:r>
          </w:p>
        </w:tc>
        <w:tc>
          <w:tcPr>
            <w:tcW w:w="1722" w:type="dxa"/>
            <w:tcBorders>
              <w:top w:val="nil"/>
              <w:left w:val="nil"/>
              <w:bottom w:val="single" w:sz="8" w:space="0" w:color="auto"/>
              <w:right w:val="single" w:sz="8" w:space="0" w:color="auto"/>
            </w:tcBorders>
            <w:shd w:val="clear" w:color="auto" w:fill="auto"/>
            <w:vAlign w:val="center"/>
            <w:hideMark/>
          </w:tcPr>
          <w:p w14:paraId="16BE918D"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9.290,59</w:t>
            </w:r>
          </w:p>
        </w:tc>
        <w:tc>
          <w:tcPr>
            <w:tcW w:w="1701" w:type="dxa"/>
            <w:tcBorders>
              <w:top w:val="nil"/>
              <w:left w:val="nil"/>
              <w:bottom w:val="single" w:sz="8" w:space="0" w:color="auto"/>
              <w:right w:val="single" w:sz="8" w:space="0" w:color="auto"/>
            </w:tcBorders>
            <w:shd w:val="clear" w:color="auto" w:fill="auto"/>
            <w:vAlign w:val="center"/>
            <w:hideMark/>
          </w:tcPr>
          <w:p w14:paraId="27E28D17" w14:textId="4595FE08"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49.771,05</w:t>
            </w:r>
          </w:p>
        </w:tc>
        <w:tc>
          <w:tcPr>
            <w:tcW w:w="1842" w:type="dxa"/>
            <w:tcBorders>
              <w:top w:val="nil"/>
              <w:left w:val="nil"/>
              <w:bottom w:val="single" w:sz="8" w:space="0" w:color="auto"/>
              <w:right w:val="single" w:sz="8" w:space="0" w:color="auto"/>
            </w:tcBorders>
            <w:shd w:val="clear" w:color="auto" w:fill="auto"/>
            <w:vAlign w:val="center"/>
          </w:tcPr>
          <w:p w14:paraId="394B6E0B"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25.217,33</w:t>
            </w:r>
          </w:p>
        </w:tc>
      </w:tr>
      <w:tr w:rsidR="003F74E1" w:rsidRPr="00352D80" w14:paraId="1B59BA67"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52C63AEA" w14:textId="77777777" w:rsidR="003F74E1" w:rsidRPr="00352D80" w:rsidRDefault="003F74E1" w:rsidP="006F59AB">
            <w:pPr>
              <w:rPr>
                <w:rFonts w:ascii="Verdana" w:hAnsi="Verdana" w:cs="Arial"/>
                <w:color w:val="000000"/>
                <w:sz w:val="20"/>
                <w:szCs w:val="20"/>
                <w:lang w:eastAsia="hr-HR"/>
              </w:rPr>
            </w:pPr>
            <w:r w:rsidRPr="00352D80">
              <w:rPr>
                <w:rFonts w:ascii="Verdana" w:hAnsi="Verdana" w:cs="Arial"/>
                <w:color w:val="000000"/>
                <w:sz w:val="20"/>
                <w:szCs w:val="20"/>
                <w:lang w:eastAsia="hr-HR"/>
              </w:rPr>
              <w:t>Rashodi za nabavu proizvedene dugotrajne imovine</w:t>
            </w:r>
          </w:p>
        </w:tc>
        <w:tc>
          <w:tcPr>
            <w:tcW w:w="1722" w:type="dxa"/>
            <w:tcBorders>
              <w:top w:val="nil"/>
              <w:left w:val="nil"/>
              <w:bottom w:val="single" w:sz="8" w:space="0" w:color="auto"/>
              <w:right w:val="single" w:sz="8" w:space="0" w:color="auto"/>
            </w:tcBorders>
            <w:shd w:val="clear" w:color="auto" w:fill="auto"/>
            <w:vAlign w:val="center"/>
            <w:hideMark/>
          </w:tcPr>
          <w:p w14:paraId="19CF16ED" w14:textId="77777777" w:rsidR="003F74E1" w:rsidRPr="00352D80" w:rsidRDefault="003F74E1" w:rsidP="008D33E3">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1.024.155,55</w:t>
            </w:r>
          </w:p>
        </w:tc>
        <w:tc>
          <w:tcPr>
            <w:tcW w:w="1701" w:type="dxa"/>
            <w:tcBorders>
              <w:top w:val="nil"/>
              <w:left w:val="nil"/>
              <w:bottom w:val="single" w:sz="8" w:space="0" w:color="auto"/>
              <w:right w:val="single" w:sz="8" w:space="0" w:color="auto"/>
            </w:tcBorders>
            <w:shd w:val="clear" w:color="auto" w:fill="auto"/>
            <w:vAlign w:val="center"/>
            <w:hideMark/>
          </w:tcPr>
          <w:p w14:paraId="38AF3580"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681.392,27</w:t>
            </w:r>
          </w:p>
        </w:tc>
        <w:tc>
          <w:tcPr>
            <w:tcW w:w="1842" w:type="dxa"/>
            <w:tcBorders>
              <w:top w:val="nil"/>
              <w:left w:val="nil"/>
              <w:bottom w:val="single" w:sz="8" w:space="0" w:color="auto"/>
              <w:right w:val="single" w:sz="8" w:space="0" w:color="auto"/>
            </w:tcBorders>
            <w:shd w:val="clear" w:color="auto" w:fill="auto"/>
            <w:vAlign w:val="center"/>
          </w:tcPr>
          <w:p w14:paraId="34A43A34" w14:textId="77777777" w:rsidR="003F74E1" w:rsidRPr="00352D80" w:rsidRDefault="003F74E1" w:rsidP="008D33E3">
            <w:pPr>
              <w:jc w:val="center"/>
              <w:rPr>
                <w:rFonts w:ascii="Verdana" w:hAnsi="Verdana" w:cs="Arial"/>
                <w:color w:val="000000" w:themeColor="text1"/>
                <w:sz w:val="20"/>
                <w:szCs w:val="20"/>
                <w:lang w:eastAsia="hr-HR"/>
              </w:rPr>
            </w:pPr>
            <w:r w:rsidRPr="00352D80">
              <w:rPr>
                <w:rFonts w:ascii="Verdana" w:hAnsi="Verdana" w:cs="Arial"/>
                <w:color w:val="000000" w:themeColor="text1"/>
                <w:sz w:val="20"/>
                <w:szCs w:val="20"/>
                <w:lang w:eastAsia="hr-HR"/>
              </w:rPr>
              <w:t>881.876,69</w:t>
            </w:r>
          </w:p>
        </w:tc>
      </w:tr>
      <w:tr w:rsidR="003F74E1" w:rsidRPr="00352D80" w14:paraId="1B48428B" w14:textId="77777777" w:rsidTr="006F59AB">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5C50CF44" w14:textId="77777777" w:rsidR="003F74E1" w:rsidRPr="00352D80" w:rsidRDefault="003F74E1" w:rsidP="006F59AB">
            <w:pPr>
              <w:jc w:val="center"/>
              <w:rPr>
                <w:rFonts w:ascii="Verdana" w:hAnsi="Verdana" w:cs="Arial"/>
                <w:b/>
                <w:bCs/>
                <w:color w:val="000000"/>
                <w:sz w:val="20"/>
                <w:szCs w:val="20"/>
                <w:lang w:eastAsia="hr-HR"/>
              </w:rPr>
            </w:pPr>
            <w:r w:rsidRPr="00352D80">
              <w:rPr>
                <w:rFonts w:ascii="Verdana" w:hAnsi="Verdana" w:cs="Arial"/>
                <w:b/>
                <w:bCs/>
                <w:color w:val="000000"/>
                <w:sz w:val="20"/>
                <w:szCs w:val="20"/>
                <w:lang w:eastAsia="hr-HR"/>
              </w:rPr>
              <w:t>UKUPNO RASHODI</w:t>
            </w:r>
          </w:p>
        </w:tc>
        <w:tc>
          <w:tcPr>
            <w:tcW w:w="1722" w:type="dxa"/>
            <w:tcBorders>
              <w:top w:val="nil"/>
              <w:left w:val="nil"/>
              <w:bottom w:val="single" w:sz="8" w:space="0" w:color="auto"/>
              <w:right w:val="single" w:sz="8" w:space="0" w:color="auto"/>
            </w:tcBorders>
            <w:shd w:val="clear" w:color="auto" w:fill="auto"/>
            <w:vAlign w:val="center"/>
            <w:hideMark/>
          </w:tcPr>
          <w:p w14:paraId="232C5958" w14:textId="77777777" w:rsidR="003F74E1" w:rsidRPr="00352D80" w:rsidRDefault="003F74E1" w:rsidP="008D33E3">
            <w:pPr>
              <w:jc w:val="center"/>
              <w:rPr>
                <w:rFonts w:ascii="Verdana" w:hAnsi="Verdana" w:cs="Arial"/>
                <w:b/>
                <w:bCs/>
                <w:color w:val="000000"/>
                <w:sz w:val="20"/>
                <w:szCs w:val="20"/>
                <w:lang w:eastAsia="hr-HR"/>
              </w:rPr>
            </w:pPr>
            <w:r w:rsidRPr="00352D80">
              <w:rPr>
                <w:rFonts w:ascii="Verdana" w:hAnsi="Verdana" w:cs="Arial"/>
                <w:b/>
                <w:bCs/>
                <w:color w:val="000000"/>
                <w:sz w:val="20"/>
                <w:szCs w:val="20"/>
                <w:lang w:eastAsia="hr-HR"/>
              </w:rPr>
              <w:t>1.591.346,46</w:t>
            </w:r>
          </w:p>
        </w:tc>
        <w:tc>
          <w:tcPr>
            <w:tcW w:w="1701" w:type="dxa"/>
            <w:tcBorders>
              <w:top w:val="nil"/>
              <w:left w:val="nil"/>
              <w:bottom w:val="single" w:sz="8" w:space="0" w:color="auto"/>
              <w:right w:val="single" w:sz="8" w:space="0" w:color="auto"/>
            </w:tcBorders>
            <w:shd w:val="clear" w:color="auto" w:fill="auto"/>
            <w:vAlign w:val="center"/>
            <w:hideMark/>
          </w:tcPr>
          <w:p w14:paraId="776C3F2F" w14:textId="77777777" w:rsidR="003F74E1" w:rsidRPr="00352D80" w:rsidRDefault="003F74E1" w:rsidP="008D33E3">
            <w:pPr>
              <w:jc w:val="center"/>
              <w:rPr>
                <w:rFonts w:ascii="Verdana" w:hAnsi="Verdana" w:cs="Arial"/>
                <w:b/>
                <w:bCs/>
                <w:color w:val="000000" w:themeColor="text1"/>
                <w:sz w:val="20"/>
                <w:szCs w:val="20"/>
                <w:lang w:eastAsia="hr-HR"/>
              </w:rPr>
            </w:pPr>
            <w:r w:rsidRPr="00352D80">
              <w:rPr>
                <w:rFonts w:ascii="Verdana" w:hAnsi="Verdana" w:cs="Arial"/>
                <w:b/>
                <w:bCs/>
                <w:color w:val="000000" w:themeColor="text1"/>
                <w:sz w:val="20"/>
                <w:szCs w:val="20"/>
                <w:lang w:eastAsia="hr-HR"/>
              </w:rPr>
              <w:t>1.256.221,38</w:t>
            </w:r>
          </w:p>
        </w:tc>
        <w:tc>
          <w:tcPr>
            <w:tcW w:w="1842" w:type="dxa"/>
            <w:tcBorders>
              <w:top w:val="nil"/>
              <w:left w:val="nil"/>
              <w:bottom w:val="single" w:sz="8" w:space="0" w:color="auto"/>
              <w:right w:val="single" w:sz="8" w:space="0" w:color="auto"/>
            </w:tcBorders>
            <w:shd w:val="clear" w:color="auto" w:fill="auto"/>
            <w:vAlign w:val="center"/>
          </w:tcPr>
          <w:p w14:paraId="0EC0F373" w14:textId="77777777" w:rsidR="003F74E1" w:rsidRPr="00352D80" w:rsidRDefault="003F74E1" w:rsidP="008D33E3">
            <w:pPr>
              <w:jc w:val="center"/>
              <w:rPr>
                <w:rFonts w:ascii="Verdana" w:hAnsi="Verdana" w:cs="Arial"/>
                <w:b/>
                <w:bCs/>
                <w:color w:val="000000" w:themeColor="text1"/>
                <w:sz w:val="20"/>
                <w:szCs w:val="20"/>
                <w:lang w:eastAsia="hr-HR"/>
              </w:rPr>
            </w:pPr>
            <w:r w:rsidRPr="00352D80">
              <w:rPr>
                <w:rFonts w:ascii="Verdana" w:hAnsi="Verdana" w:cs="Arial"/>
                <w:b/>
                <w:bCs/>
                <w:color w:val="000000" w:themeColor="text1"/>
                <w:sz w:val="20"/>
                <w:szCs w:val="20"/>
                <w:lang w:eastAsia="hr-HR"/>
              </w:rPr>
              <w:t>1.485.566,38</w:t>
            </w:r>
          </w:p>
        </w:tc>
      </w:tr>
    </w:tbl>
    <w:p w14:paraId="3E2D9813" w14:textId="77777777" w:rsidR="003F74E1" w:rsidRPr="00352D80" w:rsidRDefault="003F74E1" w:rsidP="003F74E1">
      <w:pPr>
        <w:jc w:val="both"/>
        <w:rPr>
          <w:rFonts w:ascii="Verdana" w:hAnsi="Verdana" w:cs="Arial"/>
          <w:color w:val="1F497D" w:themeColor="text2"/>
          <w:sz w:val="20"/>
          <w:szCs w:val="20"/>
        </w:rPr>
      </w:pPr>
    </w:p>
    <w:p w14:paraId="762FF8FA" w14:textId="77777777" w:rsidR="003F74E1" w:rsidRPr="00352D80" w:rsidRDefault="003F74E1" w:rsidP="003F74E1">
      <w:pPr>
        <w:jc w:val="both"/>
        <w:rPr>
          <w:rFonts w:ascii="Verdana" w:hAnsi="Verdana" w:cs="Arial"/>
          <w:color w:val="000000" w:themeColor="text1"/>
          <w:sz w:val="20"/>
          <w:szCs w:val="20"/>
        </w:rPr>
      </w:pPr>
      <w:r w:rsidRPr="00352D80">
        <w:rPr>
          <w:rFonts w:ascii="Verdana" w:hAnsi="Verdana" w:cs="Arial"/>
          <w:color w:val="000000" w:themeColor="text1"/>
          <w:sz w:val="20"/>
          <w:szCs w:val="20"/>
        </w:rPr>
        <w:t>Rashodi za zaposlene u ukupnoj strukturi izvršenih rashoda čine 4,33% od ukupnog proračuna, odnosno 69.015,85 eura. Rashode za zaposlene čine plaća, ostali rashodi za zaposlene te doprinosi na plaću. Općina Lasinja ima četiri zaposlena djelatnika.</w:t>
      </w:r>
    </w:p>
    <w:p w14:paraId="296F7420" w14:textId="77777777" w:rsidR="003F74E1" w:rsidRPr="00352D80" w:rsidRDefault="003F74E1" w:rsidP="003F74E1">
      <w:pPr>
        <w:jc w:val="both"/>
        <w:rPr>
          <w:rFonts w:ascii="Verdana" w:hAnsi="Verdana" w:cs="Arial"/>
          <w:sz w:val="20"/>
          <w:szCs w:val="20"/>
        </w:rPr>
      </w:pPr>
      <w:r w:rsidRPr="00352D80">
        <w:rPr>
          <w:rFonts w:ascii="Verdana" w:hAnsi="Verdana" w:cs="Arial"/>
          <w:color w:val="000000" w:themeColor="text1"/>
          <w:sz w:val="20"/>
          <w:szCs w:val="20"/>
        </w:rPr>
        <w:t xml:space="preserve">Materijalni rashodi u ukupnoj strukturi rashoda čine 18,49%, planirani su u iznosu od 294.230,59 eura. Materijalne rashode čine naknade troškova zaposlenima, </w:t>
      </w:r>
      <w:r w:rsidRPr="00352D80">
        <w:rPr>
          <w:rFonts w:ascii="Verdana" w:hAnsi="Verdana" w:cs="Arial"/>
          <w:sz w:val="20"/>
          <w:szCs w:val="20"/>
        </w:rPr>
        <w:t>rashodi za materijal i energiju, rashodi za usluge, naknade troškova osobama izvan radnog odnosa, te ostali nespomenuti rashodi poslovanja.</w:t>
      </w:r>
    </w:p>
    <w:p w14:paraId="33C6B948"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Financijski rashodi planirani su u visini 7.474,94 eura, što je 0,47% od ukupnog plana. Financijske rashode čine kamate za primljene zajmove i kredite, bankarske usluge i usluge platnog prometa te ostali nespomenuti financijski rashodi.</w:t>
      </w:r>
    </w:p>
    <w:p w14:paraId="69BEC7D6"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Subvencije su planirane u iznosu od 47.448,40 eura, što je 2,98% od plana. Subvencije se isplaćuju trgovačkom društvu Autotransport Karlovac d.d. za subvencije prijevoza učenika osnovnih i srednjih škola, subvencije boravka djece u dječjem vrtiću – drugi proračun, subvencije poljoprivrednicima za umjetno osjemenjivanje krava, te subvencije za razvoj poljoprivredne proizvodnje.</w:t>
      </w:r>
    </w:p>
    <w:p w14:paraId="57053DEC"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Pomoći dane u inozemstvo i unutar općeg proračuna planirane su u iznosu od (11.945,05 eura), što je 0,75% od ukupnog plana. Naknade građanima i kućanstvima u novcu planirane su u iznosu od 24.686,44 eura, što je 1,55% od ukupnog plana. Naknade su isplaćuju kao pomoći </w:t>
      </w:r>
      <w:r w:rsidRPr="00352D80">
        <w:rPr>
          <w:rFonts w:ascii="Verdana" w:hAnsi="Verdana" w:cs="Arial"/>
          <w:sz w:val="20"/>
          <w:szCs w:val="20"/>
        </w:rPr>
        <w:lastRenderedPageBreak/>
        <w:t>obiteljima i kućanstvima, pomoć u troškovima ukopa, pomoć u troškovima liječenja, tekuće donacije za novorođenu djecu, sufinanciranje smještaja djece u učeničke domove, naknada troškova prehrane učenika osnovne škole, sufinanciranje cijene boravka djece u dječjem vrtiću- obrt i privatni, te sufinanciranje programa predškolskog odgoja – dopuna ekonomske cijene.</w:t>
      </w:r>
    </w:p>
    <w:p w14:paraId="7F257720"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Ostali rashodi planirani su u iznosu 103.099,05 eura, što je 6,47% od ukupnog plana. Ostali rashodi obuhvaćaju tekuće donacije, vjerskim zajednicama, nacionalnim zajednicama i manjinama, političkim strankama, sportskim društvima, gorskoj službi spašavanja, udrugama branitelja, školskim organizacijama, za kulturu, za civilnu zaštitu, za djelatnost Crvenog križa. Kapitalne donacije neprofitnim organizacijama, kazne, penali i naknade štete, te kapitalne pomoći. </w:t>
      </w:r>
    </w:p>
    <w:p w14:paraId="5B57F22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Rashodi za nabavu nefinancijske imovine u strukturi ukupnih rashoda čine 64,94% što je u apsolutnom iznosu 1.033.446,14 eura. Rashode za nabavu neproizvedene dugotrajne imovine iznose (9.290,59 eura), za materijalnu imovinu, kupnja zemljišta za nerazvrstanu cestu, ulaganje na tuđoj imovini rekonstrukcija i dogradnja građevine DVD-a Desno Sredičko. Rashodi za nabavu proizvedene dugotrajne imovine (1.024.155,55 eura) uređenje svlačionice uz sportske terene, modernizacija nerazvrstanih cesta Lasinjski Sjeničak i Novo Selo Lasinjsko – II odvojak, izgradnja nogostupa u Lasinji, izvanredno održavanje cestovnog propusta na potoku Jaševica, Lasinja, sanacija klizišta Banski Kovačevac, izgradnja kampa Lasinja, sportska oprema za igrališta, izrada projektne dokumentacije, rekonstrukcija i opremanje za proširenje dječjeg vrtića „</w:t>
      </w:r>
      <w:proofErr w:type="gramStart"/>
      <w:r w:rsidRPr="00352D80">
        <w:rPr>
          <w:rFonts w:ascii="Verdana" w:hAnsi="Verdana" w:cs="Arial"/>
          <w:sz w:val="20"/>
          <w:szCs w:val="20"/>
        </w:rPr>
        <w:t>Bambi“ Lasinja</w:t>
      </w:r>
      <w:proofErr w:type="gramEnd"/>
      <w:r w:rsidRPr="00352D80">
        <w:rPr>
          <w:rFonts w:ascii="Verdana" w:hAnsi="Verdana" w:cs="Arial"/>
          <w:sz w:val="20"/>
          <w:szCs w:val="20"/>
        </w:rPr>
        <w:t>.</w:t>
      </w:r>
    </w:p>
    <w:p w14:paraId="57F16875" w14:textId="77777777" w:rsidR="003F74E1" w:rsidRPr="00352D80" w:rsidRDefault="003F74E1" w:rsidP="003F74E1">
      <w:pPr>
        <w:jc w:val="both"/>
        <w:rPr>
          <w:rFonts w:ascii="Verdana" w:hAnsi="Verdana" w:cs="Arial"/>
          <w:sz w:val="20"/>
          <w:szCs w:val="20"/>
        </w:rPr>
      </w:pPr>
    </w:p>
    <w:p w14:paraId="6341235F" w14:textId="77777777" w:rsidR="003F74E1" w:rsidRPr="00352D80" w:rsidRDefault="003F74E1" w:rsidP="0031665D">
      <w:pPr>
        <w:pStyle w:val="ListParagraph"/>
        <w:numPr>
          <w:ilvl w:val="0"/>
          <w:numId w:val="7"/>
        </w:numPr>
        <w:spacing w:after="200" w:line="276" w:lineRule="auto"/>
        <w:jc w:val="both"/>
        <w:rPr>
          <w:rFonts w:ascii="Verdana" w:hAnsi="Verdana" w:cs="Arial"/>
          <w:b/>
          <w:sz w:val="20"/>
          <w:szCs w:val="20"/>
        </w:rPr>
      </w:pPr>
      <w:r w:rsidRPr="00352D80">
        <w:rPr>
          <w:rFonts w:ascii="Verdana" w:hAnsi="Verdana" w:cs="Arial"/>
          <w:b/>
          <w:sz w:val="20"/>
          <w:szCs w:val="20"/>
        </w:rPr>
        <w:t>RAČUN ZADUŽIVANJA / FINANCIRANJA</w:t>
      </w:r>
    </w:p>
    <w:p w14:paraId="54F6EFAB" w14:textId="77777777" w:rsidR="003F74E1" w:rsidRPr="00352D80" w:rsidRDefault="003F74E1" w:rsidP="003F74E1">
      <w:pPr>
        <w:pStyle w:val="ListParagraph"/>
        <w:jc w:val="both"/>
        <w:rPr>
          <w:rFonts w:ascii="Verdana" w:hAnsi="Verdana" w:cs="Arial"/>
          <w:b/>
          <w:sz w:val="20"/>
          <w:szCs w:val="20"/>
        </w:rPr>
      </w:pPr>
    </w:p>
    <w:p w14:paraId="20554C23" w14:textId="77777777" w:rsidR="003F74E1" w:rsidRPr="00352D80" w:rsidRDefault="003F74E1" w:rsidP="003F74E1">
      <w:pPr>
        <w:pStyle w:val="ListParagraph"/>
        <w:jc w:val="both"/>
        <w:rPr>
          <w:rFonts w:ascii="Verdana" w:hAnsi="Verdana" w:cs="Arial"/>
          <w:b/>
          <w:sz w:val="20"/>
          <w:szCs w:val="20"/>
        </w:rPr>
      </w:pPr>
      <w:r w:rsidRPr="00352D80">
        <w:rPr>
          <w:rFonts w:ascii="Verdana" w:hAnsi="Verdana" w:cs="Arial"/>
          <w:sz w:val="20"/>
          <w:szCs w:val="20"/>
          <w:u w:val="single"/>
        </w:rPr>
        <w:t>Primici od financijske imovine i zaduživanja</w:t>
      </w:r>
      <w:r w:rsidRPr="00352D80">
        <w:rPr>
          <w:rFonts w:ascii="Verdana" w:hAnsi="Verdana" w:cs="Arial"/>
          <w:sz w:val="20"/>
          <w:szCs w:val="20"/>
        </w:rPr>
        <w:t>:</w:t>
      </w:r>
    </w:p>
    <w:tbl>
      <w:tblPr>
        <w:tblStyle w:val="TableGrid"/>
        <w:tblW w:w="0" w:type="auto"/>
        <w:jc w:val="center"/>
        <w:tblLook w:val="04A0" w:firstRow="1" w:lastRow="0" w:firstColumn="1" w:lastColumn="0" w:noHBand="0" w:noVBand="1"/>
      </w:tblPr>
      <w:tblGrid>
        <w:gridCol w:w="8072"/>
        <w:gridCol w:w="1701"/>
        <w:gridCol w:w="1704"/>
        <w:gridCol w:w="1701"/>
      </w:tblGrid>
      <w:tr w:rsidR="003F74E1" w:rsidRPr="00352D80" w14:paraId="3C27DB5C" w14:textId="77777777" w:rsidTr="008D33E3">
        <w:trPr>
          <w:trHeight w:val="367"/>
          <w:jc w:val="center"/>
        </w:trPr>
        <w:tc>
          <w:tcPr>
            <w:tcW w:w="8072" w:type="dxa"/>
            <w:shd w:val="clear" w:color="auto" w:fill="DBE5F1" w:themeFill="accent1" w:themeFillTint="33"/>
            <w:vAlign w:val="center"/>
          </w:tcPr>
          <w:p w14:paraId="0356AC77" w14:textId="77777777" w:rsidR="003F74E1" w:rsidRPr="00352D80" w:rsidRDefault="003F74E1" w:rsidP="006F59AB">
            <w:pPr>
              <w:jc w:val="center"/>
              <w:rPr>
                <w:rFonts w:ascii="Verdana" w:hAnsi="Verdana" w:cs="Arial"/>
                <w:sz w:val="20"/>
                <w:szCs w:val="20"/>
              </w:rPr>
            </w:pPr>
            <w:r w:rsidRPr="00352D80">
              <w:rPr>
                <w:rFonts w:ascii="Verdana" w:hAnsi="Verdana" w:cs="Arial"/>
                <w:sz w:val="20"/>
                <w:szCs w:val="20"/>
              </w:rPr>
              <w:t>Vrsta primitka</w:t>
            </w:r>
          </w:p>
        </w:tc>
        <w:tc>
          <w:tcPr>
            <w:tcW w:w="1701" w:type="dxa"/>
            <w:shd w:val="clear" w:color="auto" w:fill="DBE5F1" w:themeFill="accent1" w:themeFillTint="33"/>
            <w:vAlign w:val="center"/>
          </w:tcPr>
          <w:p w14:paraId="2F230B3A"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 xml:space="preserve">Plan </w:t>
            </w:r>
            <w:proofErr w:type="gramStart"/>
            <w:r w:rsidRPr="00352D80">
              <w:rPr>
                <w:rFonts w:ascii="Verdana" w:hAnsi="Verdana" w:cs="Arial"/>
                <w:color w:val="000000"/>
                <w:sz w:val="20"/>
                <w:szCs w:val="20"/>
                <w:lang w:eastAsia="hr-HR"/>
              </w:rPr>
              <w:t>za  2023</w:t>
            </w:r>
            <w:proofErr w:type="gramEnd"/>
            <w:r w:rsidRPr="00352D80">
              <w:rPr>
                <w:rFonts w:ascii="Verdana" w:hAnsi="Verdana" w:cs="Arial"/>
                <w:color w:val="000000"/>
                <w:sz w:val="20"/>
                <w:szCs w:val="20"/>
                <w:lang w:eastAsia="hr-HR"/>
              </w:rPr>
              <w:t>.</w:t>
            </w:r>
          </w:p>
          <w:p w14:paraId="6E727A2C"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c>
          <w:tcPr>
            <w:tcW w:w="1704" w:type="dxa"/>
            <w:shd w:val="clear" w:color="auto" w:fill="DBE5F1" w:themeFill="accent1" w:themeFillTint="33"/>
            <w:vAlign w:val="center"/>
          </w:tcPr>
          <w:p w14:paraId="38C5DC7A"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Plan za 2024.</w:t>
            </w:r>
          </w:p>
          <w:p w14:paraId="19A7FCC7"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c>
          <w:tcPr>
            <w:tcW w:w="1701" w:type="dxa"/>
            <w:shd w:val="clear" w:color="auto" w:fill="DBE5F1" w:themeFill="accent1" w:themeFillTint="33"/>
            <w:vAlign w:val="center"/>
          </w:tcPr>
          <w:p w14:paraId="5C992A92"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Plan za 2025.</w:t>
            </w:r>
          </w:p>
          <w:p w14:paraId="7B02F96E"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r>
      <w:tr w:rsidR="003F74E1" w:rsidRPr="00352D80" w14:paraId="2BC1E2FC" w14:textId="77777777" w:rsidTr="008D33E3">
        <w:trPr>
          <w:trHeight w:val="92"/>
          <w:jc w:val="center"/>
        </w:trPr>
        <w:tc>
          <w:tcPr>
            <w:tcW w:w="8072" w:type="dxa"/>
          </w:tcPr>
          <w:p w14:paraId="60172F90" w14:textId="77777777" w:rsidR="003F74E1" w:rsidRPr="008D33E3" w:rsidRDefault="003F74E1" w:rsidP="006F59AB">
            <w:pPr>
              <w:jc w:val="both"/>
              <w:rPr>
                <w:rFonts w:ascii="Verdana" w:hAnsi="Verdana" w:cs="Arial"/>
                <w:sz w:val="16"/>
                <w:szCs w:val="16"/>
              </w:rPr>
            </w:pPr>
          </w:p>
        </w:tc>
        <w:tc>
          <w:tcPr>
            <w:tcW w:w="1701" w:type="dxa"/>
            <w:vAlign w:val="center"/>
          </w:tcPr>
          <w:p w14:paraId="74888AAA" w14:textId="77777777" w:rsidR="003F74E1" w:rsidRPr="008D33E3" w:rsidRDefault="003F74E1" w:rsidP="006F59AB">
            <w:pPr>
              <w:jc w:val="center"/>
              <w:rPr>
                <w:rFonts w:ascii="Verdana" w:hAnsi="Verdana" w:cs="Arial"/>
                <w:sz w:val="16"/>
                <w:szCs w:val="16"/>
              </w:rPr>
            </w:pPr>
            <w:r w:rsidRPr="008D33E3">
              <w:rPr>
                <w:rFonts w:ascii="Verdana" w:hAnsi="Verdana" w:cs="Arial"/>
                <w:sz w:val="16"/>
                <w:szCs w:val="16"/>
              </w:rPr>
              <w:t>1.</w:t>
            </w:r>
          </w:p>
        </w:tc>
        <w:tc>
          <w:tcPr>
            <w:tcW w:w="1704" w:type="dxa"/>
            <w:vAlign w:val="center"/>
          </w:tcPr>
          <w:p w14:paraId="353C966B" w14:textId="77777777" w:rsidR="003F74E1" w:rsidRPr="008D33E3" w:rsidRDefault="003F74E1" w:rsidP="006F59AB">
            <w:pPr>
              <w:jc w:val="center"/>
              <w:rPr>
                <w:rFonts w:ascii="Verdana" w:hAnsi="Verdana" w:cs="Arial"/>
                <w:sz w:val="16"/>
                <w:szCs w:val="16"/>
              </w:rPr>
            </w:pPr>
            <w:r w:rsidRPr="008D33E3">
              <w:rPr>
                <w:rFonts w:ascii="Verdana" w:hAnsi="Verdana" w:cs="Arial"/>
                <w:sz w:val="16"/>
                <w:szCs w:val="16"/>
              </w:rPr>
              <w:t>2.</w:t>
            </w:r>
          </w:p>
        </w:tc>
        <w:tc>
          <w:tcPr>
            <w:tcW w:w="1701" w:type="dxa"/>
            <w:vAlign w:val="center"/>
          </w:tcPr>
          <w:p w14:paraId="706347AE" w14:textId="77777777" w:rsidR="003F74E1" w:rsidRPr="008D33E3" w:rsidRDefault="003F74E1" w:rsidP="006F59AB">
            <w:pPr>
              <w:jc w:val="center"/>
              <w:rPr>
                <w:rFonts w:ascii="Verdana" w:hAnsi="Verdana" w:cs="Arial"/>
                <w:sz w:val="16"/>
                <w:szCs w:val="16"/>
              </w:rPr>
            </w:pPr>
            <w:r w:rsidRPr="008D33E3">
              <w:rPr>
                <w:rFonts w:ascii="Verdana" w:hAnsi="Verdana" w:cs="Arial"/>
                <w:sz w:val="16"/>
                <w:szCs w:val="16"/>
              </w:rPr>
              <w:t>3.</w:t>
            </w:r>
          </w:p>
        </w:tc>
      </w:tr>
      <w:tr w:rsidR="003F74E1" w:rsidRPr="00352D80" w14:paraId="1596A66F" w14:textId="77777777" w:rsidTr="008D33E3">
        <w:trPr>
          <w:trHeight w:val="290"/>
          <w:jc w:val="center"/>
        </w:trPr>
        <w:tc>
          <w:tcPr>
            <w:tcW w:w="8072" w:type="dxa"/>
            <w:shd w:val="clear" w:color="auto" w:fill="DBE5F1" w:themeFill="accent1" w:themeFillTint="33"/>
            <w:vAlign w:val="center"/>
          </w:tcPr>
          <w:p w14:paraId="482DB24A" w14:textId="77777777" w:rsidR="003F74E1" w:rsidRPr="00352D80" w:rsidRDefault="003F74E1" w:rsidP="006F59AB">
            <w:pPr>
              <w:jc w:val="center"/>
              <w:rPr>
                <w:rFonts w:ascii="Verdana" w:hAnsi="Verdana" w:cs="Arial"/>
                <w:sz w:val="20"/>
                <w:szCs w:val="20"/>
              </w:rPr>
            </w:pPr>
            <w:r w:rsidRPr="00352D80">
              <w:rPr>
                <w:rFonts w:ascii="Verdana" w:hAnsi="Verdana" w:cs="Arial"/>
                <w:sz w:val="20"/>
                <w:szCs w:val="20"/>
              </w:rPr>
              <w:t>PRIMICI OD FINANCIJSKE IMOVINE I ZADUŽIVANJA</w:t>
            </w:r>
          </w:p>
        </w:tc>
        <w:tc>
          <w:tcPr>
            <w:tcW w:w="1701" w:type="dxa"/>
            <w:vAlign w:val="center"/>
          </w:tcPr>
          <w:p w14:paraId="1C1DAB6F" w14:textId="77777777" w:rsidR="003F74E1" w:rsidRPr="00352D80" w:rsidRDefault="003F74E1" w:rsidP="006F59AB">
            <w:pPr>
              <w:rPr>
                <w:rFonts w:ascii="Verdana" w:hAnsi="Verdana" w:cs="Arial"/>
                <w:sz w:val="20"/>
                <w:szCs w:val="20"/>
              </w:rPr>
            </w:pPr>
          </w:p>
        </w:tc>
        <w:tc>
          <w:tcPr>
            <w:tcW w:w="1704" w:type="dxa"/>
            <w:vAlign w:val="center"/>
          </w:tcPr>
          <w:p w14:paraId="3946800A" w14:textId="77777777" w:rsidR="003F74E1" w:rsidRPr="00352D80" w:rsidRDefault="003F74E1" w:rsidP="006F59AB">
            <w:pPr>
              <w:rPr>
                <w:rFonts w:ascii="Verdana" w:hAnsi="Verdana" w:cs="Arial"/>
                <w:sz w:val="20"/>
                <w:szCs w:val="20"/>
              </w:rPr>
            </w:pPr>
          </w:p>
        </w:tc>
        <w:tc>
          <w:tcPr>
            <w:tcW w:w="1701" w:type="dxa"/>
            <w:vAlign w:val="center"/>
          </w:tcPr>
          <w:p w14:paraId="60AADABE" w14:textId="77777777" w:rsidR="003F74E1" w:rsidRPr="00352D80" w:rsidRDefault="003F74E1" w:rsidP="006F59AB">
            <w:pPr>
              <w:rPr>
                <w:rFonts w:ascii="Verdana" w:hAnsi="Verdana" w:cs="Arial"/>
                <w:sz w:val="20"/>
                <w:szCs w:val="20"/>
              </w:rPr>
            </w:pPr>
          </w:p>
        </w:tc>
      </w:tr>
      <w:tr w:rsidR="003F74E1" w:rsidRPr="00352D80" w14:paraId="017257C4" w14:textId="77777777" w:rsidTr="008D33E3">
        <w:trPr>
          <w:trHeight w:val="266"/>
          <w:jc w:val="center"/>
        </w:trPr>
        <w:tc>
          <w:tcPr>
            <w:tcW w:w="8072" w:type="dxa"/>
          </w:tcPr>
          <w:p w14:paraId="4F7BAA05" w14:textId="77777777" w:rsidR="003F74E1" w:rsidRPr="00352D80" w:rsidRDefault="003F74E1" w:rsidP="006F59AB">
            <w:pPr>
              <w:rPr>
                <w:rFonts w:ascii="Verdana" w:hAnsi="Verdana" w:cs="Arial"/>
                <w:sz w:val="20"/>
                <w:szCs w:val="20"/>
              </w:rPr>
            </w:pPr>
            <w:r w:rsidRPr="00352D80">
              <w:rPr>
                <w:rFonts w:ascii="Verdana" w:hAnsi="Verdana" w:cs="Arial"/>
                <w:sz w:val="20"/>
                <w:szCs w:val="20"/>
              </w:rPr>
              <w:t>Primljeni zajmovi od ostalih tuzemnih fin. institucija izvan javnog sektora</w:t>
            </w:r>
          </w:p>
        </w:tc>
        <w:tc>
          <w:tcPr>
            <w:tcW w:w="1701" w:type="dxa"/>
            <w:vAlign w:val="center"/>
          </w:tcPr>
          <w:p w14:paraId="56365669" w14:textId="77777777" w:rsidR="003F74E1" w:rsidRPr="00352D80" w:rsidRDefault="003F74E1" w:rsidP="006F59AB">
            <w:pPr>
              <w:rPr>
                <w:rFonts w:ascii="Verdana" w:hAnsi="Verdana" w:cs="Arial"/>
                <w:sz w:val="20"/>
                <w:szCs w:val="20"/>
              </w:rPr>
            </w:pPr>
            <w:r w:rsidRPr="00352D80">
              <w:rPr>
                <w:rFonts w:ascii="Verdana" w:hAnsi="Verdana" w:cs="Arial"/>
                <w:sz w:val="20"/>
                <w:szCs w:val="20"/>
              </w:rPr>
              <w:t>13.272,28</w:t>
            </w:r>
          </w:p>
        </w:tc>
        <w:tc>
          <w:tcPr>
            <w:tcW w:w="1704" w:type="dxa"/>
            <w:vAlign w:val="center"/>
          </w:tcPr>
          <w:p w14:paraId="7D9DD6C1" w14:textId="77777777" w:rsidR="003F74E1" w:rsidRPr="00352D80" w:rsidRDefault="003F74E1" w:rsidP="006F59AB">
            <w:pPr>
              <w:rPr>
                <w:rFonts w:ascii="Verdana" w:hAnsi="Verdana" w:cs="Arial"/>
                <w:sz w:val="20"/>
                <w:szCs w:val="20"/>
              </w:rPr>
            </w:pPr>
            <w:r w:rsidRPr="00352D80">
              <w:rPr>
                <w:rFonts w:ascii="Verdana" w:hAnsi="Verdana" w:cs="Arial"/>
                <w:sz w:val="20"/>
                <w:szCs w:val="20"/>
              </w:rPr>
              <w:t>13.272,28</w:t>
            </w:r>
          </w:p>
        </w:tc>
        <w:tc>
          <w:tcPr>
            <w:tcW w:w="1701" w:type="dxa"/>
            <w:vAlign w:val="center"/>
          </w:tcPr>
          <w:p w14:paraId="2B44976F" w14:textId="77777777" w:rsidR="003F74E1" w:rsidRPr="00352D80" w:rsidRDefault="003F74E1" w:rsidP="006F59AB">
            <w:pPr>
              <w:rPr>
                <w:rFonts w:ascii="Verdana" w:hAnsi="Verdana" w:cs="Arial"/>
                <w:color w:val="000000" w:themeColor="text1"/>
                <w:sz w:val="20"/>
                <w:szCs w:val="20"/>
              </w:rPr>
            </w:pPr>
            <w:r w:rsidRPr="00352D80">
              <w:rPr>
                <w:rFonts w:ascii="Verdana" w:hAnsi="Verdana" w:cs="Arial"/>
                <w:color w:val="000000" w:themeColor="text1"/>
                <w:sz w:val="20"/>
                <w:szCs w:val="20"/>
              </w:rPr>
              <w:t>13.272,28</w:t>
            </w:r>
          </w:p>
        </w:tc>
      </w:tr>
      <w:tr w:rsidR="003F74E1" w:rsidRPr="00352D80" w14:paraId="7730145A" w14:textId="77777777" w:rsidTr="008D33E3">
        <w:trPr>
          <w:trHeight w:val="222"/>
          <w:jc w:val="center"/>
        </w:trPr>
        <w:tc>
          <w:tcPr>
            <w:tcW w:w="8072" w:type="dxa"/>
          </w:tcPr>
          <w:p w14:paraId="1A9DB6E6" w14:textId="77777777" w:rsidR="003F74E1" w:rsidRPr="00352D80" w:rsidRDefault="003F74E1" w:rsidP="006F59AB">
            <w:pPr>
              <w:jc w:val="center"/>
              <w:rPr>
                <w:rFonts w:ascii="Verdana" w:hAnsi="Verdana" w:cs="Arial"/>
                <w:b/>
                <w:sz w:val="20"/>
                <w:szCs w:val="20"/>
              </w:rPr>
            </w:pPr>
            <w:r w:rsidRPr="00352D80">
              <w:rPr>
                <w:rFonts w:ascii="Verdana" w:hAnsi="Verdana" w:cs="Arial"/>
                <w:b/>
                <w:sz w:val="20"/>
                <w:szCs w:val="20"/>
              </w:rPr>
              <w:t>UKUPNO PRIMICI</w:t>
            </w:r>
          </w:p>
        </w:tc>
        <w:tc>
          <w:tcPr>
            <w:tcW w:w="1701" w:type="dxa"/>
            <w:vAlign w:val="center"/>
          </w:tcPr>
          <w:p w14:paraId="2F7E4DFA" w14:textId="77777777" w:rsidR="003F74E1" w:rsidRPr="00352D80" w:rsidRDefault="003F74E1" w:rsidP="006F59AB">
            <w:pPr>
              <w:rPr>
                <w:rFonts w:ascii="Verdana" w:hAnsi="Verdana" w:cs="Arial"/>
                <w:b/>
                <w:sz w:val="20"/>
                <w:szCs w:val="20"/>
              </w:rPr>
            </w:pPr>
            <w:r w:rsidRPr="00352D80">
              <w:rPr>
                <w:rFonts w:ascii="Verdana" w:hAnsi="Verdana" w:cs="Arial"/>
                <w:b/>
                <w:sz w:val="20"/>
                <w:szCs w:val="20"/>
              </w:rPr>
              <w:t>13.272,28</w:t>
            </w:r>
          </w:p>
        </w:tc>
        <w:tc>
          <w:tcPr>
            <w:tcW w:w="1704" w:type="dxa"/>
            <w:vAlign w:val="center"/>
          </w:tcPr>
          <w:p w14:paraId="1B824C8C" w14:textId="77777777" w:rsidR="003F74E1" w:rsidRPr="00352D80" w:rsidRDefault="003F74E1" w:rsidP="006F59AB">
            <w:pPr>
              <w:rPr>
                <w:rFonts w:ascii="Verdana" w:hAnsi="Verdana" w:cs="Arial"/>
                <w:b/>
                <w:sz w:val="20"/>
                <w:szCs w:val="20"/>
              </w:rPr>
            </w:pPr>
            <w:r w:rsidRPr="00352D80">
              <w:rPr>
                <w:rFonts w:ascii="Verdana" w:hAnsi="Verdana" w:cs="Arial"/>
                <w:b/>
                <w:sz w:val="20"/>
                <w:szCs w:val="20"/>
              </w:rPr>
              <w:t>13.272,28</w:t>
            </w:r>
          </w:p>
        </w:tc>
        <w:tc>
          <w:tcPr>
            <w:tcW w:w="1701" w:type="dxa"/>
            <w:vAlign w:val="center"/>
          </w:tcPr>
          <w:p w14:paraId="70BF5516" w14:textId="77777777" w:rsidR="003F74E1" w:rsidRPr="00352D80" w:rsidRDefault="003F74E1" w:rsidP="006F59AB">
            <w:pPr>
              <w:rPr>
                <w:rFonts w:ascii="Verdana" w:hAnsi="Verdana" w:cs="Arial"/>
                <w:b/>
                <w:color w:val="000000" w:themeColor="text1"/>
                <w:sz w:val="20"/>
                <w:szCs w:val="20"/>
              </w:rPr>
            </w:pPr>
            <w:r w:rsidRPr="00352D80">
              <w:rPr>
                <w:rFonts w:ascii="Verdana" w:hAnsi="Verdana" w:cs="Arial"/>
                <w:b/>
                <w:color w:val="000000" w:themeColor="text1"/>
                <w:sz w:val="20"/>
                <w:szCs w:val="20"/>
              </w:rPr>
              <w:t>13.272,28</w:t>
            </w:r>
          </w:p>
        </w:tc>
      </w:tr>
    </w:tbl>
    <w:p w14:paraId="0A89C3C0" w14:textId="77777777" w:rsidR="003F74E1" w:rsidRPr="00352D80" w:rsidRDefault="003F74E1" w:rsidP="003F74E1">
      <w:pPr>
        <w:jc w:val="both"/>
        <w:rPr>
          <w:rFonts w:ascii="Verdana" w:hAnsi="Verdana" w:cs="Arial"/>
          <w:sz w:val="20"/>
          <w:szCs w:val="20"/>
        </w:rPr>
      </w:pPr>
    </w:p>
    <w:p w14:paraId="62274463"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              Općina Lasinja prilikom izrade Proračuna Općine Lasinja za 2023. godinu je planirala primitke od zaduživanja u iznosu od 13.272,28 kn.</w:t>
      </w:r>
    </w:p>
    <w:p w14:paraId="1777672E" w14:textId="77777777" w:rsidR="003F74E1" w:rsidRPr="00352D80" w:rsidRDefault="003F74E1" w:rsidP="003F74E1">
      <w:pPr>
        <w:jc w:val="both"/>
        <w:rPr>
          <w:rFonts w:ascii="Verdana" w:hAnsi="Verdana" w:cs="Arial"/>
          <w:sz w:val="20"/>
          <w:szCs w:val="20"/>
        </w:rPr>
      </w:pPr>
    </w:p>
    <w:p w14:paraId="5ABE01B0"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               </w:t>
      </w:r>
      <w:r w:rsidRPr="00352D80">
        <w:rPr>
          <w:rFonts w:ascii="Verdana" w:hAnsi="Verdana" w:cs="Arial"/>
          <w:sz w:val="20"/>
          <w:szCs w:val="20"/>
          <w:u w:val="single"/>
        </w:rPr>
        <w:t>Izdaci za financijsku imovinu i otplate zajmova</w:t>
      </w:r>
      <w:r w:rsidRPr="00352D80">
        <w:rPr>
          <w:rFonts w:ascii="Verdana" w:hAnsi="Verdana" w:cs="Arial"/>
          <w:sz w:val="20"/>
          <w:szCs w:val="20"/>
        </w:rPr>
        <w:t>:</w:t>
      </w:r>
    </w:p>
    <w:tbl>
      <w:tblPr>
        <w:tblW w:w="4625" w:type="pct"/>
        <w:jc w:val="center"/>
        <w:tblLook w:val="04A0" w:firstRow="1" w:lastRow="0" w:firstColumn="1" w:lastColumn="0" w:noHBand="0" w:noVBand="1"/>
      </w:tblPr>
      <w:tblGrid>
        <w:gridCol w:w="7456"/>
        <w:gridCol w:w="2178"/>
        <w:gridCol w:w="1838"/>
        <w:gridCol w:w="1986"/>
      </w:tblGrid>
      <w:tr w:rsidR="008D33E3" w:rsidRPr="00352D80" w14:paraId="56A951A7" w14:textId="77777777" w:rsidTr="008D33E3">
        <w:trPr>
          <w:trHeight w:val="460"/>
          <w:jc w:val="center"/>
        </w:trPr>
        <w:tc>
          <w:tcPr>
            <w:tcW w:w="2770" w:type="pc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6539CB2" w14:textId="77777777" w:rsidR="003F74E1" w:rsidRPr="00352D80" w:rsidRDefault="003F74E1" w:rsidP="006F59AB">
            <w:pPr>
              <w:jc w:val="center"/>
              <w:rPr>
                <w:rFonts w:ascii="Verdana" w:hAnsi="Verdana"/>
                <w:color w:val="000000"/>
                <w:sz w:val="20"/>
                <w:szCs w:val="20"/>
                <w:lang w:eastAsia="hr-HR"/>
              </w:rPr>
            </w:pPr>
            <w:r w:rsidRPr="00352D80">
              <w:rPr>
                <w:rFonts w:ascii="Verdana" w:hAnsi="Verdana"/>
                <w:color w:val="000000"/>
                <w:sz w:val="20"/>
                <w:szCs w:val="20"/>
                <w:lang w:eastAsia="hr-HR"/>
              </w:rPr>
              <w:t>Vrsta izdataka</w:t>
            </w:r>
          </w:p>
        </w:tc>
        <w:tc>
          <w:tcPr>
            <w:tcW w:w="809" w:type="pct"/>
            <w:tcBorders>
              <w:top w:val="single" w:sz="8" w:space="0" w:color="auto"/>
              <w:left w:val="single" w:sz="8" w:space="0" w:color="auto"/>
              <w:bottom w:val="single" w:sz="8" w:space="0" w:color="000000"/>
              <w:right w:val="single" w:sz="4" w:space="0" w:color="auto"/>
            </w:tcBorders>
            <w:shd w:val="clear" w:color="000000" w:fill="DBE5F1"/>
            <w:vAlign w:val="center"/>
          </w:tcPr>
          <w:p w14:paraId="10AF37C0"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 xml:space="preserve">Plan </w:t>
            </w:r>
            <w:proofErr w:type="gramStart"/>
            <w:r w:rsidRPr="00352D80">
              <w:rPr>
                <w:rFonts w:ascii="Verdana" w:hAnsi="Verdana" w:cs="Arial"/>
                <w:color w:val="000000"/>
                <w:sz w:val="20"/>
                <w:szCs w:val="20"/>
                <w:lang w:eastAsia="hr-HR"/>
              </w:rPr>
              <w:t>za  2023</w:t>
            </w:r>
            <w:proofErr w:type="gramEnd"/>
            <w:r w:rsidRPr="00352D80">
              <w:rPr>
                <w:rFonts w:ascii="Verdana" w:hAnsi="Verdana" w:cs="Arial"/>
                <w:color w:val="000000"/>
                <w:sz w:val="20"/>
                <w:szCs w:val="20"/>
                <w:lang w:eastAsia="hr-HR"/>
              </w:rPr>
              <w:t>.</w:t>
            </w:r>
          </w:p>
          <w:p w14:paraId="2CFA877C"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c>
          <w:tcPr>
            <w:tcW w:w="683" w:type="pct"/>
            <w:tcBorders>
              <w:top w:val="single" w:sz="4" w:space="0" w:color="auto"/>
              <w:left w:val="single" w:sz="4" w:space="0" w:color="auto"/>
              <w:bottom w:val="single" w:sz="4" w:space="0" w:color="auto"/>
              <w:right w:val="single" w:sz="4" w:space="0" w:color="auto"/>
            </w:tcBorders>
            <w:shd w:val="clear" w:color="000000" w:fill="DBE5F1"/>
            <w:vAlign w:val="center"/>
          </w:tcPr>
          <w:p w14:paraId="222C6582"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Plan za 2024.</w:t>
            </w:r>
          </w:p>
          <w:p w14:paraId="1C3EEE51" w14:textId="77777777" w:rsidR="003F74E1" w:rsidRPr="00352D80" w:rsidRDefault="003F74E1" w:rsidP="006F59AB">
            <w:pPr>
              <w:jc w:val="center"/>
              <w:rPr>
                <w:rFonts w:ascii="Verdana" w:hAnsi="Verdana" w:cs="Arial"/>
                <w:color w:val="000000"/>
                <w:sz w:val="20"/>
                <w:szCs w:val="20"/>
                <w:lang w:eastAsia="hr-HR"/>
              </w:rPr>
            </w:pPr>
            <w:r w:rsidRPr="00352D80">
              <w:rPr>
                <w:rFonts w:ascii="Verdana" w:hAnsi="Verdana" w:cs="Arial"/>
                <w:color w:val="000000"/>
                <w:sz w:val="20"/>
                <w:szCs w:val="20"/>
                <w:lang w:eastAsia="hr-HR"/>
              </w:rPr>
              <w:t>(eur)</w:t>
            </w:r>
          </w:p>
        </w:tc>
        <w:tc>
          <w:tcPr>
            <w:tcW w:w="738" w:type="pct"/>
            <w:tcBorders>
              <w:top w:val="single" w:sz="8" w:space="0" w:color="auto"/>
              <w:left w:val="single" w:sz="4" w:space="0" w:color="auto"/>
              <w:bottom w:val="single" w:sz="8" w:space="0" w:color="000000"/>
              <w:right w:val="single" w:sz="8" w:space="0" w:color="auto"/>
            </w:tcBorders>
            <w:shd w:val="clear" w:color="000000" w:fill="DBE5F1"/>
            <w:vAlign w:val="center"/>
          </w:tcPr>
          <w:p w14:paraId="354954D8" w14:textId="77777777" w:rsidR="003F74E1" w:rsidRPr="00352D80" w:rsidRDefault="003F74E1" w:rsidP="006F59AB">
            <w:pPr>
              <w:jc w:val="center"/>
              <w:rPr>
                <w:rFonts w:ascii="Verdana" w:hAnsi="Verdana" w:cs="Arial"/>
                <w:sz w:val="20"/>
                <w:szCs w:val="20"/>
                <w:lang w:eastAsia="hr-HR"/>
              </w:rPr>
            </w:pPr>
            <w:r w:rsidRPr="00352D80">
              <w:rPr>
                <w:rFonts w:ascii="Verdana" w:hAnsi="Verdana" w:cs="Arial"/>
                <w:sz w:val="20"/>
                <w:szCs w:val="20"/>
                <w:lang w:eastAsia="hr-HR"/>
              </w:rPr>
              <w:t>Plan za 2025.</w:t>
            </w:r>
          </w:p>
          <w:p w14:paraId="5948BDE1" w14:textId="77777777" w:rsidR="003F74E1" w:rsidRPr="00352D80" w:rsidRDefault="003F74E1" w:rsidP="006F59AB">
            <w:pPr>
              <w:jc w:val="center"/>
              <w:rPr>
                <w:rFonts w:ascii="Verdana" w:hAnsi="Verdana" w:cs="Arial"/>
                <w:sz w:val="20"/>
                <w:szCs w:val="20"/>
                <w:lang w:eastAsia="hr-HR"/>
              </w:rPr>
            </w:pPr>
            <w:r w:rsidRPr="00352D80">
              <w:rPr>
                <w:rFonts w:ascii="Verdana" w:hAnsi="Verdana" w:cs="Arial"/>
                <w:sz w:val="20"/>
                <w:szCs w:val="20"/>
                <w:lang w:eastAsia="hr-HR"/>
              </w:rPr>
              <w:t>(eur)</w:t>
            </w:r>
          </w:p>
        </w:tc>
      </w:tr>
      <w:tr w:rsidR="008D33E3" w:rsidRPr="00352D80" w14:paraId="5EAC5F47" w14:textId="77777777" w:rsidTr="008D33E3">
        <w:trPr>
          <w:trHeight w:val="231"/>
          <w:jc w:val="center"/>
        </w:trPr>
        <w:tc>
          <w:tcPr>
            <w:tcW w:w="2770" w:type="pct"/>
            <w:tcBorders>
              <w:top w:val="nil"/>
              <w:left w:val="single" w:sz="8" w:space="0" w:color="auto"/>
              <w:bottom w:val="single" w:sz="8" w:space="0" w:color="auto"/>
              <w:right w:val="single" w:sz="8" w:space="0" w:color="auto"/>
            </w:tcBorders>
            <w:shd w:val="clear" w:color="auto" w:fill="auto"/>
            <w:vAlign w:val="center"/>
            <w:hideMark/>
          </w:tcPr>
          <w:p w14:paraId="38AE699B" w14:textId="77777777" w:rsidR="003F74E1" w:rsidRPr="008D33E3" w:rsidRDefault="003F74E1" w:rsidP="006F59AB">
            <w:pPr>
              <w:jc w:val="both"/>
              <w:rPr>
                <w:rFonts w:ascii="Verdana" w:hAnsi="Verdana"/>
                <w:color w:val="000000"/>
                <w:sz w:val="16"/>
                <w:szCs w:val="16"/>
                <w:lang w:eastAsia="hr-HR"/>
              </w:rPr>
            </w:pPr>
            <w:r w:rsidRPr="008D33E3">
              <w:rPr>
                <w:rFonts w:ascii="Verdana" w:hAnsi="Verdana"/>
                <w:color w:val="000000"/>
                <w:sz w:val="16"/>
                <w:szCs w:val="16"/>
                <w:lang w:eastAsia="hr-HR"/>
              </w:rPr>
              <w:t> </w:t>
            </w:r>
          </w:p>
        </w:tc>
        <w:tc>
          <w:tcPr>
            <w:tcW w:w="809" w:type="pct"/>
            <w:tcBorders>
              <w:top w:val="nil"/>
              <w:left w:val="nil"/>
              <w:bottom w:val="single" w:sz="8" w:space="0" w:color="auto"/>
              <w:right w:val="single" w:sz="8" w:space="0" w:color="auto"/>
            </w:tcBorders>
            <w:shd w:val="clear" w:color="auto" w:fill="auto"/>
            <w:vAlign w:val="center"/>
            <w:hideMark/>
          </w:tcPr>
          <w:p w14:paraId="16163567" w14:textId="77777777" w:rsidR="003F74E1" w:rsidRPr="008D33E3" w:rsidRDefault="003F74E1" w:rsidP="006F59AB">
            <w:pPr>
              <w:jc w:val="center"/>
              <w:rPr>
                <w:rFonts w:ascii="Verdana" w:hAnsi="Verdana"/>
                <w:color w:val="000000"/>
                <w:sz w:val="16"/>
                <w:szCs w:val="16"/>
                <w:lang w:eastAsia="hr-HR"/>
              </w:rPr>
            </w:pPr>
            <w:r w:rsidRPr="008D33E3">
              <w:rPr>
                <w:rFonts w:ascii="Verdana" w:hAnsi="Verdana"/>
                <w:color w:val="000000"/>
                <w:sz w:val="16"/>
                <w:szCs w:val="16"/>
                <w:lang w:eastAsia="hr-HR"/>
              </w:rPr>
              <w:t>1.</w:t>
            </w:r>
          </w:p>
        </w:tc>
        <w:tc>
          <w:tcPr>
            <w:tcW w:w="683" w:type="pct"/>
            <w:tcBorders>
              <w:top w:val="single" w:sz="4" w:space="0" w:color="auto"/>
              <w:left w:val="nil"/>
              <w:bottom w:val="single" w:sz="8" w:space="0" w:color="auto"/>
              <w:right w:val="single" w:sz="8" w:space="0" w:color="auto"/>
            </w:tcBorders>
            <w:shd w:val="clear" w:color="auto" w:fill="auto"/>
            <w:vAlign w:val="center"/>
            <w:hideMark/>
          </w:tcPr>
          <w:p w14:paraId="6D0B7EF1" w14:textId="77777777" w:rsidR="003F74E1" w:rsidRPr="008D33E3" w:rsidRDefault="003F74E1" w:rsidP="006F59AB">
            <w:pPr>
              <w:jc w:val="center"/>
              <w:rPr>
                <w:rFonts w:ascii="Verdana" w:hAnsi="Verdana"/>
                <w:color w:val="000000"/>
                <w:sz w:val="16"/>
                <w:szCs w:val="16"/>
                <w:lang w:eastAsia="hr-HR"/>
              </w:rPr>
            </w:pPr>
            <w:r w:rsidRPr="008D33E3">
              <w:rPr>
                <w:rFonts w:ascii="Verdana" w:hAnsi="Verdana"/>
                <w:color w:val="000000"/>
                <w:sz w:val="16"/>
                <w:szCs w:val="16"/>
                <w:lang w:eastAsia="hr-HR"/>
              </w:rPr>
              <w:t>2.</w:t>
            </w:r>
          </w:p>
        </w:tc>
        <w:tc>
          <w:tcPr>
            <w:tcW w:w="738" w:type="pct"/>
            <w:tcBorders>
              <w:top w:val="nil"/>
              <w:left w:val="nil"/>
              <w:bottom w:val="single" w:sz="8" w:space="0" w:color="auto"/>
              <w:right w:val="single" w:sz="8" w:space="0" w:color="auto"/>
            </w:tcBorders>
            <w:shd w:val="clear" w:color="auto" w:fill="auto"/>
            <w:vAlign w:val="center"/>
            <w:hideMark/>
          </w:tcPr>
          <w:p w14:paraId="6D11CB2D" w14:textId="77777777" w:rsidR="003F74E1" w:rsidRPr="008D33E3" w:rsidRDefault="003F74E1" w:rsidP="006F59AB">
            <w:pPr>
              <w:jc w:val="center"/>
              <w:rPr>
                <w:rFonts w:ascii="Verdana" w:hAnsi="Verdana"/>
                <w:sz w:val="16"/>
                <w:szCs w:val="16"/>
                <w:lang w:eastAsia="hr-HR"/>
              </w:rPr>
            </w:pPr>
            <w:r w:rsidRPr="008D33E3">
              <w:rPr>
                <w:rFonts w:ascii="Verdana" w:hAnsi="Verdana"/>
                <w:sz w:val="16"/>
                <w:szCs w:val="16"/>
                <w:lang w:eastAsia="hr-HR"/>
              </w:rPr>
              <w:t>3.</w:t>
            </w:r>
          </w:p>
        </w:tc>
      </w:tr>
      <w:tr w:rsidR="008D33E3" w:rsidRPr="00352D80" w14:paraId="1754FDB6" w14:textId="77777777" w:rsidTr="008D33E3">
        <w:trPr>
          <w:trHeight w:val="397"/>
          <w:jc w:val="center"/>
        </w:trPr>
        <w:tc>
          <w:tcPr>
            <w:tcW w:w="2770" w:type="pct"/>
            <w:tcBorders>
              <w:top w:val="nil"/>
              <w:left w:val="single" w:sz="8" w:space="0" w:color="auto"/>
              <w:bottom w:val="single" w:sz="8" w:space="0" w:color="auto"/>
              <w:right w:val="single" w:sz="8" w:space="0" w:color="auto"/>
            </w:tcBorders>
            <w:shd w:val="clear" w:color="000000" w:fill="DBE5F1"/>
            <w:vAlign w:val="center"/>
            <w:hideMark/>
          </w:tcPr>
          <w:p w14:paraId="15D01038" w14:textId="77777777" w:rsidR="003F74E1" w:rsidRPr="00352D80" w:rsidRDefault="003F74E1" w:rsidP="006F59AB">
            <w:pPr>
              <w:jc w:val="center"/>
              <w:rPr>
                <w:rFonts w:ascii="Verdana" w:hAnsi="Verdana"/>
                <w:color w:val="000000"/>
                <w:sz w:val="20"/>
                <w:szCs w:val="20"/>
                <w:lang w:eastAsia="hr-HR"/>
              </w:rPr>
            </w:pPr>
            <w:r w:rsidRPr="00352D80">
              <w:rPr>
                <w:rFonts w:ascii="Verdana" w:hAnsi="Verdana"/>
                <w:color w:val="000000"/>
                <w:sz w:val="20"/>
                <w:szCs w:val="20"/>
                <w:lang w:eastAsia="hr-HR"/>
              </w:rPr>
              <w:t>IZDACI ZA OTPLATU GLAVNICE PRIMLJENIH KREDITA I ZAJMOVA</w:t>
            </w:r>
          </w:p>
        </w:tc>
        <w:tc>
          <w:tcPr>
            <w:tcW w:w="809" w:type="pct"/>
            <w:tcBorders>
              <w:top w:val="nil"/>
              <w:left w:val="nil"/>
              <w:bottom w:val="single" w:sz="8" w:space="0" w:color="auto"/>
              <w:right w:val="single" w:sz="8" w:space="0" w:color="auto"/>
            </w:tcBorders>
            <w:shd w:val="clear" w:color="auto" w:fill="auto"/>
            <w:vAlign w:val="center"/>
            <w:hideMark/>
          </w:tcPr>
          <w:p w14:paraId="6A0AFD9F" w14:textId="77777777" w:rsidR="003F74E1" w:rsidRPr="00352D80" w:rsidRDefault="003F74E1" w:rsidP="006F59AB">
            <w:pPr>
              <w:rPr>
                <w:rFonts w:ascii="Verdana" w:hAnsi="Verdana"/>
                <w:color w:val="000000"/>
                <w:sz w:val="20"/>
                <w:szCs w:val="20"/>
                <w:lang w:eastAsia="hr-HR"/>
              </w:rPr>
            </w:pPr>
            <w:r w:rsidRPr="00352D80">
              <w:rPr>
                <w:rFonts w:ascii="Verdana" w:hAnsi="Verdana"/>
                <w:color w:val="000000"/>
                <w:sz w:val="20"/>
                <w:szCs w:val="20"/>
                <w:lang w:eastAsia="hr-HR"/>
              </w:rPr>
              <w:t> </w:t>
            </w:r>
          </w:p>
        </w:tc>
        <w:tc>
          <w:tcPr>
            <w:tcW w:w="683" w:type="pct"/>
            <w:tcBorders>
              <w:top w:val="nil"/>
              <w:left w:val="nil"/>
              <w:bottom w:val="single" w:sz="8" w:space="0" w:color="auto"/>
              <w:right w:val="single" w:sz="8" w:space="0" w:color="auto"/>
            </w:tcBorders>
            <w:shd w:val="clear" w:color="auto" w:fill="auto"/>
            <w:vAlign w:val="center"/>
            <w:hideMark/>
          </w:tcPr>
          <w:p w14:paraId="42B0AF54" w14:textId="77777777" w:rsidR="003F74E1" w:rsidRPr="00352D80" w:rsidRDefault="003F74E1" w:rsidP="006F59AB">
            <w:pPr>
              <w:rPr>
                <w:rFonts w:ascii="Verdana" w:hAnsi="Verdana"/>
                <w:color w:val="000000"/>
                <w:sz w:val="20"/>
                <w:szCs w:val="20"/>
                <w:lang w:eastAsia="hr-HR"/>
              </w:rPr>
            </w:pPr>
            <w:r w:rsidRPr="00352D80">
              <w:rPr>
                <w:rFonts w:ascii="Verdana" w:hAnsi="Verdana"/>
                <w:color w:val="000000"/>
                <w:sz w:val="20"/>
                <w:szCs w:val="20"/>
                <w:lang w:eastAsia="hr-HR"/>
              </w:rPr>
              <w:t> </w:t>
            </w:r>
          </w:p>
        </w:tc>
        <w:tc>
          <w:tcPr>
            <w:tcW w:w="738" w:type="pct"/>
            <w:tcBorders>
              <w:top w:val="nil"/>
              <w:left w:val="nil"/>
              <w:bottom w:val="single" w:sz="8" w:space="0" w:color="auto"/>
              <w:right w:val="single" w:sz="8" w:space="0" w:color="auto"/>
            </w:tcBorders>
            <w:shd w:val="clear" w:color="auto" w:fill="auto"/>
            <w:vAlign w:val="center"/>
            <w:hideMark/>
          </w:tcPr>
          <w:p w14:paraId="0F42F8F1" w14:textId="77777777" w:rsidR="003F74E1" w:rsidRPr="00352D80" w:rsidRDefault="003F74E1" w:rsidP="006F59AB">
            <w:pPr>
              <w:rPr>
                <w:rFonts w:ascii="Verdana" w:hAnsi="Verdana"/>
                <w:sz w:val="20"/>
                <w:szCs w:val="20"/>
                <w:lang w:eastAsia="hr-HR"/>
              </w:rPr>
            </w:pPr>
            <w:r w:rsidRPr="00352D80">
              <w:rPr>
                <w:rFonts w:ascii="Verdana" w:hAnsi="Verdana"/>
                <w:sz w:val="20"/>
                <w:szCs w:val="20"/>
                <w:lang w:eastAsia="hr-HR"/>
              </w:rPr>
              <w:t> </w:t>
            </w:r>
          </w:p>
        </w:tc>
      </w:tr>
      <w:tr w:rsidR="008D33E3" w:rsidRPr="00352D80" w14:paraId="0A1AF6AB" w14:textId="77777777" w:rsidTr="008D33E3">
        <w:trPr>
          <w:trHeight w:val="340"/>
          <w:jc w:val="center"/>
        </w:trPr>
        <w:tc>
          <w:tcPr>
            <w:tcW w:w="2770" w:type="pct"/>
            <w:tcBorders>
              <w:top w:val="nil"/>
              <w:left w:val="single" w:sz="8" w:space="0" w:color="auto"/>
              <w:bottom w:val="single" w:sz="8" w:space="0" w:color="auto"/>
              <w:right w:val="single" w:sz="8" w:space="0" w:color="auto"/>
            </w:tcBorders>
            <w:shd w:val="clear" w:color="auto" w:fill="auto"/>
            <w:vAlign w:val="center"/>
          </w:tcPr>
          <w:p w14:paraId="3295DF86" w14:textId="77777777" w:rsidR="003F74E1" w:rsidRPr="00352D80" w:rsidRDefault="003F74E1" w:rsidP="008D33E3">
            <w:pPr>
              <w:jc w:val="left"/>
              <w:rPr>
                <w:rFonts w:ascii="Verdana" w:hAnsi="Verdana"/>
                <w:color w:val="000000"/>
                <w:sz w:val="20"/>
                <w:szCs w:val="20"/>
                <w:lang w:eastAsia="hr-HR"/>
              </w:rPr>
            </w:pPr>
            <w:r w:rsidRPr="00352D80">
              <w:rPr>
                <w:rFonts w:ascii="Verdana" w:hAnsi="Verdana"/>
                <w:color w:val="000000"/>
                <w:sz w:val="20"/>
                <w:szCs w:val="20"/>
                <w:lang w:eastAsia="hr-HR"/>
              </w:rPr>
              <w:t>Otplata glavnice primljenih kredita i zajmova</w:t>
            </w:r>
          </w:p>
        </w:tc>
        <w:tc>
          <w:tcPr>
            <w:tcW w:w="809" w:type="pct"/>
            <w:tcBorders>
              <w:top w:val="nil"/>
              <w:left w:val="nil"/>
              <w:bottom w:val="single" w:sz="8" w:space="0" w:color="auto"/>
              <w:right w:val="single" w:sz="8" w:space="0" w:color="auto"/>
            </w:tcBorders>
            <w:shd w:val="clear" w:color="auto" w:fill="auto"/>
            <w:vAlign w:val="center"/>
          </w:tcPr>
          <w:p w14:paraId="3AACD832" w14:textId="77777777" w:rsidR="003F74E1" w:rsidRPr="00352D80" w:rsidRDefault="003F74E1" w:rsidP="008D33E3">
            <w:pPr>
              <w:jc w:val="center"/>
              <w:rPr>
                <w:rFonts w:ascii="Verdana" w:hAnsi="Verdana"/>
                <w:color w:val="000000"/>
                <w:sz w:val="20"/>
                <w:szCs w:val="20"/>
                <w:lang w:eastAsia="hr-HR"/>
              </w:rPr>
            </w:pPr>
            <w:r w:rsidRPr="00352D80">
              <w:rPr>
                <w:rFonts w:ascii="Verdana" w:hAnsi="Verdana"/>
                <w:color w:val="000000"/>
                <w:sz w:val="20"/>
                <w:szCs w:val="20"/>
                <w:lang w:eastAsia="hr-HR"/>
              </w:rPr>
              <w:t>14.599,51</w:t>
            </w:r>
          </w:p>
        </w:tc>
        <w:tc>
          <w:tcPr>
            <w:tcW w:w="683" w:type="pct"/>
            <w:tcBorders>
              <w:top w:val="nil"/>
              <w:left w:val="nil"/>
              <w:bottom w:val="single" w:sz="8" w:space="0" w:color="auto"/>
              <w:right w:val="single" w:sz="8" w:space="0" w:color="auto"/>
            </w:tcBorders>
            <w:shd w:val="clear" w:color="auto" w:fill="auto"/>
            <w:vAlign w:val="center"/>
          </w:tcPr>
          <w:p w14:paraId="13EEB8B4" w14:textId="77777777" w:rsidR="003F74E1" w:rsidRPr="00352D80" w:rsidRDefault="003F74E1" w:rsidP="008D33E3">
            <w:pPr>
              <w:jc w:val="center"/>
              <w:rPr>
                <w:rFonts w:ascii="Verdana" w:hAnsi="Verdana"/>
                <w:color w:val="000000"/>
                <w:sz w:val="20"/>
                <w:szCs w:val="20"/>
                <w:lang w:eastAsia="hr-HR"/>
              </w:rPr>
            </w:pPr>
            <w:r w:rsidRPr="00352D80">
              <w:rPr>
                <w:rFonts w:ascii="Verdana" w:hAnsi="Verdana"/>
                <w:color w:val="000000"/>
                <w:sz w:val="20"/>
                <w:szCs w:val="20"/>
                <w:lang w:eastAsia="hr-HR"/>
              </w:rPr>
              <w:t>13.935,89</w:t>
            </w:r>
          </w:p>
        </w:tc>
        <w:tc>
          <w:tcPr>
            <w:tcW w:w="738" w:type="pct"/>
            <w:tcBorders>
              <w:top w:val="nil"/>
              <w:left w:val="nil"/>
              <w:bottom w:val="single" w:sz="8" w:space="0" w:color="auto"/>
              <w:right w:val="single" w:sz="8" w:space="0" w:color="auto"/>
            </w:tcBorders>
            <w:shd w:val="clear" w:color="auto" w:fill="auto"/>
            <w:vAlign w:val="center"/>
          </w:tcPr>
          <w:p w14:paraId="48309041" w14:textId="77777777" w:rsidR="003F74E1" w:rsidRPr="00352D80" w:rsidRDefault="003F74E1" w:rsidP="008D33E3">
            <w:pPr>
              <w:jc w:val="center"/>
              <w:rPr>
                <w:rFonts w:ascii="Verdana" w:hAnsi="Verdana"/>
                <w:sz w:val="20"/>
                <w:szCs w:val="20"/>
                <w:lang w:eastAsia="hr-HR"/>
              </w:rPr>
            </w:pPr>
            <w:r w:rsidRPr="00352D80">
              <w:rPr>
                <w:rFonts w:ascii="Verdana" w:hAnsi="Verdana"/>
                <w:sz w:val="20"/>
                <w:szCs w:val="20"/>
                <w:lang w:eastAsia="hr-HR"/>
              </w:rPr>
              <w:t>14.201,34</w:t>
            </w:r>
          </w:p>
        </w:tc>
      </w:tr>
      <w:tr w:rsidR="008D33E3" w:rsidRPr="00352D80" w14:paraId="282C7968" w14:textId="77777777" w:rsidTr="008D33E3">
        <w:trPr>
          <w:trHeight w:val="270"/>
          <w:jc w:val="center"/>
        </w:trPr>
        <w:tc>
          <w:tcPr>
            <w:tcW w:w="2770" w:type="pct"/>
            <w:tcBorders>
              <w:top w:val="nil"/>
              <w:left w:val="single" w:sz="8" w:space="0" w:color="auto"/>
              <w:bottom w:val="single" w:sz="8" w:space="0" w:color="auto"/>
              <w:right w:val="single" w:sz="8" w:space="0" w:color="auto"/>
            </w:tcBorders>
            <w:shd w:val="clear" w:color="auto" w:fill="auto"/>
            <w:vAlign w:val="center"/>
            <w:hideMark/>
          </w:tcPr>
          <w:p w14:paraId="4775A48F" w14:textId="77777777" w:rsidR="003F74E1" w:rsidRPr="00352D80" w:rsidRDefault="003F74E1" w:rsidP="006F59AB">
            <w:pPr>
              <w:jc w:val="center"/>
              <w:rPr>
                <w:rFonts w:ascii="Verdana" w:hAnsi="Verdana"/>
                <w:b/>
                <w:bCs/>
                <w:color w:val="000000"/>
                <w:sz w:val="20"/>
                <w:szCs w:val="20"/>
                <w:lang w:eastAsia="hr-HR"/>
              </w:rPr>
            </w:pPr>
            <w:r w:rsidRPr="00352D80">
              <w:rPr>
                <w:rFonts w:ascii="Verdana" w:hAnsi="Verdana"/>
                <w:b/>
                <w:bCs/>
                <w:color w:val="000000"/>
                <w:sz w:val="20"/>
                <w:szCs w:val="20"/>
                <w:lang w:eastAsia="hr-HR"/>
              </w:rPr>
              <w:t>UKUPNO IZDACI</w:t>
            </w:r>
          </w:p>
        </w:tc>
        <w:tc>
          <w:tcPr>
            <w:tcW w:w="809" w:type="pct"/>
            <w:tcBorders>
              <w:top w:val="nil"/>
              <w:left w:val="nil"/>
              <w:bottom w:val="single" w:sz="8" w:space="0" w:color="auto"/>
              <w:right w:val="single" w:sz="8" w:space="0" w:color="auto"/>
            </w:tcBorders>
            <w:shd w:val="clear" w:color="auto" w:fill="auto"/>
            <w:vAlign w:val="center"/>
            <w:hideMark/>
          </w:tcPr>
          <w:p w14:paraId="0736E2C3" w14:textId="77777777" w:rsidR="003F74E1" w:rsidRPr="00352D80" w:rsidRDefault="003F74E1" w:rsidP="008D33E3">
            <w:pPr>
              <w:jc w:val="center"/>
              <w:rPr>
                <w:rFonts w:ascii="Verdana" w:hAnsi="Verdana"/>
                <w:b/>
                <w:bCs/>
                <w:color w:val="000000"/>
                <w:sz w:val="20"/>
                <w:szCs w:val="20"/>
                <w:lang w:eastAsia="hr-HR"/>
              </w:rPr>
            </w:pPr>
            <w:r w:rsidRPr="00352D80">
              <w:rPr>
                <w:rFonts w:ascii="Verdana" w:hAnsi="Verdana"/>
                <w:b/>
                <w:bCs/>
                <w:color w:val="000000"/>
                <w:sz w:val="20"/>
                <w:szCs w:val="20"/>
                <w:lang w:eastAsia="hr-HR"/>
              </w:rPr>
              <w:t>14.599,51</w:t>
            </w:r>
          </w:p>
        </w:tc>
        <w:tc>
          <w:tcPr>
            <w:tcW w:w="683" w:type="pct"/>
            <w:tcBorders>
              <w:top w:val="nil"/>
              <w:left w:val="nil"/>
              <w:bottom w:val="single" w:sz="8" w:space="0" w:color="auto"/>
              <w:right w:val="single" w:sz="8" w:space="0" w:color="auto"/>
            </w:tcBorders>
            <w:shd w:val="clear" w:color="auto" w:fill="auto"/>
            <w:vAlign w:val="center"/>
          </w:tcPr>
          <w:p w14:paraId="5FA5FA07" w14:textId="77777777" w:rsidR="003F74E1" w:rsidRPr="00352D80" w:rsidRDefault="003F74E1" w:rsidP="008D33E3">
            <w:pPr>
              <w:jc w:val="center"/>
              <w:rPr>
                <w:rFonts w:ascii="Verdana" w:hAnsi="Verdana"/>
                <w:b/>
                <w:bCs/>
                <w:color w:val="000000"/>
                <w:sz w:val="20"/>
                <w:szCs w:val="20"/>
                <w:lang w:eastAsia="hr-HR"/>
              </w:rPr>
            </w:pPr>
            <w:r w:rsidRPr="00352D80">
              <w:rPr>
                <w:rFonts w:ascii="Verdana" w:hAnsi="Verdana"/>
                <w:b/>
                <w:bCs/>
                <w:color w:val="000000"/>
                <w:sz w:val="20"/>
                <w:szCs w:val="20"/>
                <w:lang w:eastAsia="hr-HR"/>
              </w:rPr>
              <w:t>13.935,89</w:t>
            </w:r>
          </w:p>
        </w:tc>
        <w:tc>
          <w:tcPr>
            <w:tcW w:w="738" w:type="pct"/>
            <w:tcBorders>
              <w:top w:val="nil"/>
              <w:left w:val="nil"/>
              <w:bottom w:val="single" w:sz="8" w:space="0" w:color="auto"/>
              <w:right w:val="single" w:sz="8" w:space="0" w:color="auto"/>
            </w:tcBorders>
            <w:shd w:val="clear" w:color="auto" w:fill="auto"/>
            <w:vAlign w:val="center"/>
          </w:tcPr>
          <w:p w14:paraId="7D75B84E" w14:textId="77777777" w:rsidR="003F74E1" w:rsidRPr="00352D80" w:rsidRDefault="003F74E1" w:rsidP="008D33E3">
            <w:pPr>
              <w:jc w:val="center"/>
              <w:rPr>
                <w:rFonts w:ascii="Verdana" w:hAnsi="Verdana"/>
                <w:b/>
                <w:color w:val="000000"/>
                <w:sz w:val="20"/>
                <w:szCs w:val="20"/>
                <w:lang w:eastAsia="hr-HR"/>
              </w:rPr>
            </w:pPr>
            <w:r w:rsidRPr="00352D80">
              <w:rPr>
                <w:rFonts w:ascii="Verdana" w:hAnsi="Verdana"/>
                <w:b/>
                <w:color w:val="000000"/>
                <w:sz w:val="20"/>
                <w:szCs w:val="20"/>
                <w:lang w:eastAsia="hr-HR"/>
              </w:rPr>
              <w:t>14.201,34</w:t>
            </w:r>
          </w:p>
        </w:tc>
      </w:tr>
    </w:tbl>
    <w:p w14:paraId="4D3A4201" w14:textId="77777777" w:rsidR="003F74E1" w:rsidRPr="00352D80" w:rsidRDefault="003F74E1" w:rsidP="003F74E1">
      <w:pPr>
        <w:jc w:val="center"/>
        <w:rPr>
          <w:rFonts w:ascii="Verdana" w:hAnsi="Verdana" w:cs="Arial"/>
          <w:sz w:val="20"/>
          <w:szCs w:val="20"/>
        </w:rPr>
      </w:pPr>
    </w:p>
    <w:p w14:paraId="4F02F52E" w14:textId="286A76E0" w:rsidR="003F74E1" w:rsidRDefault="003F74E1" w:rsidP="003F74E1">
      <w:pPr>
        <w:jc w:val="both"/>
        <w:rPr>
          <w:rFonts w:ascii="Verdana" w:hAnsi="Verdana" w:cs="Arial"/>
          <w:sz w:val="20"/>
          <w:szCs w:val="20"/>
        </w:rPr>
      </w:pPr>
      <w:r w:rsidRPr="00352D80">
        <w:rPr>
          <w:rFonts w:ascii="Verdana" w:hAnsi="Verdana" w:cs="Arial"/>
          <w:color w:val="000000" w:themeColor="text1"/>
          <w:sz w:val="20"/>
          <w:szCs w:val="20"/>
        </w:rPr>
        <w:lastRenderedPageBreak/>
        <w:t>U 2023. godini Općina Lasinja planira otplatu dugoročnog kredita odobrenog od Privredne banke Zagreb d.d. u iznosu od 14.599,51 eura. Rate dospijevaju mjesečno, otplata završava sa 28.02.2026. godin</w:t>
      </w:r>
      <w:r w:rsidRPr="00352D80">
        <w:rPr>
          <w:rFonts w:ascii="Verdana" w:hAnsi="Verdana" w:cs="Arial"/>
          <w:sz w:val="20"/>
          <w:szCs w:val="20"/>
        </w:rPr>
        <w:t>e.</w:t>
      </w:r>
    </w:p>
    <w:p w14:paraId="175F4A57" w14:textId="77777777" w:rsidR="008D33E3" w:rsidRPr="00352D80" w:rsidRDefault="008D33E3" w:rsidP="003F74E1">
      <w:pPr>
        <w:jc w:val="both"/>
        <w:rPr>
          <w:rFonts w:ascii="Verdana" w:hAnsi="Verdana" w:cs="Arial"/>
          <w:color w:val="FF0000"/>
          <w:sz w:val="20"/>
          <w:szCs w:val="20"/>
        </w:rPr>
      </w:pPr>
    </w:p>
    <w:p w14:paraId="3F84D73A" w14:textId="77777777" w:rsidR="003F74E1" w:rsidRPr="00352D80" w:rsidRDefault="003F74E1" w:rsidP="0031665D">
      <w:pPr>
        <w:pStyle w:val="ListParagraph"/>
        <w:numPr>
          <w:ilvl w:val="0"/>
          <w:numId w:val="5"/>
        </w:numPr>
        <w:spacing w:after="200" w:line="276" w:lineRule="auto"/>
        <w:jc w:val="left"/>
        <w:rPr>
          <w:rFonts w:ascii="Verdana" w:hAnsi="Verdana" w:cs="Arial"/>
          <w:b/>
          <w:color w:val="000000" w:themeColor="text1"/>
          <w:sz w:val="20"/>
          <w:szCs w:val="20"/>
        </w:rPr>
      </w:pPr>
      <w:r w:rsidRPr="00352D80">
        <w:rPr>
          <w:rFonts w:ascii="Verdana" w:hAnsi="Verdana" w:cs="Arial"/>
          <w:b/>
          <w:color w:val="000000" w:themeColor="text1"/>
          <w:sz w:val="20"/>
          <w:szCs w:val="20"/>
        </w:rPr>
        <w:t>Posebni dio Proračuna</w:t>
      </w:r>
    </w:p>
    <w:p w14:paraId="6641AD07"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Posebnom dijelu Proračuna planirani su rashodi i izdaci po programima, a unutar istih po aktivnostima, te tekućim i kapitalnim projektima. U okviru programa, projekata i aktivnosti rashodi i izdaci su iskazani prema organizacijskoj, ekonomskoj, funkcijskoj i lokacijskoj klasifikaciji, te izvoru iz kojeg se financiraju, a sve sukladno Pravilniku o proračunskim klasifikacijama. Ukupni rashodi i izdaci planirani su u iznosu od </w:t>
      </w:r>
      <w:r w:rsidRPr="00352D80">
        <w:rPr>
          <w:rFonts w:ascii="Verdana" w:hAnsi="Verdana" w:cs="Arial"/>
          <w:b/>
          <w:bCs/>
          <w:sz w:val="20"/>
          <w:szCs w:val="20"/>
        </w:rPr>
        <w:t>1.605.945,97 eura,</w:t>
      </w:r>
      <w:r w:rsidRPr="00352D80">
        <w:rPr>
          <w:rFonts w:ascii="Verdana" w:hAnsi="Verdana" w:cs="Arial"/>
          <w:sz w:val="20"/>
          <w:szCs w:val="20"/>
        </w:rPr>
        <w:t xml:space="preserve"> (12.100.000,00 kn).</w:t>
      </w:r>
    </w:p>
    <w:p w14:paraId="0097C109" w14:textId="3DB3B2B6" w:rsidR="003F74E1" w:rsidRDefault="003F74E1" w:rsidP="003F74E1">
      <w:pPr>
        <w:jc w:val="both"/>
        <w:rPr>
          <w:rFonts w:ascii="Verdana" w:hAnsi="Verdana" w:cs="Arial"/>
          <w:sz w:val="20"/>
          <w:szCs w:val="20"/>
        </w:rPr>
      </w:pPr>
      <w:r w:rsidRPr="00352D80">
        <w:rPr>
          <w:rFonts w:ascii="Verdana" w:hAnsi="Verdana" w:cs="Arial"/>
          <w:sz w:val="20"/>
          <w:szCs w:val="20"/>
        </w:rPr>
        <w:t xml:space="preserve"> Rashodi i izdaci prikazani su u programima kako slijedi:</w:t>
      </w:r>
    </w:p>
    <w:p w14:paraId="31DBD86B" w14:textId="77777777" w:rsidR="008D33E3" w:rsidRPr="00352D80" w:rsidRDefault="008D33E3" w:rsidP="003F74E1">
      <w:pPr>
        <w:jc w:val="both"/>
        <w:rPr>
          <w:rFonts w:ascii="Verdana" w:hAnsi="Verdana" w:cs="Arial"/>
          <w:sz w:val="20"/>
          <w:szCs w:val="20"/>
        </w:rPr>
      </w:pPr>
    </w:p>
    <w:p w14:paraId="58D5216D" w14:textId="77777777" w:rsidR="003F74E1" w:rsidRPr="00352D80" w:rsidRDefault="003F74E1" w:rsidP="003F74E1">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352D80">
        <w:rPr>
          <w:rFonts w:ascii="Verdana" w:hAnsi="Verdana" w:cs="Arial"/>
          <w:b/>
          <w:iCs/>
          <w:sz w:val="20"/>
          <w:szCs w:val="20"/>
        </w:rPr>
        <w:t>RAZDJEL 001: JEDINSTVENI UPRAVNI ODJEL</w:t>
      </w:r>
    </w:p>
    <w:p w14:paraId="0370446B"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Javna uprava i administracija</w:t>
      </w:r>
    </w:p>
    <w:p w14:paraId="04FD787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170.163,94 eura, što je 10,60% u odnosu na ukupni plan. Program obuhvaća aktivnosti: rashodi za zaposlene (46.320,25 eura), naknada troškova zaposlenima (2.057,20 eura), rashodi za materijal i energiju (37.072,14 eura), rashodi za usluge (57.469,03 eura) naknada troškova osobama izvan radnog odnosa (663,61 eura) ostali nespomenuti rashodi poslovanja (9.298,56 eura) ostali financijski rashodi (9.133,97 eura), rashodi za nabavu proizvedene dugotrajne imovine (3.503,88 eura), nematerijalna proizvedena imovina (1.327,23 eura), te kapitalni projekt: „pametni gradovi i općine“ (3.318,07 eura).</w:t>
      </w:r>
    </w:p>
    <w:p w14:paraId="0B024A0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Provođenje redovnih aktivnosti i poslova utvrđenih Pravilnikom o unutarnjem ustrojstvu je putem opisa i popisa poslova za 3 zaposlenika.</w:t>
      </w:r>
    </w:p>
    <w:p w14:paraId="71DF23F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Povećanje efikasnosti izvršavanja Proračuna i namjenskog korištenja proračunskih sredstava.</w:t>
      </w:r>
    </w:p>
    <w:p w14:paraId="1872CB3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Zadovoljstvo mještana radom Jedinstvenog upravnog odjela, te povećanje stupnja uspješnosti provedbe operativnih ciljeva i zadataka.</w:t>
      </w:r>
    </w:p>
    <w:p w14:paraId="06EBB237"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Komunalna djelatnost</w:t>
      </w:r>
    </w:p>
    <w:p w14:paraId="1B208D4C"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97.551,27 eura, što je 6,07% u odnosu na ukupni plan. Program obuhvaća kapitalni projekt: ulaganja u javnu rasvjetu (1.061,78 eura</w:t>
      </w:r>
      <w:proofErr w:type="gramStart"/>
      <w:r w:rsidRPr="00352D80">
        <w:rPr>
          <w:rFonts w:ascii="Verdana" w:hAnsi="Verdana" w:cs="Arial"/>
          <w:sz w:val="20"/>
          <w:szCs w:val="20"/>
        </w:rPr>
        <w:t>),  tekući</w:t>
      </w:r>
      <w:proofErr w:type="gramEnd"/>
      <w:r w:rsidRPr="00352D80">
        <w:rPr>
          <w:rFonts w:ascii="Verdana" w:hAnsi="Verdana" w:cs="Arial"/>
          <w:sz w:val="20"/>
          <w:szCs w:val="20"/>
        </w:rPr>
        <w:t xml:space="preserve"> projekt usluge tekućeg i investicijskog održavanja (5.839,81 eura), tekući projekt: održavanja nerazvrstanih cesta (63.441,51 eura), tekući projekt: javna rasvjeta, energija i održavanje (27.208,17 eura).</w:t>
      </w:r>
    </w:p>
    <w:p w14:paraId="4AD9619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Obavljanje komunalne djelatnosti utvrđenih Pravilnikom o unutarnjem ustrojstvu, je putem opisa i popisa poslova jednog radnika na održavanju komunalne infrastrukture, redovito izvršavanje plaća za redovan rad komunalnog radnika.</w:t>
      </w:r>
    </w:p>
    <w:p w14:paraId="1082CF68"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Kontinuirano i kvalitetno obavljanje komunalne djelatnosti.</w:t>
      </w:r>
    </w:p>
    <w:p w14:paraId="055B769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POKAZATELJ USPJEŠNOSTI: Zadovoljstvo mještana uslugom, dužina uređenih nerazvrstanih cesta, stupanj čistoće javnih površina, funkcionalnost javne rasvjete, efikasnost zimske službe i dr. </w:t>
      </w:r>
    </w:p>
    <w:p w14:paraId="20E04B7B"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Poduzetnička zona Lasinja</w:t>
      </w:r>
    </w:p>
    <w:p w14:paraId="57BC670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26.544,56 eura, što je 1,65% u odnosu na ukupni plan. Program obuhvaća kapitalni projekt: poduzetnička zona Lasinja (25.217,33 eura), te </w:t>
      </w:r>
      <w:proofErr w:type="gramStart"/>
      <w:r w:rsidRPr="00352D80">
        <w:rPr>
          <w:rFonts w:ascii="Verdana" w:hAnsi="Verdana" w:cs="Arial"/>
          <w:sz w:val="20"/>
          <w:szCs w:val="20"/>
        </w:rPr>
        <w:t>tekući  projekt</w:t>
      </w:r>
      <w:proofErr w:type="gramEnd"/>
      <w:r w:rsidRPr="00352D80">
        <w:rPr>
          <w:rFonts w:ascii="Verdana" w:hAnsi="Verdana" w:cs="Arial"/>
          <w:sz w:val="20"/>
          <w:szCs w:val="20"/>
        </w:rPr>
        <w:t>: usluge tekućeg i investicijskog održavanja - čišćenja zemljišta (1.327,23 eura)</w:t>
      </w:r>
    </w:p>
    <w:p w14:paraId="71C8697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Ulaganje u razvoj poduzetništva.</w:t>
      </w:r>
    </w:p>
    <w:p w14:paraId="30835E8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lastRenderedPageBreak/>
        <w:t>POSEBNI CILJ: Podizanje kvalitete života i stanovanja.</w:t>
      </w:r>
    </w:p>
    <w:p w14:paraId="3ACE994B"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Pripremne radnje, čišćenje i uređenje zemljišta.</w:t>
      </w:r>
    </w:p>
    <w:p w14:paraId="22DB9ED3"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Poticanje razvoja poljoprivrede</w:t>
      </w:r>
    </w:p>
    <w:p w14:paraId="5E68D08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4.977,10 eura što je 0,31% od plana. Program obuhvaća aktivnost subvencije poljoprivrednicima, malim i srednjim poduzetnicima (4.977,10 eura) </w:t>
      </w:r>
      <w:proofErr w:type="gramStart"/>
      <w:r w:rsidRPr="00352D80">
        <w:rPr>
          <w:rFonts w:ascii="Verdana" w:hAnsi="Verdana" w:cs="Arial"/>
          <w:sz w:val="20"/>
          <w:szCs w:val="20"/>
        </w:rPr>
        <w:t>za  sufinanciranje</w:t>
      </w:r>
      <w:proofErr w:type="gramEnd"/>
      <w:r w:rsidRPr="00352D80">
        <w:rPr>
          <w:rFonts w:ascii="Verdana" w:hAnsi="Verdana" w:cs="Arial"/>
          <w:sz w:val="20"/>
          <w:szCs w:val="20"/>
        </w:rPr>
        <w:t xml:space="preserve"> umjetnog osjemenjivanja krava, junica (2.986,26 eura) potpore za razvoj poljoprivredne proizvodnje, sufinanciranje nabavke poljoprivredne opreme i mehanizacije (1.990,84 eura).</w:t>
      </w:r>
    </w:p>
    <w:p w14:paraId="7615B17F"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Osiguranje uvjeta za razvoj poljoprivrede na području Općine Lasinja.</w:t>
      </w:r>
    </w:p>
    <w:p w14:paraId="3947542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Brži razvitak poljoprivrede i gospodarstva.</w:t>
      </w:r>
    </w:p>
    <w:p w14:paraId="0073BE6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Poticajne mjere za razvoj poljoprivrede, nabavka poljoprivrednih strojeva i mehanizacije.</w:t>
      </w:r>
    </w:p>
    <w:p w14:paraId="735D0ACD" w14:textId="77777777" w:rsidR="003F74E1" w:rsidRPr="00352D80" w:rsidRDefault="003F74E1" w:rsidP="0031665D">
      <w:pPr>
        <w:pStyle w:val="ListParagraph"/>
        <w:numPr>
          <w:ilvl w:val="0"/>
          <w:numId w:val="8"/>
        </w:numPr>
        <w:spacing w:line="276" w:lineRule="auto"/>
        <w:jc w:val="both"/>
        <w:rPr>
          <w:rFonts w:ascii="Verdana" w:hAnsi="Verdana" w:cs="Arial"/>
          <w:i/>
          <w:color w:val="000000" w:themeColor="text1"/>
          <w:sz w:val="20"/>
          <w:szCs w:val="20"/>
          <w:u w:val="single"/>
        </w:rPr>
      </w:pPr>
      <w:r w:rsidRPr="00352D80">
        <w:rPr>
          <w:rFonts w:ascii="Verdana" w:hAnsi="Verdana" w:cs="Arial"/>
          <w:i/>
          <w:color w:val="000000" w:themeColor="text1"/>
          <w:sz w:val="20"/>
          <w:szCs w:val="20"/>
          <w:u w:val="single"/>
        </w:rPr>
        <w:t>Program: Socijalna zaštita</w:t>
      </w:r>
    </w:p>
    <w:p w14:paraId="537444F2"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14.732,23 eura, što je 0,92% u odnosu na plan. Ovaj program obuhvaća aktivnosti: naknade građanima, kućanstvima i socijalno nezbrinutim osobama (4.778,02 eura), aktivnost: pomoć za novorođenu djecu (3.716,24 eura), aktivnost:  pomoć u troškovima stanovanja (5.574,36 eura</w:t>
      </w:r>
      <w:proofErr w:type="gramStart"/>
      <w:r w:rsidRPr="00352D80">
        <w:rPr>
          <w:rFonts w:ascii="Verdana" w:hAnsi="Verdana" w:cs="Arial"/>
          <w:sz w:val="20"/>
          <w:szCs w:val="20"/>
        </w:rPr>
        <w:t>),  kapitalni</w:t>
      </w:r>
      <w:proofErr w:type="gramEnd"/>
      <w:r w:rsidRPr="00352D80">
        <w:rPr>
          <w:rFonts w:ascii="Verdana" w:hAnsi="Verdana" w:cs="Arial"/>
          <w:sz w:val="20"/>
          <w:szCs w:val="20"/>
        </w:rPr>
        <w:t xml:space="preserve"> projekt: kapitalne donacije građanima i kućanstvima (663,61 eura).</w:t>
      </w:r>
    </w:p>
    <w:p w14:paraId="2E85E1A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OPĆI CILJ: Pomoći za potrebe korisnicima koji nemaju dovoljno sredstava za podmirenje osnovnih životnih </w:t>
      </w:r>
      <w:proofErr w:type="gramStart"/>
      <w:r w:rsidRPr="00352D80">
        <w:rPr>
          <w:rFonts w:ascii="Verdana" w:hAnsi="Verdana" w:cs="Arial"/>
          <w:sz w:val="20"/>
          <w:szCs w:val="20"/>
        </w:rPr>
        <w:t>potreba .</w:t>
      </w:r>
      <w:proofErr w:type="gramEnd"/>
    </w:p>
    <w:p w14:paraId="612E0F5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Osigurati osnovne životne potrebe obiteljima slabijeg socijalnog stanja.</w:t>
      </w:r>
    </w:p>
    <w:p w14:paraId="3F106B3B"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Zadovoljstvo provedenim aktivnostima.</w:t>
      </w:r>
    </w:p>
    <w:p w14:paraId="73EE875A"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Školstvo</w:t>
      </w:r>
    </w:p>
    <w:p w14:paraId="20CB8E7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35.835,15 eura, što je 2,23% od plana. U okviru ovog programa obuhvaćene su aktivnosti: subvencije prijevoza (19.908,42 eura), aktivnosti: naknada troškova učenicima osnovnih, srednjih škola i studentima (12.608,66 eura), kapitalni projekt: kapitalne donacije školskim organizacijama (3.318,07 eura).</w:t>
      </w:r>
    </w:p>
    <w:p w14:paraId="3C2648EC"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Osiguranje višeg stupnja i standarda obrazovanja putem subvencija i pomoći obiteljima u podmirenju troškova.</w:t>
      </w:r>
    </w:p>
    <w:p w14:paraId="23C854B6"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Podizanje kvalitete odgoja i obrazovanja, te očuvanje tjelesnog i mentalnog zdravlja djece.</w:t>
      </w:r>
    </w:p>
    <w:p w14:paraId="57668ED3"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Veći broj provedenih aktivnosti.</w:t>
      </w:r>
    </w:p>
    <w:p w14:paraId="14822426"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proofErr w:type="gramStart"/>
      <w:r w:rsidRPr="00352D80">
        <w:rPr>
          <w:rFonts w:ascii="Verdana" w:hAnsi="Verdana" w:cs="Arial"/>
          <w:i/>
          <w:sz w:val="20"/>
          <w:szCs w:val="20"/>
          <w:u w:val="single"/>
        </w:rPr>
        <w:t>Program :</w:t>
      </w:r>
      <w:proofErr w:type="gramEnd"/>
      <w:r w:rsidRPr="00352D80">
        <w:rPr>
          <w:rFonts w:ascii="Verdana" w:hAnsi="Verdana" w:cs="Arial"/>
          <w:i/>
          <w:sz w:val="20"/>
          <w:szCs w:val="20"/>
          <w:u w:val="single"/>
        </w:rPr>
        <w:t xml:space="preserve"> Predškolski odgoj</w:t>
      </w:r>
    </w:p>
    <w:p w14:paraId="5FB18412"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284.823,14 eura, što je 17,74% od ukupnog plana, </w:t>
      </w:r>
      <w:proofErr w:type="gramStart"/>
      <w:r w:rsidRPr="00352D80">
        <w:rPr>
          <w:rFonts w:ascii="Verdana" w:hAnsi="Verdana" w:cs="Arial"/>
          <w:sz w:val="20"/>
          <w:szCs w:val="20"/>
        </w:rPr>
        <w:t>a  obuhvaća</w:t>
      </w:r>
      <w:proofErr w:type="gramEnd"/>
      <w:r w:rsidRPr="00352D80">
        <w:rPr>
          <w:rFonts w:ascii="Verdana" w:hAnsi="Verdana" w:cs="Arial"/>
          <w:sz w:val="20"/>
          <w:szCs w:val="20"/>
        </w:rPr>
        <w:t xml:space="preserve"> aktivnosti: provedbe programa predškolskog odgoja (79.633,68 eura), održavanje dječjeg vrtića – materijal, energija, usluge (1.990,84 eura), kapitalni projekt: rekonstrukcija i opremanje za proširenje dječjeg vrtića (201.871,39 eura), te kapitalni projekt: opremanje dječje vrtića (1.327,23 eura).</w:t>
      </w:r>
    </w:p>
    <w:p w14:paraId="38247E3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Osiguranje uvjeta za provođenje redovnih programa predškolskog odgoja.</w:t>
      </w:r>
    </w:p>
    <w:p w14:paraId="6B0A7EA9"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Uključivanje što većeg broja djece u programe kojima se osigurava odgoj, naobrazba, njega i zdravstvena zaštita djece predškolske dobi.</w:t>
      </w:r>
    </w:p>
    <w:p w14:paraId="0CA9F73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Povećanje broja djece uključenih u redovne programe odgoja i predškolskog obrazovanja, te kvaliteta obavljanja redovne djelatnosti predškolske ustanove.</w:t>
      </w:r>
    </w:p>
    <w:p w14:paraId="6F7D6F9D"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Promicanje kulture</w:t>
      </w:r>
    </w:p>
    <w:p w14:paraId="3A2FBF30"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Putem ovog programa planirano je 5.189,46 eura, što je 0,32 % </w:t>
      </w:r>
      <w:proofErr w:type="gramStart"/>
      <w:r w:rsidRPr="00352D80">
        <w:rPr>
          <w:rFonts w:ascii="Verdana" w:hAnsi="Verdana" w:cs="Arial"/>
          <w:sz w:val="20"/>
          <w:szCs w:val="20"/>
        </w:rPr>
        <w:t>od  ukupnog</w:t>
      </w:r>
      <w:proofErr w:type="gramEnd"/>
      <w:r w:rsidRPr="00352D80">
        <w:rPr>
          <w:rFonts w:ascii="Verdana" w:hAnsi="Verdana" w:cs="Arial"/>
          <w:sz w:val="20"/>
          <w:szCs w:val="20"/>
        </w:rPr>
        <w:t xml:space="preserve"> plana. Obuhvaća aktivnosti: djelatnosti kulturnih organizacija (4.645,30 eura), te kapitalni projekt uređenja etno muzeja (544,16 eura).</w:t>
      </w:r>
    </w:p>
    <w:p w14:paraId="54C676AB"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Djelovanje i rad udruga u kulturi, očuvanje kulturnog identiteta, te promicanje kulturnih i zavičajnih vrijednosti.</w:t>
      </w:r>
    </w:p>
    <w:p w14:paraId="5CC35CFB"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lastRenderedPageBreak/>
        <w:t>POSEBNI CILJ: Razvoj i poticanje kvalitetnih i uspješnih programa u kulturi. Zaštita i očuvanje etno muzeja, te obnova i izgradnja sakralnih objekata.</w:t>
      </w:r>
    </w:p>
    <w:p w14:paraId="4DD2E160"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Povećanje broja mladih osoba koje su uključene u programe za promicanje kulture, te očuvanje kulturne i zavičajne baštine.</w:t>
      </w:r>
    </w:p>
    <w:p w14:paraId="2E1CF1B3"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Razvoj sporta i rekreacije</w:t>
      </w:r>
    </w:p>
    <w:p w14:paraId="277120F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98.878,49 eura, što je 6,16% u odnosu na ukupni plan. obuhvaća aktivnosti: djelatnosti sportskih udruga (2.654,45 eura) Izvršavaju su tekuće donacije sportskim udrugama koje podnose zahtjeve te redovito </w:t>
      </w:r>
      <w:proofErr w:type="gramStart"/>
      <w:r w:rsidRPr="00352D80">
        <w:rPr>
          <w:rFonts w:ascii="Verdana" w:hAnsi="Verdana" w:cs="Arial"/>
          <w:sz w:val="20"/>
          <w:szCs w:val="20"/>
        </w:rPr>
        <w:t>dostavljaju  izvještaj</w:t>
      </w:r>
      <w:proofErr w:type="gramEnd"/>
      <w:r w:rsidRPr="00352D80">
        <w:rPr>
          <w:rFonts w:ascii="Verdana" w:hAnsi="Verdana" w:cs="Arial"/>
          <w:sz w:val="20"/>
          <w:szCs w:val="20"/>
        </w:rPr>
        <w:t xml:space="preserve"> o utrošenim sredstvima, održavanje igrališta i sportskih terena (1.327,23 eura), kapitalni projekt: uređenje i opremanje igrališta i sportskih terena (94.896,81 eura).</w:t>
      </w:r>
    </w:p>
    <w:p w14:paraId="3A0B7642"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Promicanje sporta u svrhu očuvanja zdravlja.</w:t>
      </w:r>
    </w:p>
    <w:p w14:paraId="64C48E7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Poticanje mladih sportaša, okupljanja građana i promicanje sporta.</w:t>
      </w:r>
    </w:p>
    <w:p w14:paraId="639AC99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Povećanje broja članova uključenih u sportske organizacije, te povećanje broja osoba koje se bave sportom, održavanje turnira.</w:t>
      </w:r>
    </w:p>
    <w:p w14:paraId="4435906F" w14:textId="77777777" w:rsidR="003F74E1" w:rsidRPr="00352D80" w:rsidRDefault="003F74E1" w:rsidP="003F74E1">
      <w:pPr>
        <w:jc w:val="both"/>
        <w:rPr>
          <w:rFonts w:ascii="Verdana" w:hAnsi="Verdana" w:cs="Arial"/>
          <w:sz w:val="20"/>
          <w:szCs w:val="20"/>
        </w:rPr>
      </w:pPr>
    </w:p>
    <w:p w14:paraId="55F2CA97" w14:textId="77777777" w:rsidR="003F74E1" w:rsidRPr="00352D80" w:rsidRDefault="003F74E1" w:rsidP="0031665D">
      <w:pPr>
        <w:pStyle w:val="ListParagraph"/>
        <w:numPr>
          <w:ilvl w:val="0"/>
          <w:numId w:val="8"/>
        </w:numPr>
        <w:spacing w:after="200" w:line="276" w:lineRule="auto"/>
        <w:jc w:val="both"/>
        <w:rPr>
          <w:rFonts w:ascii="Verdana" w:hAnsi="Verdana" w:cs="Arial"/>
          <w:sz w:val="20"/>
          <w:szCs w:val="20"/>
        </w:rPr>
      </w:pPr>
      <w:r w:rsidRPr="00352D80">
        <w:rPr>
          <w:rFonts w:ascii="Verdana" w:hAnsi="Verdana" w:cs="Arial"/>
          <w:i/>
          <w:sz w:val="20"/>
          <w:szCs w:val="20"/>
          <w:u w:val="single"/>
        </w:rPr>
        <w:t>Program: Prostorno uređenje i unapređenje stanovanja</w:t>
      </w:r>
    </w:p>
    <w:p w14:paraId="5E52DBA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ovom programu planirano je 19.908,42 eura, što je 1,24% od ukupnog plana proračuna. Obuhvaća kapitalni projekt: izrada prostorno planske dokumentacije i ostalih dokumenata (19.908,42 eura).</w:t>
      </w:r>
    </w:p>
    <w:p w14:paraId="2BC12C26"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Prostorno uređenje i planiranje Općine Lasinja.</w:t>
      </w:r>
    </w:p>
    <w:p w14:paraId="2CC7742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Veća pokrivenost planskom dokumentacijom.</w:t>
      </w:r>
    </w:p>
    <w:p w14:paraId="7AC0383C"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Unapređenje stanovanja sukladno propisima i zahtjevima lokalne zajednice.</w:t>
      </w:r>
    </w:p>
    <w:p w14:paraId="3B3A52DA"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Razvoj civilnog društva</w:t>
      </w:r>
    </w:p>
    <w:p w14:paraId="4789552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Putem ovog programa planirano je 17.891,03 eura, što je 1,11% od ukupnog plana. U okviru programa su planirane aktivnosti: poticaji i mjere razvoja (1.300,68 </w:t>
      </w:r>
      <w:proofErr w:type="gramStart"/>
      <w:r w:rsidRPr="00352D80">
        <w:rPr>
          <w:rFonts w:ascii="Verdana" w:hAnsi="Verdana" w:cs="Arial"/>
          <w:sz w:val="20"/>
          <w:szCs w:val="20"/>
        </w:rPr>
        <w:t>eura)  donacije</w:t>
      </w:r>
      <w:proofErr w:type="gramEnd"/>
      <w:r w:rsidRPr="00352D80">
        <w:rPr>
          <w:rFonts w:ascii="Verdana" w:hAnsi="Verdana" w:cs="Arial"/>
          <w:sz w:val="20"/>
          <w:szCs w:val="20"/>
        </w:rPr>
        <w:t xml:space="preserve"> vjerskim zajednicama (5.308,91 eura), donacije ostalim udrugama i zajednicama (4.645,30 eura), kapitalni projekti: rekonstrukcija društvene zgrade stare Općine (4.645,30 eura), uređenje društvenog doma Banski Kovačevac -  izrada projektne dokumentacije (6.636,14 eura).</w:t>
      </w:r>
    </w:p>
    <w:p w14:paraId="7A95935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Financiranje rada i djelovanja ostalih udruga i zajednica.</w:t>
      </w:r>
    </w:p>
    <w:p w14:paraId="57422AF9"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Poticanje djelovanja korisnih sadržaja, vjerskih zajednica, udruga branitelja i ostalih društvenih djelatnosti.</w:t>
      </w:r>
    </w:p>
    <w:p w14:paraId="20777F7B"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Unapređenje rada udruga, vjerskih zajednica i razvoja civilnog društva.</w:t>
      </w:r>
    </w:p>
    <w:p w14:paraId="2362502D"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Donacije udrugama za promicanje prava i interesa invalidnih osoba</w:t>
      </w:r>
    </w:p>
    <w:p w14:paraId="0DAA948F"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Putem ovog programa planirano je 663,61 eura, što je 0,04% od ukupnog plana. U okviru programa je aktivnost: sufinanciranje udruga i osoba za promicanje prava interesa invalidnih </w:t>
      </w:r>
      <w:proofErr w:type="gramStart"/>
      <w:r w:rsidRPr="00352D80">
        <w:rPr>
          <w:rFonts w:ascii="Verdana" w:hAnsi="Verdana" w:cs="Arial"/>
          <w:sz w:val="20"/>
          <w:szCs w:val="20"/>
        </w:rPr>
        <w:t>osoba  (</w:t>
      </w:r>
      <w:proofErr w:type="gramEnd"/>
      <w:r w:rsidRPr="00352D80">
        <w:rPr>
          <w:rFonts w:ascii="Verdana" w:hAnsi="Verdana" w:cs="Arial"/>
          <w:sz w:val="20"/>
          <w:szCs w:val="20"/>
        </w:rPr>
        <w:t>663,61 eura).</w:t>
      </w:r>
    </w:p>
    <w:p w14:paraId="6411ECF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OPĆI CILJ: Pomoći za unapređenje kvalitete </w:t>
      </w:r>
      <w:proofErr w:type="gramStart"/>
      <w:r w:rsidRPr="00352D80">
        <w:rPr>
          <w:rFonts w:ascii="Verdana" w:hAnsi="Verdana" w:cs="Arial"/>
          <w:sz w:val="20"/>
          <w:szCs w:val="20"/>
        </w:rPr>
        <w:t>života  pojedinaca</w:t>
      </w:r>
      <w:proofErr w:type="gramEnd"/>
      <w:r w:rsidRPr="00352D80">
        <w:rPr>
          <w:rFonts w:ascii="Verdana" w:hAnsi="Verdana" w:cs="Arial"/>
          <w:sz w:val="20"/>
          <w:szCs w:val="20"/>
        </w:rPr>
        <w:t xml:space="preserve"> i obitelji.</w:t>
      </w:r>
    </w:p>
    <w:p w14:paraId="1EBDAB36"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Unaprijediti i poboljšati kvalitetu življenja osoba s invaliditetom.</w:t>
      </w:r>
    </w:p>
    <w:p w14:paraId="6D5DEF69"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Broj i kvaliteta provedenih aktivnosti.</w:t>
      </w:r>
    </w:p>
    <w:p w14:paraId="47B68335"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Razvoj i sigurnost prometa</w:t>
      </w:r>
    </w:p>
    <w:p w14:paraId="3FD47008"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lastRenderedPageBreak/>
        <w:t>U okviru ovog programa planirana su sredstva u iznosu od 485.898,20 eura, što je 30,26% od ukupnog plana, u okviru programa planirani su kapitalni projekti: izgradnja i modernizacija nerazvrstanih cesta (132.722,80 eura</w:t>
      </w:r>
      <w:proofErr w:type="gramStart"/>
      <w:r w:rsidRPr="00352D80">
        <w:rPr>
          <w:rFonts w:ascii="Verdana" w:hAnsi="Verdana" w:cs="Arial"/>
          <w:sz w:val="20"/>
          <w:szCs w:val="20"/>
        </w:rPr>
        <w:t>) ,</w:t>
      </w:r>
      <w:proofErr w:type="gramEnd"/>
      <w:r w:rsidRPr="00352D80">
        <w:rPr>
          <w:rFonts w:ascii="Verdana" w:hAnsi="Verdana" w:cs="Arial"/>
          <w:sz w:val="20"/>
          <w:szCs w:val="20"/>
        </w:rPr>
        <w:t xml:space="preserve"> te izgradnja nogostupa Lasinja, Kupska cesta i ulica sv. Antuna (66.361,40 eura), kapitalni projekt: izgradnja nogostupa Lasinja, Kupska cesta (79.633,69 eura), kapitalni projekti: izvanredno održavanje cestovnog propusta i </w:t>
      </w:r>
      <w:proofErr w:type="gramStart"/>
      <w:r w:rsidRPr="00352D80">
        <w:rPr>
          <w:rFonts w:ascii="Verdana" w:hAnsi="Verdana" w:cs="Arial"/>
          <w:sz w:val="20"/>
          <w:szCs w:val="20"/>
        </w:rPr>
        <w:t>klizišta  na</w:t>
      </w:r>
      <w:proofErr w:type="gramEnd"/>
      <w:r w:rsidRPr="00352D80">
        <w:rPr>
          <w:rFonts w:ascii="Verdana" w:hAnsi="Verdana" w:cs="Arial"/>
          <w:sz w:val="20"/>
          <w:szCs w:val="20"/>
        </w:rPr>
        <w:t xml:space="preserve"> potoku Jaševica – Lasinja i Banski Kovačevac (262.923,89 eura), te kapitalni projekt: kupnja zemljišta za nerazvrstane ceste (3.981,68 eura).</w:t>
      </w:r>
    </w:p>
    <w:p w14:paraId="53DAAC56"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Razvoj i ulaganje u prometnu infrastrukturu.</w:t>
      </w:r>
    </w:p>
    <w:p w14:paraId="07123962"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Povećanje kvalitete i sigurnosti prometa i prometne infrastrukture.</w:t>
      </w:r>
    </w:p>
    <w:p w14:paraId="61302BC8"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Kvaliteta i unapređenje prometne infrastrukture, povećanjem izgradnje, modernizacijom i rekonstrukcijom nerazvrstanih cesta, uređenje prometnih i pješačkih površina.</w:t>
      </w:r>
    </w:p>
    <w:p w14:paraId="100C86EE" w14:textId="77777777" w:rsidR="003F74E1" w:rsidRPr="00352D80" w:rsidRDefault="003F74E1" w:rsidP="0031665D">
      <w:pPr>
        <w:pStyle w:val="ListParagraph"/>
        <w:numPr>
          <w:ilvl w:val="0"/>
          <w:numId w:val="8"/>
        </w:numPr>
        <w:spacing w:line="276" w:lineRule="auto"/>
        <w:jc w:val="both"/>
        <w:rPr>
          <w:rFonts w:ascii="Verdana" w:hAnsi="Verdana" w:cs="Arial"/>
          <w:i/>
          <w:color w:val="1F497D" w:themeColor="text2"/>
          <w:sz w:val="20"/>
          <w:szCs w:val="20"/>
          <w:u w:val="single"/>
        </w:rPr>
      </w:pPr>
      <w:r w:rsidRPr="00352D80">
        <w:rPr>
          <w:rFonts w:ascii="Verdana" w:hAnsi="Verdana" w:cs="Arial"/>
          <w:i/>
          <w:sz w:val="20"/>
          <w:szCs w:val="20"/>
          <w:u w:val="single"/>
        </w:rPr>
        <w:t xml:space="preserve">Program: </w:t>
      </w:r>
      <w:r w:rsidRPr="00352D80">
        <w:rPr>
          <w:rFonts w:ascii="Verdana" w:hAnsi="Verdana" w:cs="Arial"/>
          <w:i/>
          <w:color w:val="000000" w:themeColor="text1"/>
          <w:sz w:val="20"/>
          <w:szCs w:val="20"/>
          <w:u w:val="single"/>
        </w:rPr>
        <w:t>Organiziranje i provođenje zaštite i spašavanja</w:t>
      </w:r>
    </w:p>
    <w:p w14:paraId="4BA101D2"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22.430,14 eura, što je 1,40% od plana. Putem ovog programa provodi se aktivnost zaštite od požara. Zakonom o vatrogastvu (NN br. 139/04 – pročišćen tekst. 174/04, 38/09, 80/10, 125/19) propisano je da Općina s proračunom do 5.000.000,00 kn (663.614,04 eura) izdvaja 5% sredstava iz proračuna, a svakim povećanjem proračuna za 1.000.000,00 kn (132.722,81 eura), izdvajanje se smanjuje za 0,1%. Općina Lasinja u 2023. godine planirala je za aktivnost: zaštita od požara – potpora djelatnosti za vatrogastvo (11.414,15 eura), za potrebe djelatnosti vatrogastva i djelovanja DVD.  U okviru aktivnosti Civilna zaštita i spašavanje planirano je (3.318,07 eura) aktivnost potpora djelatnosti gorskoj službi spašavanja (663,61 eura). U okviru aktivnosti: potpora djelatnosti Crvenog križa planirano je (1.725,40 eura), te kapitalni projekt: rekonstrukcija i sanacija društvenih domova (5.308,91 eura)</w:t>
      </w:r>
    </w:p>
    <w:p w14:paraId="7ACFB95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Organizacija financiranja planiranih djelatnosti i opremanje u svrhu efikasnije zaštite ljudi, okoliša i imovine.</w:t>
      </w:r>
    </w:p>
    <w:p w14:paraId="0E054513"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Osigurati uvjete za učinkovitu i uspješnu zaštitu i spašavanje ljudi, okoliša i imovine.</w:t>
      </w:r>
    </w:p>
    <w:p w14:paraId="7B37AC10"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Unapređenje opremljenosti postrojbi civilne i vatrogasne zaštite, snaga za zaštitu i spašavanje, brzina i uspješnost provedenih akcija spašavanja i hitnih intervencija gašenja požara.</w:t>
      </w:r>
    </w:p>
    <w:p w14:paraId="21D0CA90"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Zaštita okoliša</w:t>
      </w:r>
    </w:p>
    <w:p w14:paraId="61F7CDC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49.903,77 eura, ili 3,11% u odnosu na plan. u okviru programa su aktivnosti: gospodarenje otpadom, odvoz i zbrinjavanje (5.574,35 eura), dimnjačarske i ekološke usluge (398,17 eura), kapitalni projekt: uređenje i opremanje reciklažnog dvorišta (43.267,64 eura), te tekući projekt: sanacija divljih odlagališta otpada (663,61 eura).</w:t>
      </w:r>
    </w:p>
    <w:p w14:paraId="7A9D3DF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Unapređenje kvalitete življenja, iskorištavanje otpada i smanjenje divljih odlagališta otpada.</w:t>
      </w:r>
    </w:p>
    <w:p w14:paraId="7D5F89FE"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Poboljšanje mjera za uklanjanje otpada, osiguranje kontejnera za selektivni otpad i njihovo zbrinjavanje.</w:t>
      </w:r>
    </w:p>
    <w:p w14:paraId="553DBDF3"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Povećanje reciklaže i odvajanje otpada po vrstama (papir-karton, plastika, staklo, tekstil i dr.)</w:t>
      </w:r>
    </w:p>
    <w:p w14:paraId="3CACE3AD"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Poticanje razvoja turizma</w:t>
      </w:r>
    </w:p>
    <w:p w14:paraId="4FA739D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164.443,57 eura, ili 10,24% u odnosu na plan. u okviru programa su aktivnosti: potpore za rad turističke </w:t>
      </w:r>
      <w:proofErr w:type="gramStart"/>
      <w:r w:rsidRPr="00352D80">
        <w:rPr>
          <w:rFonts w:ascii="Verdana" w:hAnsi="Verdana" w:cs="Arial"/>
          <w:sz w:val="20"/>
          <w:szCs w:val="20"/>
        </w:rPr>
        <w:t>zajednice  (</w:t>
      </w:r>
      <w:proofErr w:type="gramEnd"/>
      <w:r w:rsidRPr="00352D80">
        <w:rPr>
          <w:rFonts w:ascii="Verdana" w:hAnsi="Verdana" w:cs="Arial"/>
          <w:sz w:val="20"/>
          <w:szCs w:val="20"/>
        </w:rPr>
        <w:t>8.626,99 eura), kapitalni projekt: projekt razvoja turističke ponude i kulturnog turizma (6.636,14 eura), te kapitalni projekt: izgradnja kampa Lasinja, izrada glavnog projekta (149.180,44 eura).</w:t>
      </w:r>
    </w:p>
    <w:p w14:paraId="5D63C13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Djelovanje i rad udruga i zajednica u turizmu, te razvoj turizma.</w:t>
      </w:r>
    </w:p>
    <w:p w14:paraId="56F7D3A3"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Razvoj i poticanje kvalitetnih i uspješnih programa u turizmu. Zaštita i očuvanje turističke ponude, te obnova i izgradnja sakralnih objekata.</w:t>
      </w:r>
    </w:p>
    <w:p w14:paraId="7C7EF5B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POKAZATELJ USPJEŠNOSTI: Povećanje broja mladih osoba koje su uključene u programe za promicanje turizma, očuvanje povijesno </w:t>
      </w:r>
      <w:proofErr w:type="gramStart"/>
      <w:r w:rsidRPr="00352D80">
        <w:rPr>
          <w:rFonts w:ascii="Verdana" w:hAnsi="Verdana" w:cs="Arial"/>
          <w:sz w:val="20"/>
          <w:szCs w:val="20"/>
        </w:rPr>
        <w:t>turističke  baštine</w:t>
      </w:r>
      <w:proofErr w:type="gramEnd"/>
      <w:r w:rsidRPr="00352D80">
        <w:rPr>
          <w:rFonts w:ascii="Verdana" w:hAnsi="Verdana" w:cs="Arial"/>
          <w:sz w:val="20"/>
          <w:szCs w:val="20"/>
        </w:rPr>
        <w:t>, obogaćivanje turističke ponude razvojem novih sadržaja i privlačenjem posjetitelja.</w:t>
      </w:r>
    </w:p>
    <w:p w14:paraId="2DA49391"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lastRenderedPageBreak/>
        <w:t>Program: Upravljanje grobljima</w:t>
      </w:r>
    </w:p>
    <w:p w14:paraId="1DBDFCB7"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13.272,28 eura, što je 0,83% u odnosu na ukupni plan. Obavljanje poslova komunalne </w:t>
      </w:r>
      <w:proofErr w:type="gramStart"/>
      <w:r w:rsidRPr="00352D80">
        <w:rPr>
          <w:rFonts w:ascii="Verdana" w:hAnsi="Verdana" w:cs="Arial"/>
          <w:sz w:val="20"/>
          <w:szCs w:val="20"/>
        </w:rPr>
        <w:t>djelatnosti  održavanja</w:t>
      </w:r>
      <w:proofErr w:type="gramEnd"/>
      <w:r w:rsidRPr="00352D80">
        <w:rPr>
          <w:rFonts w:ascii="Verdana" w:hAnsi="Verdana" w:cs="Arial"/>
          <w:sz w:val="20"/>
          <w:szCs w:val="20"/>
        </w:rPr>
        <w:t>, uređenja groblja i pratećih objekata povjereno je trgovačkom društvu u vlasništvu Općine Komunalno Lasinja d.o.o. Program obuhvaća aktivnost: kapitalne pomoći za uređenje groblja i pratećih objekata  (13.272,28 eura).</w:t>
      </w:r>
    </w:p>
    <w:p w14:paraId="1C94C68F"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Obavljanje komunalne djelatnosti utvrđenih Pravilnikom o unutarnjem ustrojstvu, je putem opisa i popisa poslova na održavanju komunalne infrastrukture.</w:t>
      </w:r>
    </w:p>
    <w:p w14:paraId="129219C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Kontinuirano i kvalitetno obavljanje komunalne djelatnosti.</w:t>
      </w:r>
    </w:p>
    <w:p w14:paraId="09F3486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POKAZATELJ USPJEŠNOSTI: Zadovoljstvo mještana uslugom, navaljena nova komunalna oprema, uređena nova grobna mjesta i dr. </w:t>
      </w:r>
    </w:p>
    <w:p w14:paraId="552E375E"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Uređenje i održavanje javnih površina</w:t>
      </w:r>
    </w:p>
    <w:p w14:paraId="690EECB5"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 xml:space="preserve">U okviru ovog programa planirano je 33.180,70 eura, što je 2,07% u odnosu na ukupni plan. Obavljanje poslova komunalne djelatnosti uređenje i </w:t>
      </w:r>
      <w:proofErr w:type="gramStart"/>
      <w:r w:rsidRPr="00352D80">
        <w:rPr>
          <w:rFonts w:ascii="Verdana" w:hAnsi="Verdana" w:cs="Arial"/>
          <w:sz w:val="20"/>
          <w:szCs w:val="20"/>
        </w:rPr>
        <w:t>održavanje  javnih</w:t>
      </w:r>
      <w:proofErr w:type="gramEnd"/>
      <w:r w:rsidRPr="00352D80">
        <w:rPr>
          <w:rFonts w:ascii="Verdana" w:hAnsi="Verdana" w:cs="Arial"/>
          <w:sz w:val="20"/>
          <w:szCs w:val="20"/>
        </w:rPr>
        <w:t xml:space="preserve"> površina povjereno je trgovačkom društvu u vlasništvu Općine Komunalno Lasinja d.o.o. Program obuhvaća aktivnost: Usluge tekućeg i investicijskog održavanja javnih površina  (33.180,70 eura).</w:t>
      </w:r>
    </w:p>
    <w:p w14:paraId="7C9BDA9B"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Obavljanje komunalne djelatnosti utvrđenih Pravilnikom o unutarnjem ustrojstvu, je putem opisa i popisa poslova na održavanju komunalne infrastrukture.</w:t>
      </w:r>
    </w:p>
    <w:p w14:paraId="021E5A02"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Kontinuirano i kvalitetno obavljanje komunalne djelatnosti.</w:t>
      </w:r>
    </w:p>
    <w:p w14:paraId="616FAF34" w14:textId="5A0A54B7" w:rsidR="003F74E1" w:rsidRDefault="003F74E1" w:rsidP="003F74E1">
      <w:pPr>
        <w:jc w:val="both"/>
        <w:rPr>
          <w:rFonts w:ascii="Verdana" w:hAnsi="Verdana" w:cs="Arial"/>
          <w:sz w:val="20"/>
          <w:szCs w:val="20"/>
        </w:rPr>
      </w:pPr>
      <w:r w:rsidRPr="00352D80">
        <w:rPr>
          <w:rFonts w:ascii="Verdana" w:hAnsi="Verdana" w:cs="Arial"/>
          <w:sz w:val="20"/>
          <w:szCs w:val="20"/>
        </w:rPr>
        <w:t xml:space="preserve">POKAZATELJ USPJEŠNOSTI: Zadovoljstvo mještana uslugom, urednost i čistoća javnih površina, zelenih otoka i dr. </w:t>
      </w:r>
    </w:p>
    <w:p w14:paraId="5960D422" w14:textId="77777777" w:rsidR="008D33E3" w:rsidRPr="00352D80" w:rsidRDefault="008D33E3" w:rsidP="003F74E1">
      <w:pPr>
        <w:jc w:val="both"/>
        <w:rPr>
          <w:rFonts w:ascii="Verdana" w:hAnsi="Verdana" w:cs="Arial"/>
          <w:sz w:val="20"/>
          <w:szCs w:val="20"/>
        </w:rPr>
      </w:pPr>
    </w:p>
    <w:p w14:paraId="14A14BBE" w14:textId="77777777" w:rsidR="003F74E1" w:rsidRPr="00352D80" w:rsidRDefault="003F74E1" w:rsidP="003F74E1">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352D80">
        <w:rPr>
          <w:rFonts w:ascii="Verdana" w:hAnsi="Verdana" w:cs="Arial"/>
          <w:b/>
          <w:iCs/>
          <w:sz w:val="20"/>
          <w:szCs w:val="20"/>
        </w:rPr>
        <w:t>RAZDJEL 002: PREDSTAVNIČKO TIJELO</w:t>
      </w:r>
    </w:p>
    <w:p w14:paraId="0AE36715"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Općinsko vijeće</w:t>
      </w:r>
    </w:p>
    <w:p w14:paraId="50F646C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16.723,08 eura, što je 1,04% od plana. Planirane sljedeće aktivnosti: financiranje rada Općinskog vijeća i povjerenstava (4.379,85 eura), financiranje rada političkih stranaka i nacionalnih manjina (1.725,40 eura), provedba izbora (9.290,60 eura), te financiranje rada savjeta mladih (1.327,23 eura).</w:t>
      </w:r>
    </w:p>
    <w:p w14:paraId="13070CD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Efikasno obavljanje poslova i zadaća od lokalnog značaja, te razvoj demokratskog sustava.</w:t>
      </w:r>
    </w:p>
    <w:p w14:paraId="1083D924"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Utvrđivanje i provođenje rada, ciljeva i razvoja Općine Lasinja.</w:t>
      </w:r>
    </w:p>
    <w:p w14:paraId="2D2DEF6E" w14:textId="72B70C84" w:rsidR="003F74E1" w:rsidRDefault="003F74E1" w:rsidP="003F74E1">
      <w:pPr>
        <w:jc w:val="both"/>
        <w:rPr>
          <w:rFonts w:ascii="Verdana" w:hAnsi="Verdana" w:cs="Arial"/>
          <w:sz w:val="20"/>
          <w:szCs w:val="20"/>
        </w:rPr>
      </w:pPr>
      <w:r w:rsidRPr="00352D80">
        <w:rPr>
          <w:rFonts w:ascii="Verdana" w:hAnsi="Verdana" w:cs="Arial"/>
          <w:sz w:val="20"/>
          <w:szCs w:val="20"/>
        </w:rPr>
        <w:t>POKAZATELJ USPJEŠNOSTI: Uspješnost realizacije razvojnih programa, zadovoljstvo mještana, odaziv mještana na izbore.</w:t>
      </w:r>
    </w:p>
    <w:p w14:paraId="736820EE" w14:textId="77777777" w:rsidR="008D33E3" w:rsidRPr="00352D80" w:rsidRDefault="008D33E3" w:rsidP="003F74E1">
      <w:pPr>
        <w:jc w:val="both"/>
        <w:rPr>
          <w:rFonts w:ascii="Verdana" w:hAnsi="Verdana" w:cs="Arial"/>
          <w:sz w:val="20"/>
          <w:szCs w:val="20"/>
        </w:rPr>
      </w:pPr>
    </w:p>
    <w:p w14:paraId="56470F06" w14:textId="77777777" w:rsidR="003F74E1" w:rsidRPr="00352D80" w:rsidRDefault="003F74E1" w:rsidP="003F74E1">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352D80">
        <w:rPr>
          <w:rFonts w:ascii="Verdana" w:hAnsi="Verdana" w:cs="Arial"/>
          <w:b/>
          <w:iCs/>
          <w:sz w:val="20"/>
          <w:szCs w:val="20"/>
        </w:rPr>
        <w:t>RAZDJEL 003: IZVRŠNO TIJELO</w:t>
      </w:r>
    </w:p>
    <w:p w14:paraId="7F183EA1"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Općinski načelnik</w:t>
      </w:r>
    </w:p>
    <w:p w14:paraId="6027A471"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26.013,67 eura, što je 1,62% od plana. Općinski načelnik kao izvršno tijelo jedinice lokalne samouprave obnaša dužnost profesionalno, te ostvaruje pravo na naknadu za rad. Plaće za redovan rad Općinskog načelnika izvršavaju su mjesečno. Reprezentacija za izvršne projekte i aktivnosti od važnosti za ekonomski razvoj Općine. Planirana je aktivnost: Izvanredni rashodi – tekuća zaliha proračuna (1.990,84 eura)</w:t>
      </w:r>
    </w:p>
    <w:p w14:paraId="6BDC69E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Obavljanje poslova i ostvarenje ciljeva od lokalnog značaja, upravljanje Općinom, izvršavanje proračuna Općine Lasinja.</w:t>
      </w:r>
    </w:p>
    <w:p w14:paraId="01D89200"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Efikasno praćenje i kontrola izvršavanja proračuna i namjenskog korištenja proračunskih sredstava.</w:t>
      </w:r>
    </w:p>
    <w:p w14:paraId="6C65C8DD"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POKAZATELJ USPJEŠNOSTI: Uspješnost realizacije svih programa utvrđenih proračunom, sufinanciranje projekta bespovratnim sredstvima.</w:t>
      </w:r>
    </w:p>
    <w:p w14:paraId="17D7AF57" w14:textId="77777777" w:rsidR="003F74E1" w:rsidRPr="00352D80" w:rsidRDefault="003F74E1" w:rsidP="003F74E1">
      <w:pPr>
        <w:jc w:val="both"/>
        <w:rPr>
          <w:rFonts w:ascii="Verdana" w:hAnsi="Verdana" w:cs="Arial"/>
          <w:sz w:val="20"/>
          <w:szCs w:val="20"/>
        </w:rPr>
      </w:pPr>
    </w:p>
    <w:p w14:paraId="486E5A1F" w14:textId="77777777" w:rsidR="003F74E1" w:rsidRPr="00352D80" w:rsidRDefault="003F74E1" w:rsidP="003F74E1">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352D80">
        <w:rPr>
          <w:rFonts w:ascii="Verdana" w:hAnsi="Verdana" w:cs="Arial"/>
          <w:b/>
          <w:iCs/>
          <w:sz w:val="20"/>
          <w:szCs w:val="20"/>
        </w:rPr>
        <w:lastRenderedPageBreak/>
        <w:t xml:space="preserve"> RAZDJEL 004: RAČUN ZADUŽIVANJA/FINANCIRANJA</w:t>
      </w:r>
    </w:p>
    <w:p w14:paraId="4C8435F8" w14:textId="77777777" w:rsidR="003F74E1" w:rsidRPr="00352D80" w:rsidRDefault="003F74E1" w:rsidP="0031665D">
      <w:pPr>
        <w:pStyle w:val="ListParagraph"/>
        <w:numPr>
          <w:ilvl w:val="0"/>
          <w:numId w:val="8"/>
        </w:numPr>
        <w:spacing w:line="276" w:lineRule="auto"/>
        <w:jc w:val="both"/>
        <w:rPr>
          <w:rFonts w:ascii="Verdana" w:hAnsi="Verdana" w:cs="Arial"/>
          <w:i/>
          <w:sz w:val="20"/>
          <w:szCs w:val="20"/>
          <w:u w:val="single"/>
        </w:rPr>
      </w:pPr>
      <w:r w:rsidRPr="00352D80">
        <w:rPr>
          <w:rFonts w:ascii="Verdana" w:hAnsi="Verdana" w:cs="Arial"/>
          <w:i/>
          <w:sz w:val="20"/>
          <w:szCs w:val="20"/>
          <w:u w:val="single"/>
        </w:rPr>
        <w:t>Program: Otplata kredita</w:t>
      </w:r>
    </w:p>
    <w:p w14:paraId="07175BB7"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U okviru ovog programa planirano je 16.922,16 eura, što je 1,05% u odnosu na plan. Planirane su aktivnosti: otplata glavnice primljenih kredita (14.599,51 eura) te otplata kamate primljenih kredita (2.322,65 eura).</w:t>
      </w:r>
    </w:p>
    <w:p w14:paraId="26262F2F"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OPĆI CILJ: Redovito izvršavanje aktivnosti i preuzetih obaveza po kreditnom zaduživanju.</w:t>
      </w:r>
    </w:p>
    <w:p w14:paraId="21ECDE4A" w14:textId="77777777" w:rsidR="003F74E1" w:rsidRPr="00352D80" w:rsidRDefault="003F74E1" w:rsidP="003F74E1">
      <w:pPr>
        <w:jc w:val="both"/>
        <w:rPr>
          <w:rFonts w:ascii="Verdana" w:hAnsi="Verdana" w:cs="Arial"/>
          <w:sz w:val="20"/>
          <w:szCs w:val="20"/>
        </w:rPr>
      </w:pPr>
      <w:r w:rsidRPr="00352D80">
        <w:rPr>
          <w:rFonts w:ascii="Verdana" w:hAnsi="Verdana" w:cs="Arial"/>
          <w:sz w:val="20"/>
          <w:szCs w:val="20"/>
        </w:rPr>
        <w:t>POSEBNI CILJ: Ulaganje u kapitalne projekte rekonstrukcije i izgradnje komunalne infrastrukture.</w:t>
      </w:r>
    </w:p>
    <w:p w14:paraId="6EA5CD1E" w14:textId="171889E9" w:rsidR="003F74E1" w:rsidRDefault="003F74E1" w:rsidP="003F74E1">
      <w:pPr>
        <w:jc w:val="both"/>
        <w:rPr>
          <w:lang w:val="hr-HR"/>
        </w:rPr>
        <w:sectPr w:rsidR="003F74E1" w:rsidSect="003F74E1">
          <w:pgSz w:w="16838" w:h="11906" w:orient="landscape"/>
          <w:pgMar w:top="709" w:right="1418" w:bottom="1134" w:left="851" w:header="709" w:footer="709" w:gutter="0"/>
          <w:cols w:space="720"/>
          <w:titlePg/>
        </w:sectPr>
      </w:pPr>
      <w:r w:rsidRPr="00352D80">
        <w:rPr>
          <w:rFonts w:ascii="Verdana" w:hAnsi="Verdana" w:cs="Arial"/>
          <w:sz w:val="20"/>
          <w:szCs w:val="20"/>
        </w:rPr>
        <w:t>POKAZATELJ USPJEŠNOSTI</w:t>
      </w:r>
    </w:p>
    <w:p w14:paraId="411876E0" w14:textId="62954085" w:rsidR="003F1388" w:rsidRDefault="003F1388" w:rsidP="00865072">
      <w:pPr>
        <w:jc w:val="both"/>
        <w:rPr>
          <w:lang w:val="hr-HR"/>
        </w:rPr>
      </w:pPr>
    </w:p>
    <w:p w14:paraId="095EC270" w14:textId="1355FBC9" w:rsidR="003F1388" w:rsidRDefault="003F1388" w:rsidP="00865072">
      <w:pPr>
        <w:jc w:val="both"/>
        <w:rPr>
          <w:lang w:val="hr-HR"/>
        </w:rPr>
      </w:pPr>
    </w:p>
    <w:p w14:paraId="713BA499" w14:textId="77777777" w:rsidR="009835BC" w:rsidRPr="009835BC" w:rsidRDefault="009835BC" w:rsidP="009835BC">
      <w:pPr>
        <w:jc w:val="both"/>
        <w:rPr>
          <w:rFonts w:ascii="Verdana" w:hAnsi="Verdana" w:cs="Arial"/>
          <w:sz w:val="20"/>
          <w:szCs w:val="20"/>
          <w:lang w:val="hr-HR"/>
        </w:rPr>
      </w:pPr>
      <w:r w:rsidRPr="009835BC">
        <w:rPr>
          <w:rFonts w:ascii="Verdana" w:hAnsi="Verdana" w:cs="Arial"/>
          <w:sz w:val="20"/>
          <w:szCs w:val="20"/>
          <w:lang w:val="hr-HR"/>
        </w:rPr>
        <w:t xml:space="preserve">            Na temelju članka 18. Zakona o proračunu („Narodne novine“ broj 144/21) i članka 34. Statuta Općine Lasinja („Glasnik Općine Lasinja“ broj 1/18, 1/20 i 1/21), Općinsko vijeće Općine Lasinja na </w:t>
      </w:r>
      <w:r w:rsidRPr="009835BC">
        <w:rPr>
          <w:rFonts w:ascii="Verdana" w:hAnsi="Verdana" w:cs="Arial"/>
          <w:b/>
          <w:bCs/>
          <w:sz w:val="20"/>
          <w:szCs w:val="20"/>
          <w:lang w:val="hr-HR"/>
        </w:rPr>
        <w:t>13.</w:t>
      </w:r>
      <w:r w:rsidRPr="009835BC">
        <w:rPr>
          <w:rFonts w:ascii="Verdana" w:hAnsi="Verdana" w:cs="Arial"/>
          <w:sz w:val="20"/>
          <w:szCs w:val="20"/>
          <w:lang w:val="hr-HR"/>
        </w:rPr>
        <w:t xml:space="preserve"> redovnoj sjednici održanoj dana </w:t>
      </w:r>
      <w:r w:rsidRPr="009835BC">
        <w:rPr>
          <w:rFonts w:ascii="Verdana" w:hAnsi="Verdana" w:cs="Arial"/>
          <w:b/>
          <w:bCs/>
          <w:sz w:val="20"/>
          <w:szCs w:val="20"/>
          <w:lang w:val="hr-HR"/>
        </w:rPr>
        <w:t xml:space="preserve">30. studenog 2022. </w:t>
      </w:r>
      <w:r w:rsidRPr="009835BC">
        <w:rPr>
          <w:rFonts w:ascii="Verdana" w:hAnsi="Verdana" w:cs="Arial"/>
          <w:sz w:val="20"/>
          <w:szCs w:val="20"/>
          <w:lang w:val="hr-HR"/>
        </w:rPr>
        <w:t>godine, donijelo je</w:t>
      </w:r>
    </w:p>
    <w:p w14:paraId="38C32841" w14:textId="77777777" w:rsidR="009835BC" w:rsidRPr="009835BC" w:rsidRDefault="009835BC" w:rsidP="009835BC">
      <w:pPr>
        <w:pStyle w:val="Heading1"/>
        <w:jc w:val="center"/>
        <w:rPr>
          <w:rFonts w:ascii="Verdana" w:hAnsi="Verdana" w:cs="Arial"/>
          <w:iCs/>
          <w:color w:val="auto"/>
          <w:sz w:val="20"/>
          <w:szCs w:val="20"/>
        </w:rPr>
      </w:pPr>
      <w:r w:rsidRPr="009835BC">
        <w:rPr>
          <w:rFonts w:ascii="Verdana" w:hAnsi="Verdana" w:cs="Arial"/>
          <w:iCs/>
          <w:color w:val="auto"/>
          <w:sz w:val="20"/>
          <w:szCs w:val="20"/>
        </w:rPr>
        <w:t>O D L U K U</w:t>
      </w:r>
    </w:p>
    <w:p w14:paraId="31EC05D4"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o izvršavanju Proračuna Općine  Lasinja  za  2023.  godinu</w:t>
      </w:r>
    </w:p>
    <w:p w14:paraId="46A8630B" w14:textId="77777777" w:rsidR="009835BC" w:rsidRPr="009835BC" w:rsidRDefault="009835BC" w:rsidP="009835BC">
      <w:pPr>
        <w:jc w:val="center"/>
        <w:rPr>
          <w:rFonts w:ascii="Verdana" w:hAnsi="Verdana" w:cs="Arial"/>
          <w:b/>
          <w:bCs/>
          <w:iCs/>
          <w:sz w:val="20"/>
          <w:szCs w:val="20"/>
          <w:lang w:val="hr-HR"/>
        </w:rPr>
      </w:pPr>
    </w:p>
    <w:p w14:paraId="3D055385" w14:textId="77777777" w:rsidR="009835BC" w:rsidRPr="009835BC" w:rsidRDefault="009835BC" w:rsidP="009835BC">
      <w:pPr>
        <w:jc w:val="both"/>
        <w:rPr>
          <w:rFonts w:ascii="Verdana" w:hAnsi="Verdana" w:cs="Arial"/>
          <w:b/>
          <w:sz w:val="20"/>
          <w:szCs w:val="20"/>
          <w:lang w:val="hr-HR"/>
        </w:rPr>
      </w:pPr>
      <w:r w:rsidRPr="009835BC">
        <w:rPr>
          <w:rFonts w:ascii="Verdana" w:hAnsi="Verdana" w:cs="Arial"/>
          <w:b/>
          <w:sz w:val="20"/>
          <w:szCs w:val="20"/>
          <w:lang w:val="hr-HR"/>
        </w:rPr>
        <w:t>I. OPĆE ODREDBE</w:t>
      </w:r>
    </w:p>
    <w:p w14:paraId="1061F035" w14:textId="77777777" w:rsidR="009835BC" w:rsidRPr="009835BC" w:rsidRDefault="009835BC" w:rsidP="009835BC">
      <w:pPr>
        <w:jc w:val="both"/>
        <w:rPr>
          <w:rFonts w:ascii="Verdana" w:hAnsi="Verdana" w:cs="Arial"/>
          <w:b/>
          <w:sz w:val="20"/>
          <w:szCs w:val="20"/>
          <w:lang w:val="hr-HR"/>
        </w:rPr>
      </w:pPr>
    </w:p>
    <w:p w14:paraId="1848E165" w14:textId="77777777" w:rsidR="009835BC" w:rsidRPr="009835BC" w:rsidRDefault="009835BC" w:rsidP="009835BC">
      <w:pPr>
        <w:jc w:val="center"/>
        <w:rPr>
          <w:rFonts w:ascii="Verdana" w:hAnsi="Verdana" w:cs="Arial"/>
          <w:b/>
          <w:iCs/>
          <w:sz w:val="20"/>
          <w:szCs w:val="20"/>
          <w:lang w:val="hr-HR"/>
        </w:rPr>
      </w:pPr>
      <w:r w:rsidRPr="009835BC">
        <w:rPr>
          <w:rFonts w:ascii="Verdana" w:hAnsi="Verdana" w:cs="Arial"/>
          <w:b/>
          <w:iCs/>
          <w:sz w:val="20"/>
          <w:szCs w:val="20"/>
          <w:lang w:val="hr-HR"/>
        </w:rPr>
        <w:t>Članak 1.</w:t>
      </w:r>
    </w:p>
    <w:p w14:paraId="3EFBA5C0" w14:textId="77777777" w:rsidR="009835BC" w:rsidRPr="009835BC" w:rsidRDefault="009835BC" w:rsidP="009835BC">
      <w:pPr>
        <w:ind w:firstLine="708"/>
        <w:jc w:val="both"/>
        <w:rPr>
          <w:rFonts w:ascii="Verdana" w:hAnsi="Verdana" w:cs="Arial"/>
          <w:sz w:val="20"/>
          <w:szCs w:val="20"/>
          <w:lang w:val="hr-HR"/>
        </w:rPr>
      </w:pPr>
      <w:r w:rsidRPr="009835BC">
        <w:rPr>
          <w:rFonts w:ascii="Verdana" w:hAnsi="Verdana" w:cs="Arial"/>
          <w:sz w:val="20"/>
          <w:szCs w:val="20"/>
          <w:lang w:val="hr-HR"/>
        </w:rPr>
        <w:t>Ovom se odlukom uređuje struktura prihoda i primitaka, rashoda i izdataka Proračuna Općine Lasinja za 2023. godinu (u daljnjem tekstu: Proračun), njegovo izvršavanje, opseg zaduživanja i jamstva Općine, upravljanje financijskom i nefinancijskom imovinom, ovlasti Općinskog načelnika u izvršavanju proračuna te druga pitanja u svezi s izvršavanjem Proračuna.</w:t>
      </w:r>
    </w:p>
    <w:p w14:paraId="57128A38" w14:textId="77777777" w:rsidR="009835BC" w:rsidRPr="009835BC" w:rsidRDefault="009835BC" w:rsidP="009835BC">
      <w:pPr>
        <w:jc w:val="both"/>
        <w:rPr>
          <w:rFonts w:ascii="Verdana" w:hAnsi="Verdana" w:cs="Arial"/>
          <w:sz w:val="20"/>
          <w:szCs w:val="20"/>
          <w:lang w:val="hr-HR"/>
        </w:rPr>
      </w:pPr>
    </w:p>
    <w:p w14:paraId="7D4D6D84" w14:textId="77777777" w:rsidR="009835BC" w:rsidRPr="009835BC" w:rsidRDefault="009835BC" w:rsidP="009835BC">
      <w:pPr>
        <w:jc w:val="both"/>
        <w:rPr>
          <w:rFonts w:ascii="Verdana" w:hAnsi="Verdana" w:cs="Arial"/>
          <w:b/>
          <w:sz w:val="20"/>
          <w:szCs w:val="20"/>
          <w:lang w:val="hr-HR"/>
        </w:rPr>
      </w:pPr>
      <w:r w:rsidRPr="009835BC">
        <w:rPr>
          <w:rFonts w:ascii="Verdana" w:hAnsi="Verdana" w:cs="Arial"/>
          <w:b/>
          <w:sz w:val="20"/>
          <w:szCs w:val="20"/>
          <w:lang w:val="hr-HR"/>
        </w:rPr>
        <w:t>II. STRUKTURA PRORAČUNA</w:t>
      </w:r>
    </w:p>
    <w:p w14:paraId="1E6F65BA" w14:textId="77777777" w:rsidR="009835BC" w:rsidRPr="009835BC" w:rsidRDefault="009835BC" w:rsidP="009835BC">
      <w:pPr>
        <w:jc w:val="both"/>
        <w:rPr>
          <w:rFonts w:ascii="Verdana" w:hAnsi="Verdana" w:cs="Arial"/>
          <w:sz w:val="20"/>
          <w:szCs w:val="20"/>
          <w:lang w:val="hr-HR"/>
        </w:rPr>
      </w:pPr>
    </w:p>
    <w:p w14:paraId="329E6551" w14:textId="77777777" w:rsidR="009835BC" w:rsidRPr="009835BC" w:rsidRDefault="009835BC" w:rsidP="009835BC">
      <w:pPr>
        <w:jc w:val="center"/>
        <w:rPr>
          <w:rFonts w:ascii="Verdana" w:hAnsi="Verdana" w:cs="Arial"/>
          <w:b/>
          <w:iCs/>
          <w:sz w:val="20"/>
          <w:szCs w:val="20"/>
          <w:lang w:val="hr-HR"/>
        </w:rPr>
      </w:pPr>
      <w:r w:rsidRPr="009835BC">
        <w:rPr>
          <w:rFonts w:ascii="Verdana" w:hAnsi="Verdana" w:cs="Arial"/>
          <w:b/>
          <w:iCs/>
          <w:sz w:val="20"/>
          <w:szCs w:val="20"/>
          <w:lang w:val="hr-HR"/>
        </w:rPr>
        <w:t>Članak 2.</w:t>
      </w:r>
    </w:p>
    <w:p w14:paraId="01A1989D" w14:textId="77777777" w:rsidR="009835BC" w:rsidRPr="009835BC" w:rsidRDefault="009835BC" w:rsidP="009835BC">
      <w:pPr>
        <w:ind w:firstLine="708"/>
        <w:jc w:val="both"/>
        <w:rPr>
          <w:rFonts w:ascii="Verdana" w:hAnsi="Verdana" w:cs="Arial"/>
          <w:iCs/>
          <w:sz w:val="20"/>
          <w:szCs w:val="20"/>
          <w:lang w:val="hr-HR"/>
        </w:rPr>
      </w:pPr>
      <w:r w:rsidRPr="009835BC">
        <w:rPr>
          <w:rFonts w:ascii="Verdana" w:hAnsi="Verdana" w:cs="Arial"/>
          <w:iCs/>
          <w:sz w:val="20"/>
          <w:szCs w:val="20"/>
          <w:lang w:val="hr-HR"/>
        </w:rPr>
        <w:t xml:space="preserve">Proračun se sastoji od općeg i posebnog dijela te obrazloženja proračuna. </w:t>
      </w:r>
    </w:p>
    <w:p w14:paraId="2F687DC0" w14:textId="77777777" w:rsidR="009835BC" w:rsidRPr="009835BC" w:rsidRDefault="009835BC" w:rsidP="009835BC">
      <w:pPr>
        <w:ind w:firstLine="708"/>
        <w:jc w:val="both"/>
        <w:rPr>
          <w:rFonts w:ascii="Verdana" w:hAnsi="Verdana" w:cs="Arial"/>
          <w:iCs/>
          <w:sz w:val="20"/>
          <w:szCs w:val="20"/>
          <w:lang w:val="hr-HR"/>
        </w:rPr>
      </w:pPr>
      <w:r w:rsidRPr="009835BC">
        <w:rPr>
          <w:rFonts w:ascii="Verdana" w:hAnsi="Verdana" w:cs="Arial"/>
          <w:iCs/>
          <w:sz w:val="20"/>
          <w:szCs w:val="20"/>
          <w:lang w:val="hr-HR"/>
        </w:rPr>
        <w:t>Opći dio Proračuna sadrži sažetak Računa prihoda i rashoda te Računa financiranja i Račun prihoda i rashoda i Račun financiranja.</w:t>
      </w:r>
    </w:p>
    <w:p w14:paraId="56AD09DD" w14:textId="77777777" w:rsidR="009835BC" w:rsidRPr="009835BC" w:rsidRDefault="009835BC" w:rsidP="009835BC">
      <w:pPr>
        <w:jc w:val="both"/>
        <w:rPr>
          <w:rFonts w:ascii="Verdana" w:hAnsi="Verdana" w:cs="Arial"/>
          <w:iCs/>
          <w:sz w:val="20"/>
          <w:szCs w:val="20"/>
          <w:lang w:val="hr-HR"/>
        </w:rPr>
      </w:pPr>
      <w:r w:rsidRPr="009835BC">
        <w:rPr>
          <w:rFonts w:ascii="Verdana" w:hAnsi="Verdana" w:cs="Arial"/>
          <w:iCs/>
          <w:sz w:val="20"/>
          <w:szCs w:val="20"/>
          <w:lang w:val="hr-HR"/>
        </w:rPr>
        <w:tab/>
        <w:t>U Računu prihoda i rashoda iskazani su prihodi i rashodi prema izvorima financiranja i ekonomskoj klasifikaciji te rashodi prema funkcijskoj klasifikaciji.</w:t>
      </w:r>
    </w:p>
    <w:p w14:paraId="476043D5" w14:textId="77777777" w:rsidR="009835BC" w:rsidRPr="009835BC" w:rsidRDefault="009835BC" w:rsidP="009835BC">
      <w:pPr>
        <w:jc w:val="both"/>
        <w:rPr>
          <w:rFonts w:ascii="Verdana" w:hAnsi="Verdana" w:cs="Arial"/>
          <w:iCs/>
          <w:sz w:val="20"/>
          <w:szCs w:val="20"/>
          <w:lang w:val="hr-HR"/>
        </w:rPr>
      </w:pPr>
      <w:r w:rsidRPr="009835BC">
        <w:rPr>
          <w:rFonts w:ascii="Verdana" w:hAnsi="Verdana" w:cs="Arial"/>
          <w:iCs/>
          <w:sz w:val="20"/>
          <w:szCs w:val="20"/>
          <w:lang w:val="hr-HR"/>
        </w:rPr>
        <w:tab/>
        <w:t>U Računu financiranja iskazani su primici od financijske imovine i zaduživanja te izdaci za financijsku imovinu i otplate instrumenata zaduživanja prema izvorima financiranja i ekonomskoj klasifikaciji.</w:t>
      </w:r>
    </w:p>
    <w:p w14:paraId="53170AC2" w14:textId="77777777" w:rsidR="009835BC" w:rsidRPr="009835BC" w:rsidRDefault="009835BC" w:rsidP="009835BC">
      <w:pPr>
        <w:ind w:firstLine="708"/>
        <w:jc w:val="both"/>
        <w:rPr>
          <w:rFonts w:ascii="Verdana" w:hAnsi="Verdana" w:cs="Arial"/>
          <w:sz w:val="20"/>
          <w:szCs w:val="20"/>
          <w:lang w:val="hr-HR"/>
        </w:rPr>
      </w:pPr>
      <w:r w:rsidRPr="009835BC">
        <w:rPr>
          <w:rFonts w:ascii="Verdana" w:hAnsi="Verdana" w:cs="Arial"/>
          <w:sz w:val="20"/>
          <w:szCs w:val="20"/>
          <w:lang w:val="hr-HR"/>
        </w:rPr>
        <w:t>Posebni dio sadrži raspored rashoda i izdataka po organizacijskoj klasifikaciji, izvorima financiranja i ekonomskoj klasifikaciji, raspoređenih u programe koji se sastoje od aktivnosti i projekata.</w:t>
      </w:r>
    </w:p>
    <w:p w14:paraId="3604A026" w14:textId="77777777" w:rsidR="009835BC" w:rsidRPr="009835BC" w:rsidRDefault="009835BC" w:rsidP="009835BC">
      <w:pPr>
        <w:ind w:firstLine="708"/>
        <w:jc w:val="both"/>
        <w:rPr>
          <w:rFonts w:ascii="Verdana" w:hAnsi="Verdana" w:cs="Arial"/>
          <w:iCs/>
          <w:sz w:val="20"/>
          <w:szCs w:val="20"/>
          <w:lang w:val="hr-HR"/>
        </w:rPr>
      </w:pPr>
      <w:r w:rsidRPr="009835BC">
        <w:rPr>
          <w:rFonts w:ascii="Verdana" w:hAnsi="Verdana" w:cs="Arial"/>
          <w:sz w:val="20"/>
          <w:szCs w:val="20"/>
          <w:lang w:val="hr-HR"/>
        </w:rPr>
        <w:t>Obrazloženje proračuna sastoji se od obrazloženja općeg dijela proračuna i obrazloženja posebnog dijela proračuna</w:t>
      </w:r>
    </w:p>
    <w:p w14:paraId="6A80AC51" w14:textId="77777777" w:rsidR="009835BC" w:rsidRPr="009835BC" w:rsidRDefault="009835BC" w:rsidP="009835BC">
      <w:pPr>
        <w:jc w:val="both"/>
        <w:rPr>
          <w:rFonts w:ascii="Verdana" w:hAnsi="Verdana" w:cs="Arial"/>
          <w:sz w:val="20"/>
          <w:szCs w:val="20"/>
          <w:lang w:val="hr-HR"/>
        </w:rPr>
      </w:pPr>
    </w:p>
    <w:p w14:paraId="655F8973" w14:textId="77777777" w:rsidR="009835BC" w:rsidRPr="009835BC" w:rsidRDefault="009835BC" w:rsidP="009835BC">
      <w:pPr>
        <w:jc w:val="both"/>
        <w:rPr>
          <w:rFonts w:ascii="Verdana" w:hAnsi="Verdana" w:cs="Arial"/>
          <w:b/>
          <w:sz w:val="20"/>
          <w:szCs w:val="20"/>
          <w:lang w:val="hr-HR"/>
        </w:rPr>
      </w:pPr>
      <w:r w:rsidRPr="009835BC">
        <w:rPr>
          <w:rFonts w:ascii="Verdana" w:hAnsi="Verdana" w:cs="Arial"/>
          <w:b/>
          <w:sz w:val="20"/>
          <w:szCs w:val="20"/>
          <w:lang w:val="hr-HR"/>
        </w:rPr>
        <w:t>III. IZVRŠAVANJE PRORAČUNA</w:t>
      </w:r>
    </w:p>
    <w:p w14:paraId="1D28DB71" w14:textId="77777777" w:rsidR="009835BC" w:rsidRPr="009835BC" w:rsidRDefault="009835BC" w:rsidP="009835BC">
      <w:pPr>
        <w:jc w:val="both"/>
        <w:rPr>
          <w:rFonts w:ascii="Verdana" w:hAnsi="Verdana" w:cs="Arial"/>
          <w:b/>
          <w:sz w:val="20"/>
          <w:szCs w:val="20"/>
          <w:lang w:val="hr-HR"/>
        </w:rPr>
      </w:pPr>
    </w:p>
    <w:p w14:paraId="43774FA6" w14:textId="77777777" w:rsidR="009835BC" w:rsidRPr="009835BC" w:rsidRDefault="009835BC" w:rsidP="009835BC">
      <w:pPr>
        <w:jc w:val="center"/>
        <w:rPr>
          <w:rFonts w:ascii="Verdana" w:hAnsi="Verdana" w:cs="Arial"/>
          <w:b/>
          <w:iCs/>
          <w:sz w:val="20"/>
          <w:szCs w:val="20"/>
          <w:lang w:val="hr-HR"/>
        </w:rPr>
      </w:pPr>
      <w:r w:rsidRPr="009835BC">
        <w:rPr>
          <w:rFonts w:ascii="Verdana" w:hAnsi="Verdana" w:cs="Arial"/>
          <w:b/>
          <w:iCs/>
          <w:sz w:val="20"/>
          <w:szCs w:val="20"/>
          <w:lang w:val="hr-HR"/>
        </w:rPr>
        <w:t>Članak 3.</w:t>
      </w:r>
    </w:p>
    <w:p w14:paraId="533765BA"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
          <w:bCs/>
          <w:iCs/>
          <w:sz w:val="20"/>
          <w:szCs w:val="20"/>
          <w:lang w:val="hr-HR"/>
        </w:rPr>
        <w:tab/>
      </w:r>
      <w:r w:rsidRPr="009835BC">
        <w:rPr>
          <w:rFonts w:ascii="Verdana" w:hAnsi="Verdana" w:cs="Arial"/>
          <w:bCs/>
          <w:iCs/>
          <w:sz w:val="20"/>
          <w:szCs w:val="20"/>
          <w:lang w:val="hr-HR"/>
        </w:rPr>
        <w:t xml:space="preserve">Proračun se izvršava od 01. siječnja do 31. prosinca. 2023. godine. Stvarna naplata prihoda nije ograničena  procjenom u Proračunu. </w:t>
      </w:r>
    </w:p>
    <w:p w14:paraId="0F4662EB"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 xml:space="preserve">Proračunska sredstva koristiti će se samo za namjene koje su određene Proračunom i to do visine utvrđene u njegovom posebnom dijelu. </w:t>
      </w:r>
    </w:p>
    <w:p w14:paraId="1A4D9CC0" w14:textId="77777777" w:rsidR="009835BC" w:rsidRPr="009835BC" w:rsidRDefault="009835BC" w:rsidP="009835BC">
      <w:pPr>
        <w:jc w:val="both"/>
        <w:rPr>
          <w:rFonts w:ascii="Verdana" w:hAnsi="Verdana" w:cs="Arial"/>
          <w:bCs/>
          <w:iCs/>
          <w:sz w:val="20"/>
          <w:szCs w:val="20"/>
          <w:lang w:val="hr-HR"/>
        </w:rPr>
      </w:pPr>
    </w:p>
    <w:p w14:paraId="2E834140"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4.</w:t>
      </w:r>
    </w:p>
    <w:p w14:paraId="7C6B035F"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Jedinstveni upravni odjel Općine Lasinja odgovoran je za potpunu i pravodobnu naplatu prihoda i primitaka iz svoje nadležnosti, za njihovu uplatu u Proračun i za izvršavanje svih rashoda i izdataka u skladu s namjenama.</w:t>
      </w:r>
    </w:p>
    <w:p w14:paraId="306D4C86"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Prihodi i primici uplaćeni u proračun do kraja tekuće godine prihod su Proračuna tekuće godine.</w:t>
      </w:r>
    </w:p>
    <w:p w14:paraId="6C1D71A4"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 xml:space="preserve">Rashod proračuna za koje je obveza nastala u 2023. godini rashod su proračuna za 2023. godinu, neovisno o plaćanju. </w:t>
      </w:r>
    </w:p>
    <w:p w14:paraId="409D8CED" w14:textId="77777777" w:rsidR="009835BC" w:rsidRPr="009835BC" w:rsidRDefault="009835BC" w:rsidP="009835BC">
      <w:pPr>
        <w:jc w:val="both"/>
        <w:rPr>
          <w:rFonts w:ascii="Verdana" w:hAnsi="Verdana" w:cs="Arial"/>
          <w:bCs/>
          <w:iCs/>
          <w:sz w:val="20"/>
          <w:szCs w:val="20"/>
          <w:lang w:val="hr-HR"/>
        </w:rPr>
      </w:pPr>
    </w:p>
    <w:p w14:paraId="77342CBF"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5.</w:t>
      </w:r>
    </w:p>
    <w:p w14:paraId="27A5949F"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Prihodi i primici iskazuju se prema izvorima iz kojih potječu, a raspoređuju se na opće prihode i primitke, doprinose, vlastite prihode, prihode za posebne namjene, pomoći, donacije,  prihode od prodaje ili zamjene nefinancijske imovine i naknade s naslova osiguranja te namjenske primitke.</w:t>
      </w:r>
    </w:p>
    <w:p w14:paraId="16436DB5"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 xml:space="preserve">Prihodi i primici iz stavka 1. ovog članka uplaćuju se u Proračun i koriste isključivo za utvrđene namjene. </w:t>
      </w:r>
    </w:p>
    <w:p w14:paraId="33D47958"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lastRenderedPageBreak/>
        <w:t>Uplaćene, a ne planirane pomoći, donacije i prihodi za posebne namjene mogu se koristiti prema naknadno utvrđenim aktivnostima i/ili projektima u proračunu uz prethodnu suglasnost Općinskog načelnika za otvaranje novog izvora/aktivnosti/stavke u proračunu.</w:t>
      </w:r>
    </w:p>
    <w:p w14:paraId="793FEE78"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Namjenski prihodi i primici koji ne budu iskorišteni u ovoj proračunskoj godini prenose se u narednu proračunsku godinu.</w:t>
      </w:r>
    </w:p>
    <w:p w14:paraId="24AC7911" w14:textId="77777777" w:rsidR="009835BC" w:rsidRPr="009835BC" w:rsidRDefault="009835BC" w:rsidP="009835BC">
      <w:pPr>
        <w:jc w:val="both"/>
        <w:rPr>
          <w:rFonts w:ascii="Verdana" w:hAnsi="Verdana" w:cs="Arial"/>
          <w:bCs/>
          <w:iCs/>
          <w:sz w:val="20"/>
          <w:szCs w:val="20"/>
          <w:lang w:val="hr-HR"/>
        </w:rPr>
      </w:pPr>
    </w:p>
    <w:p w14:paraId="07AD443E" w14:textId="77777777" w:rsidR="009835BC" w:rsidRPr="009835BC" w:rsidRDefault="009835BC" w:rsidP="009835BC">
      <w:pPr>
        <w:jc w:val="center"/>
        <w:rPr>
          <w:rFonts w:ascii="Verdana" w:hAnsi="Verdana" w:cs="Arial"/>
          <w:bCs/>
          <w:iCs/>
          <w:sz w:val="20"/>
          <w:szCs w:val="20"/>
          <w:lang w:val="hr-HR"/>
        </w:rPr>
      </w:pPr>
      <w:r w:rsidRPr="009835BC">
        <w:rPr>
          <w:rFonts w:ascii="Verdana" w:hAnsi="Verdana" w:cs="Arial"/>
          <w:b/>
          <w:bCs/>
          <w:iCs/>
          <w:sz w:val="20"/>
          <w:szCs w:val="20"/>
          <w:lang w:val="hr-HR"/>
        </w:rPr>
        <w:t>Članak 6</w:t>
      </w:r>
      <w:r w:rsidRPr="009835BC">
        <w:rPr>
          <w:rFonts w:ascii="Verdana" w:hAnsi="Verdana" w:cs="Arial"/>
          <w:bCs/>
          <w:iCs/>
          <w:sz w:val="20"/>
          <w:szCs w:val="20"/>
          <w:lang w:val="hr-HR"/>
        </w:rPr>
        <w:t xml:space="preserve">. </w:t>
      </w:r>
    </w:p>
    <w:p w14:paraId="1D1FA171"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Pogrešno ili više uplaćeni prihodi u Proračun, vraćaju se na teret tih prihoda, a temeljem zahtjeva uplatitelja i dokaza o pogrešno uplaćenom prihodu.</w:t>
      </w:r>
    </w:p>
    <w:p w14:paraId="61813840"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Rješenje za povrat pogrešno ili više uplaćeni prihod donosi Jedinstveni upravni odjel na temelju dokumentiranog zahtjeva.</w:t>
      </w:r>
    </w:p>
    <w:p w14:paraId="3557E50A"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Na rješenje iz stavka 2. ovog članka nije dopuštena žalba, ali se može pokrenuti upravni spor.</w:t>
      </w:r>
    </w:p>
    <w:p w14:paraId="07FA78CB" w14:textId="77777777" w:rsidR="009835BC" w:rsidRPr="009835BC" w:rsidRDefault="009835BC" w:rsidP="009835BC">
      <w:pPr>
        <w:ind w:firstLine="708"/>
        <w:jc w:val="both"/>
        <w:rPr>
          <w:rFonts w:ascii="Verdana" w:hAnsi="Verdana" w:cs="Arial"/>
          <w:bCs/>
          <w:iCs/>
          <w:sz w:val="20"/>
          <w:szCs w:val="20"/>
          <w:lang w:val="hr-HR"/>
        </w:rPr>
      </w:pPr>
    </w:p>
    <w:p w14:paraId="2EF8B427"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7.</w:t>
      </w:r>
    </w:p>
    <w:p w14:paraId="1623FCAF"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Svaki rashod i izdatak iz proračuna mora se temeljiti na vjerodostojnoj knjigovodstvenoj ispravi kojom se dokazuje obveza za plaćanje.</w:t>
      </w:r>
    </w:p>
    <w:p w14:paraId="7DA1881B"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Nalogodavci moraju prije isplate provjeriti i potpisati pravni temelj i visinu obveze koja proizlazi iz knjigovodstvene isprave te odrediti oznake klasifikacija na teret kojih se obveze isplaćuju.</w:t>
      </w:r>
    </w:p>
    <w:p w14:paraId="38EF7F67" w14:textId="77777777" w:rsidR="009835BC" w:rsidRPr="009835BC" w:rsidRDefault="009835BC" w:rsidP="009835BC">
      <w:pPr>
        <w:ind w:firstLine="708"/>
        <w:jc w:val="both"/>
        <w:rPr>
          <w:rFonts w:ascii="Verdana" w:hAnsi="Verdana" w:cs="Arial"/>
          <w:bCs/>
          <w:iCs/>
          <w:sz w:val="20"/>
          <w:szCs w:val="20"/>
          <w:lang w:val="hr-HR"/>
        </w:rPr>
      </w:pPr>
    </w:p>
    <w:p w14:paraId="56F7552E"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8.</w:t>
      </w:r>
    </w:p>
    <w:p w14:paraId="698B997B"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Rashodi i izdaci koji se financiraju iz namjenskih prihoda i primitaka, izvršavat će se do iznosa naplaćenih prihoda i primitaka za određene namjene, odnosno najviše do iznosa planiranog u posebnom dijelu Proračuna.</w:t>
      </w:r>
    </w:p>
    <w:p w14:paraId="2B8BE05F"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Iznimno od odredbe stavka 1. ovog članka, Općinski načelnik može odlučiti da se pojedini rashodi i izdaci pokrivaju i na teret ostalih proračunskih prihoda, a najviše do visine planiranih iznosa.</w:t>
      </w:r>
    </w:p>
    <w:p w14:paraId="302B6A70" w14:textId="77777777" w:rsidR="009835BC" w:rsidRPr="009835BC" w:rsidRDefault="009835BC" w:rsidP="009835BC">
      <w:pPr>
        <w:jc w:val="both"/>
        <w:rPr>
          <w:rFonts w:ascii="Verdana" w:hAnsi="Verdana" w:cs="Arial"/>
          <w:bCs/>
          <w:iCs/>
          <w:sz w:val="20"/>
          <w:szCs w:val="20"/>
          <w:lang w:val="hr-HR"/>
        </w:rPr>
      </w:pPr>
    </w:p>
    <w:p w14:paraId="0C9F20EF"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9.</w:t>
      </w:r>
    </w:p>
    <w:p w14:paraId="4FBF26EC"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
          <w:bCs/>
          <w:iCs/>
          <w:sz w:val="20"/>
          <w:szCs w:val="20"/>
          <w:lang w:val="hr-HR"/>
        </w:rPr>
        <w:tab/>
      </w:r>
      <w:r w:rsidRPr="009835BC">
        <w:rPr>
          <w:rFonts w:ascii="Verdana" w:hAnsi="Verdana" w:cs="Arial"/>
          <w:bCs/>
          <w:iCs/>
          <w:sz w:val="20"/>
          <w:szCs w:val="20"/>
          <w:lang w:val="hr-HR"/>
        </w:rPr>
        <w:t>Odgovorna osoba za planiranje i izvršavanje Proračuna u cjelini je Općinski načelnik.</w:t>
      </w:r>
    </w:p>
    <w:p w14:paraId="73450B1E"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Odgovornost za izvršavanje Proračuna u smislu odredbe stavka 1. ovog članka podrazumijeva odgovornost za preuzimanje i verifikaciju obveza, izdavanje naloga za plaćanje na teret proračunskih sredstava, preuzimanje obveza na teret proračuna po ugovorima koji zahtijevaju plaćanje u sljedećim godinama te za utvrđivanje prava naplate i izdavanje naloga za naplatu u korist proračunskih sredstava.</w:t>
      </w:r>
    </w:p>
    <w:p w14:paraId="3AC86081"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r>
    </w:p>
    <w:p w14:paraId="342B1034"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10.</w:t>
      </w:r>
    </w:p>
    <w:p w14:paraId="73195E79"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 xml:space="preserve">Postupak nabavke  roba i usluga provodi se u skladu sa Zakonom o javnoj nabavi („Narodne novine“ broj 120/16 i 114/22) i drugim propisima koji reguliraju postupak nabave roba, usluga i ustupanje radova. </w:t>
      </w:r>
    </w:p>
    <w:p w14:paraId="2F4A4204" w14:textId="77777777" w:rsidR="009835BC" w:rsidRPr="009835BC" w:rsidRDefault="009835BC" w:rsidP="009835BC">
      <w:pPr>
        <w:jc w:val="both"/>
        <w:rPr>
          <w:rFonts w:ascii="Verdana" w:hAnsi="Verdana" w:cs="Arial"/>
          <w:b/>
          <w:bCs/>
          <w:iCs/>
          <w:sz w:val="20"/>
          <w:szCs w:val="20"/>
          <w:lang w:val="hr-HR"/>
        </w:rPr>
      </w:pPr>
    </w:p>
    <w:p w14:paraId="4ED3693F"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 xml:space="preserve">Članak 11. </w:t>
      </w:r>
    </w:p>
    <w:p w14:paraId="1F796EE7"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Sredstva za financiranje provođenja programa i projekata od interesa za Općinu Lasinja isplaćivati će se Udrugama u skladu sa Zakonom o udrugama („Narodne novine“ br. 74/14, 70/17 i 98/19).</w:t>
      </w:r>
    </w:p>
    <w:p w14:paraId="10A065AB" w14:textId="77777777" w:rsidR="009835BC" w:rsidRPr="009835BC" w:rsidRDefault="009835BC" w:rsidP="009835BC">
      <w:pPr>
        <w:jc w:val="both"/>
        <w:rPr>
          <w:rFonts w:ascii="Verdana" w:hAnsi="Verdana" w:cs="Arial"/>
          <w:bCs/>
          <w:iCs/>
          <w:sz w:val="20"/>
          <w:szCs w:val="20"/>
          <w:lang w:val="hr-HR"/>
        </w:rPr>
      </w:pPr>
    </w:p>
    <w:p w14:paraId="74690B1D"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12.</w:t>
      </w:r>
    </w:p>
    <w:p w14:paraId="7CDC4800"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Naknade, pomoći, subvencije i slično, raspoređuje se u okviru sredstava osiguranih Proračunom na temelju uvjeta i mjerila utvrđenih posebnim propisima, programima ili Odlukama Općinskog vijeća i Općinskog načelnika.</w:t>
      </w:r>
    </w:p>
    <w:p w14:paraId="29C31A91"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Naknade, pomoći, subvencije i potpore iz Proračuna ne mogu ostvariti pravne i fizičke osobe (i članovi njihovog obiteljskog kućanstva) koji na dan podnošenja zahtjeva nisu podmirili sve dospjele obveze prema Općini Lasinja. Također, u slučaju prestanka podmirivanja navedenih obveza od strane korisnika (i članova njihovog obiteljskog kućanstva), Općina će obustaviti isplate subvencije i potpora iz Proračuna. Podmirenje obveza dokazuje se plaćenim uplatnicama.</w:t>
      </w:r>
    </w:p>
    <w:p w14:paraId="3CDEFC2D"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Jedinstveni upravni odjel provjerava stanje dugovanja za svaki podneseni zahtjev prema adresi podnositelja.</w:t>
      </w:r>
    </w:p>
    <w:p w14:paraId="517D1979" w14:textId="77777777" w:rsidR="009835BC" w:rsidRPr="009835BC" w:rsidRDefault="009835BC" w:rsidP="009835BC">
      <w:pPr>
        <w:jc w:val="center"/>
        <w:rPr>
          <w:rFonts w:ascii="Verdana" w:hAnsi="Verdana" w:cs="Arial"/>
          <w:b/>
          <w:bCs/>
          <w:iCs/>
          <w:sz w:val="20"/>
          <w:szCs w:val="20"/>
          <w:lang w:val="hr-HR"/>
        </w:rPr>
      </w:pPr>
    </w:p>
    <w:p w14:paraId="4747099A"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lastRenderedPageBreak/>
        <w:t>Članak 13.</w:t>
      </w:r>
    </w:p>
    <w:p w14:paraId="0B484033"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Općinski načelnik može na prijedlog pročelnika Jedinstvenog upravnog odjela, a sukladno Uredbi Vlade RH o kriterijima, mjerilima i postupku  za odgodu plaćanja, obročnu otplatu duga te prodaju, otpis ili djelomičan otpis potraživanja („Narodne novine“ broj 52/13 i 94/14) donijeti rješenje o otpisu ili djelomičnom otpisu potraživanja, te odobriti odgodu plaćanja duga ili odobriti obročnu otplatu duga po zahtjevu dužnika.</w:t>
      </w:r>
    </w:p>
    <w:p w14:paraId="6DD3A38A"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Općinski načelnik može otpisati ili djelomično otpisati potraživanja ako bi troškovi naplate potraživanja bili u nerazmjeru s visinom potraživanja ili se ustanovi apsolutna nemogućnost naplate.</w:t>
      </w:r>
    </w:p>
    <w:p w14:paraId="6B35DC1E" w14:textId="77777777" w:rsidR="009835BC" w:rsidRPr="009835BC" w:rsidRDefault="009835BC" w:rsidP="009835BC">
      <w:pPr>
        <w:jc w:val="both"/>
        <w:rPr>
          <w:rFonts w:ascii="Verdana" w:hAnsi="Verdana" w:cs="Arial"/>
          <w:bCs/>
          <w:iCs/>
          <w:sz w:val="20"/>
          <w:szCs w:val="20"/>
          <w:lang w:val="hr-HR"/>
        </w:rPr>
      </w:pPr>
    </w:p>
    <w:p w14:paraId="0C4A55D3"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14.</w:t>
      </w:r>
    </w:p>
    <w:p w14:paraId="1ACB3AEC"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U Proračunu su planirana sredstva proračunske zalihe u visini 15.000,00 kn (1.990,84 eura).</w:t>
      </w:r>
    </w:p>
    <w:p w14:paraId="01A03D37"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Sredstva proračunske zalihe koristiti će se u skladu sa člankom 65., 66. i 67. Zakona o proračunu („Narodne novine“ broj 144/21).</w:t>
      </w:r>
    </w:p>
    <w:p w14:paraId="7B591369"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O korištenju sredstava proračunske zalihe odluku donosi Općinski načelnik te je obvezan tromjesečno izvijestiti Općinsko vijeće.</w:t>
      </w:r>
    </w:p>
    <w:p w14:paraId="234A9856" w14:textId="77777777" w:rsidR="009835BC" w:rsidRPr="009835BC" w:rsidRDefault="009835BC" w:rsidP="009835BC">
      <w:pPr>
        <w:jc w:val="both"/>
        <w:rPr>
          <w:rFonts w:ascii="Verdana" w:hAnsi="Verdana" w:cs="Arial"/>
          <w:bCs/>
          <w:iCs/>
          <w:sz w:val="20"/>
          <w:szCs w:val="20"/>
          <w:lang w:val="hr-HR"/>
        </w:rPr>
      </w:pPr>
    </w:p>
    <w:p w14:paraId="7FC2DD8D" w14:textId="77777777" w:rsidR="009835BC" w:rsidRPr="009835BC" w:rsidRDefault="009835BC" w:rsidP="009835BC">
      <w:pPr>
        <w:jc w:val="both"/>
        <w:rPr>
          <w:rFonts w:ascii="Verdana" w:hAnsi="Verdana" w:cs="Arial"/>
          <w:b/>
          <w:bCs/>
          <w:iCs/>
          <w:sz w:val="20"/>
          <w:szCs w:val="20"/>
          <w:lang w:val="hr-HR"/>
        </w:rPr>
      </w:pPr>
      <w:r w:rsidRPr="009835BC">
        <w:rPr>
          <w:rFonts w:ascii="Verdana" w:hAnsi="Verdana" w:cs="Arial"/>
          <w:b/>
          <w:bCs/>
          <w:iCs/>
          <w:sz w:val="20"/>
          <w:szCs w:val="20"/>
          <w:lang w:val="hr-HR"/>
        </w:rPr>
        <w:t>IV. URAVNOTEŽENJE PRORAČUNA I PRERASPODJELA SREDSTAVA  PRORAČUNA</w:t>
      </w:r>
    </w:p>
    <w:p w14:paraId="71BA60E8" w14:textId="77777777" w:rsidR="009835BC" w:rsidRPr="009835BC" w:rsidRDefault="009835BC" w:rsidP="009835BC">
      <w:pPr>
        <w:rPr>
          <w:rFonts w:ascii="Verdana" w:hAnsi="Verdana" w:cs="Arial"/>
          <w:bCs/>
          <w:iCs/>
          <w:sz w:val="20"/>
          <w:szCs w:val="20"/>
          <w:lang w:val="hr-HR"/>
        </w:rPr>
      </w:pPr>
    </w:p>
    <w:p w14:paraId="162499B2"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15.</w:t>
      </w:r>
    </w:p>
    <w:p w14:paraId="15290D6B"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Ako se u tijeku proračunske  godine zbog nastanka novih obveza za proračun ili promjena gospodarskih kretanja, povećaju rashodi i/ili izdaci, odnosno smanje prihodi i/ili primici Proračuna, Proračun se mora uravnotežiti smanjenjem predviđenih rashoda i izdataka, odnosno pronalaženjem novih prihoda i primitaka.</w:t>
      </w:r>
    </w:p>
    <w:p w14:paraId="62F48DD9"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Uravnoteženje proračuna se provodi donošenjem izmjena i dopuna Proračuna.</w:t>
      </w:r>
    </w:p>
    <w:p w14:paraId="5AF29EB7" w14:textId="77777777" w:rsidR="009835BC" w:rsidRPr="009835BC" w:rsidRDefault="009835BC" w:rsidP="009835BC">
      <w:pPr>
        <w:jc w:val="both"/>
        <w:rPr>
          <w:rFonts w:ascii="Verdana" w:hAnsi="Verdana" w:cs="Arial"/>
          <w:bCs/>
          <w:iCs/>
          <w:sz w:val="20"/>
          <w:szCs w:val="20"/>
          <w:lang w:val="hr-HR"/>
        </w:rPr>
      </w:pPr>
    </w:p>
    <w:p w14:paraId="28BFA700"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16.</w:t>
      </w:r>
    </w:p>
    <w:p w14:paraId="5B7680A4"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
          <w:bCs/>
          <w:iCs/>
          <w:sz w:val="20"/>
          <w:szCs w:val="20"/>
          <w:lang w:val="hr-HR"/>
        </w:rPr>
        <w:tab/>
      </w:r>
      <w:r w:rsidRPr="009835BC">
        <w:rPr>
          <w:rFonts w:ascii="Verdana" w:hAnsi="Verdana" w:cs="Arial"/>
          <w:bCs/>
          <w:iCs/>
          <w:sz w:val="20"/>
          <w:szCs w:val="20"/>
          <w:lang w:val="hr-HR"/>
        </w:rPr>
        <w:t>Općinski načelnik može odobriti preraspodjelu sredstava unutar proračunskih stavaka, a najviše do 5% rashoda i izdataka planiranih na proračunskoj stavci donesenoj od strane Općinskog vijeća koja se umanjuje.</w:t>
      </w:r>
    </w:p>
    <w:p w14:paraId="6C320504"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Općinski načelnik izvješćuje Općinsko vijeće o odobrenoj preraspodjeli sredstava uz polugodišnji i godišnji izvještaj o izvršenju Proračuna.</w:t>
      </w:r>
    </w:p>
    <w:p w14:paraId="55F76ACE" w14:textId="77777777" w:rsidR="009835BC" w:rsidRPr="009835BC" w:rsidRDefault="009835BC" w:rsidP="009835BC">
      <w:pPr>
        <w:jc w:val="both"/>
        <w:rPr>
          <w:rFonts w:ascii="Verdana" w:hAnsi="Verdana" w:cs="Arial"/>
          <w:bCs/>
          <w:iCs/>
          <w:sz w:val="20"/>
          <w:szCs w:val="20"/>
          <w:lang w:val="hr-HR"/>
        </w:rPr>
      </w:pPr>
    </w:p>
    <w:p w14:paraId="0FC94086" w14:textId="77777777" w:rsidR="009835BC" w:rsidRPr="009835BC" w:rsidRDefault="009835BC" w:rsidP="009835BC">
      <w:pPr>
        <w:jc w:val="both"/>
        <w:rPr>
          <w:rFonts w:ascii="Verdana" w:hAnsi="Verdana" w:cs="Arial"/>
          <w:b/>
          <w:bCs/>
          <w:iCs/>
          <w:sz w:val="20"/>
          <w:szCs w:val="20"/>
          <w:lang w:val="hr-HR"/>
        </w:rPr>
      </w:pPr>
      <w:r w:rsidRPr="009835BC">
        <w:rPr>
          <w:rFonts w:ascii="Verdana" w:hAnsi="Verdana" w:cs="Arial"/>
          <w:b/>
          <w:bCs/>
          <w:iCs/>
          <w:sz w:val="20"/>
          <w:szCs w:val="20"/>
          <w:lang w:val="hr-HR"/>
        </w:rPr>
        <w:t>V. UPRAVLJANJE IMOVINOM</w:t>
      </w:r>
    </w:p>
    <w:p w14:paraId="36BD066F"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r>
    </w:p>
    <w:p w14:paraId="0CAC9B2E"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17.</w:t>
      </w:r>
    </w:p>
    <w:p w14:paraId="54C9F8CB"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Imovinu Općine čine financijska i nefinancijska imovina kojom upravlja Općinski načelnik u skladu s posebnim propisima i Statutom Općine.</w:t>
      </w:r>
    </w:p>
    <w:p w14:paraId="635A6FB7" w14:textId="77777777" w:rsidR="009835BC" w:rsidRPr="009835BC" w:rsidRDefault="009835BC" w:rsidP="009835BC">
      <w:pPr>
        <w:jc w:val="center"/>
        <w:rPr>
          <w:rFonts w:ascii="Verdana" w:hAnsi="Verdana" w:cs="Arial"/>
          <w:b/>
          <w:bCs/>
          <w:iCs/>
          <w:sz w:val="20"/>
          <w:szCs w:val="20"/>
          <w:lang w:val="hr-HR"/>
        </w:rPr>
      </w:pPr>
    </w:p>
    <w:p w14:paraId="1F7CB5DF"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18.</w:t>
      </w:r>
    </w:p>
    <w:p w14:paraId="0E59DF31"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
          <w:bCs/>
          <w:iCs/>
          <w:sz w:val="20"/>
          <w:szCs w:val="20"/>
          <w:lang w:val="hr-HR"/>
        </w:rPr>
        <w:tab/>
      </w:r>
      <w:r w:rsidRPr="009835BC">
        <w:rPr>
          <w:rFonts w:ascii="Verdana" w:hAnsi="Verdana" w:cs="Arial"/>
          <w:bCs/>
          <w:iCs/>
          <w:sz w:val="20"/>
          <w:szCs w:val="20"/>
          <w:lang w:val="hr-HR"/>
        </w:rPr>
        <w:t>Raspoloživim novčanim sredstvima na računu Proračuna upravlja Općinski načelnik.</w:t>
      </w:r>
    </w:p>
    <w:p w14:paraId="28D4109A" w14:textId="77777777" w:rsidR="009835BC" w:rsidRPr="009835BC" w:rsidRDefault="009835BC" w:rsidP="009835BC">
      <w:pPr>
        <w:jc w:val="both"/>
        <w:rPr>
          <w:rFonts w:ascii="Verdana" w:hAnsi="Verdana" w:cs="Arial"/>
          <w:bCs/>
          <w:iCs/>
          <w:sz w:val="20"/>
          <w:szCs w:val="20"/>
          <w:lang w:val="hr-HR"/>
        </w:rPr>
      </w:pPr>
    </w:p>
    <w:p w14:paraId="6A8DA774"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19.</w:t>
      </w:r>
    </w:p>
    <w:p w14:paraId="575E003B"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 xml:space="preserve">Upravljanje nefinancijskom imovinom podrazumijeva njeno korištenje, održavanje i davanje u zakup ili najam. </w:t>
      </w:r>
    </w:p>
    <w:p w14:paraId="4C3BB146"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Sredstva za održavanje i osiguravanje dugotrajne nefinancijske imovine osiguravaju se u rashodima poslovanja.</w:t>
      </w:r>
    </w:p>
    <w:p w14:paraId="290C9C1A"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r>
    </w:p>
    <w:p w14:paraId="63CD6AD5" w14:textId="77777777" w:rsidR="009835BC" w:rsidRPr="009835BC" w:rsidRDefault="009835BC" w:rsidP="009835BC">
      <w:pPr>
        <w:jc w:val="both"/>
        <w:rPr>
          <w:rFonts w:ascii="Verdana" w:hAnsi="Verdana" w:cs="Arial"/>
          <w:b/>
          <w:bCs/>
          <w:iCs/>
          <w:sz w:val="20"/>
          <w:szCs w:val="20"/>
          <w:lang w:val="hr-HR"/>
        </w:rPr>
      </w:pPr>
      <w:r w:rsidRPr="009835BC">
        <w:rPr>
          <w:rFonts w:ascii="Verdana" w:hAnsi="Verdana" w:cs="Arial"/>
          <w:b/>
          <w:bCs/>
          <w:iCs/>
          <w:sz w:val="20"/>
          <w:szCs w:val="20"/>
          <w:lang w:val="hr-HR"/>
        </w:rPr>
        <w:t>VI. ZADUŽIVANJE I DAVANJE JAMSTVA</w:t>
      </w:r>
    </w:p>
    <w:p w14:paraId="5A8861F7" w14:textId="77777777" w:rsidR="009835BC" w:rsidRPr="009835BC" w:rsidRDefault="009835BC" w:rsidP="009835BC">
      <w:pPr>
        <w:ind w:firstLine="708"/>
        <w:jc w:val="both"/>
        <w:rPr>
          <w:rFonts w:ascii="Verdana" w:hAnsi="Verdana" w:cs="Arial"/>
          <w:bCs/>
          <w:iCs/>
          <w:sz w:val="20"/>
          <w:szCs w:val="20"/>
          <w:lang w:val="hr-HR"/>
        </w:rPr>
      </w:pPr>
    </w:p>
    <w:p w14:paraId="3D2332D9"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20.</w:t>
      </w:r>
    </w:p>
    <w:p w14:paraId="0A627AD0"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
          <w:bCs/>
          <w:iCs/>
          <w:sz w:val="20"/>
          <w:szCs w:val="20"/>
          <w:lang w:val="hr-HR"/>
        </w:rPr>
        <w:tab/>
      </w:r>
      <w:r w:rsidRPr="009835BC">
        <w:rPr>
          <w:rFonts w:ascii="Verdana" w:hAnsi="Verdana" w:cs="Arial"/>
          <w:bCs/>
          <w:iCs/>
          <w:sz w:val="20"/>
          <w:szCs w:val="20"/>
          <w:lang w:val="hr-HR"/>
        </w:rPr>
        <w:t>Općina Lasinja može se dugoročno zadužiti samo za investiciju koja se financira iz Proračuna, za kapitalne pomoći trgovačkom društvu Komunalno Lasinja d.o.o. radi realizacije investicije koja bi se financirala iz fondova Europske unije i za investicije /projekte čija je realizacija utvrđena posebnim propisima te za financiranje obveza na ime povrata neprihvatljivih troškova koji su bili sufinancirani iz fondova Europske unije, a koju potvrdi Općinsko vijeće.</w:t>
      </w:r>
    </w:p>
    <w:p w14:paraId="7F0E3814"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lastRenderedPageBreak/>
        <w:tab/>
        <w:t>Odluku o zaduživanju donosi Općinsko vijeće uz prethodnu suglasnost Vlade Republike Hrvatske, a ukupno zaduženje Općine Lasinja može iznositi najviše do 20% ostvarenih prihoda u prethodnoj godini.</w:t>
      </w:r>
    </w:p>
    <w:p w14:paraId="5F8A5225"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r>
    </w:p>
    <w:p w14:paraId="587E5172"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21.</w:t>
      </w:r>
    </w:p>
    <w:p w14:paraId="010773DC"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Za premošćivanje jaza nastalog zbog dinamike priljeva sredstava i dospijeća obveza, Općinski načelnik može donijeti odluku kojom se Općina Lasinja kratkoročno zadužuje, najduže do 12 mjeseci, bez mogućnosti daljnjeg reprograma ili zatvaranja postojećih obveza po kratkoročnim kreditima uzimanjem novih kratkoročnih kredita.</w:t>
      </w:r>
    </w:p>
    <w:p w14:paraId="15F4728D" w14:textId="77777777" w:rsidR="009835BC" w:rsidRPr="009835BC" w:rsidRDefault="009835BC" w:rsidP="009835BC">
      <w:pPr>
        <w:ind w:firstLine="708"/>
        <w:jc w:val="both"/>
        <w:rPr>
          <w:rFonts w:ascii="Verdana" w:hAnsi="Verdana" w:cs="Arial"/>
          <w:bCs/>
          <w:iCs/>
          <w:sz w:val="20"/>
          <w:szCs w:val="20"/>
          <w:lang w:val="hr-HR"/>
        </w:rPr>
      </w:pPr>
    </w:p>
    <w:p w14:paraId="5DDB4478"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 xml:space="preserve">Članak 22. </w:t>
      </w:r>
    </w:p>
    <w:p w14:paraId="3FDE8C3E"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Trgovačko društvo u vlasništvu Općine Lasinja može se dugoročno zadužiti samo za investiciju uz suglasnost Općinskog vijeća.</w:t>
      </w:r>
    </w:p>
    <w:p w14:paraId="57B7042F"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Općina Lasinja može dati jamstvo trgovačkom društvu u vlasništvu, ali je obvezno prije davanja jamstva ishoditi suglasnost ministra financija.</w:t>
      </w:r>
    </w:p>
    <w:p w14:paraId="23285ADD" w14:textId="77777777" w:rsidR="009835BC" w:rsidRPr="009835BC" w:rsidRDefault="009835BC" w:rsidP="009835BC">
      <w:pPr>
        <w:rPr>
          <w:rFonts w:ascii="Verdana" w:hAnsi="Verdana" w:cs="Arial"/>
          <w:bCs/>
          <w:iCs/>
          <w:sz w:val="20"/>
          <w:szCs w:val="20"/>
          <w:lang w:val="hr-HR"/>
        </w:rPr>
      </w:pPr>
      <w:r w:rsidRPr="009835BC">
        <w:rPr>
          <w:rFonts w:ascii="Verdana" w:hAnsi="Verdana" w:cs="Arial"/>
          <w:bCs/>
          <w:iCs/>
          <w:sz w:val="20"/>
          <w:szCs w:val="20"/>
          <w:lang w:val="hr-HR"/>
        </w:rPr>
        <w:tab/>
      </w:r>
    </w:p>
    <w:p w14:paraId="5E329751"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 xml:space="preserve">Članak 23. </w:t>
      </w:r>
    </w:p>
    <w:p w14:paraId="55E3DFC2"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Tekuće otplate glavnice duga Općine Lasinja iskazane u Računu financiranja Proračuna za 2023. godinu te pripadajuće kamate imaju prednost u izvršavanju Proračuna pred svim ostalim izdacima.</w:t>
      </w:r>
    </w:p>
    <w:p w14:paraId="220BED72" w14:textId="77777777" w:rsidR="009835BC" w:rsidRPr="009835BC" w:rsidRDefault="009835BC" w:rsidP="009835BC">
      <w:pPr>
        <w:jc w:val="both"/>
        <w:rPr>
          <w:rFonts w:ascii="Verdana" w:hAnsi="Verdana" w:cs="Arial"/>
          <w:sz w:val="20"/>
          <w:szCs w:val="20"/>
          <w:lang w:val="hr-HR"/>
        </w:rPr>
      </w:pPr>
      <w:r w:rsidRPr="009835BC">
        <w:rPr>
          <w:rFonts w:ascii="Verdana" w:hAnsi="Verdana" w:cs="Arial"/>
          <w:sz w:val="20"/>
          <w:szCs w:val="20"/>
          <w:lang w:val="hr-HR"/>
        </w:rPr>
        <w:t xml:space="preserve">              Obaveze po dugoročnom zaduživanju iz 2020. godine u iznosu od 1.300.000,00 kuna kod Privredne banke Zagreb, izvršavati će se sukladno otplatnom planu i dospjelim obavezama do 28.02.2026. godine. </w:t>
      </w:r>
    </w:p>
    <w:p w14:paraId="3EA0EB55" w14:textId="77777777" w:rsidR="009835BC" w:rsidRPr="009835BC" w:rsidRDefault="009835BC" w:rsidP="009835BC">
      <w:pPr>
        <w:jc w:val="both"/>
        <w:rPr>
          <w:rFonts w:ascii="Verdana" w:hAnsi="Verdana" w:cs="Arial"/>
          <w:sz w:val="20"/>
          <w:szCs w:val="20"/>
          <w:lang w:val="hr-HR"/>
        </w:rPr>
      </w:pPr>
      <w:r w:rsidRPr="009835BC">
        <w:rPr>
          <w:rFonts w:ascii="Verdana" w:hAnsi="Verdana" w:cs="Arial"/>
          <w:sz w:val="20"/>
          <w:szCs w:val="20"/>
          <w:lang w:val="hr-HR"/>
        </w:rPr>
        <w:tab/>
        <w:t>Odlukom o prijevremenoj otplati kredita („Glasnik Općine Lasinja“ 1/21) od 18. veljače 2021. godine vraćeno je 800.000,00 kuna kredita te je obveza povrata po sklopljenom kreditu iznosi 500.000,00 kuna.</w:t>
      </w:r>
    </w:p>
    <w:p w14:paraId="3E70E935"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 xml:space="preserve">Rok korištenja kredita je do veljače 2021. godine, prva rata po kreditu  otplaćena je u ožujku 2021. godine.  </w:t>
      </w:r>
    </w:p>
    <w:p w14:paraId="0CAF5B1E"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Obveze po kreditu na kraju 2023. godine očekuju u iznosu od 216.541,44 kn (28.739,99 eura).</w:t>
      </w:r>
    </w:p>
    <w:p w14:paraId="3E473E9A" w14:textId="77777777" w:rsidR="009835BC" w:rsidRPr="009835BC" w:rsidRDefault="009835BC" w:rsidP="009835BC">
      <w:pPr>
        <w:jc w:val="both"/>
        <w:rPr>
          <w:rFonts w:ascii="Verdana" w:hAnsi="Verdana" w:cs="Arial"/>
          <w:b/>
          <w:bCs/>
          <w:iCs/>
          <w:sz w:val="20"/>
          <w:szCs w:val="20"/>
          <w:lang w:val="hr-HR"/>
        </w:rPr>
      </w:pPr>
    </w:p>
    <w:p w14:paraId="4E397655"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
          <w:bCs/>
          <w:iCs/>
          <w:sz w:val="20"/>
          <w:szCs w:val="20"/>
          <w:lang w:val="hr-HR"/>
        </w:rPr>
        <w:t xml:space="preserve">VII. ODGOVORNOST ZA PRORAČUN I NADZOR </w:t>
      </w:r>
    </w:p>
    <w:p w14:paraId="0D7D734C" w14:textId="77777777" w:rsidR="009835BC" w:rsidRPr="009835BC" w:rsidRDefault="009835BC" w:rsidP="009835BC">
      <w:pPr>
        <w:jc w:val="both"/>
        <w:rPr>
          <w:rFonts w:ascii="Verdana" w:hAnsi="Verdana" w:cs="Arial"/>
          <w:bCs/>
          <w:iCs/>
          <w:sz w:val="20"/>
          <w:szCs w:val="20"/>
          <w:lang w:val="hr-HR"/>
        </w:rPr>
      </w:pPr>
    </w:p>
    <w:p w14:paraId="20BCEAFA"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24.</w:t>
      </w:r>
    </w:p>
    <w:p w14:paraId="0A8F2D6C"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Odgovornost i nadzor za zakonitost, svrhovitost, učinkovitost i za ekonomično raspolaganje proračunskim sredstvima utvrđuje se sukladno odredbama Zakona o proračunu.</w:t>
      </w:r>
    </w:p>
    <w:p w14:paraId="31CE4F58" w14:textId="77777777" w:rsidR="009835BC" w:rsidRPr="009835BC" w:rsidRDefault="009835BC" w:rsidP="009835BC">
      <w:pPr>
        <w:ind w:firstLine="708"/>
        <w:jc w:val="both"/>
        <w:rPr>
          <w:rFonts w:ascii="Verdana" w:hAnsi="Verdana" w:cs="Arial"/>
          <w:bCs/>
          <w:iCs/>
          <w:sz w:val="20"/>
          <w:szCs w:val="20"/>
          <w:lang w:val="hr-HR"/>
        </w:rPr>
      </w:pPr>
      <w:r w:rsidRPr="009835BC">
        <w:rPr>
          <w:rFonts w:ascii="Verdana" w:hAnsi="Verdana" w:cs="Arial"/>
          <w:bCs/>
          <w:iCs/>
          <w:sz w:val="20"/>
          <w:szCs w:val="20"/>
          <w:lang w:val="hr-HR"/>
        </w:rPr>
        <w:t>Proračunski nadzor obavlja Ministarstvo financija.</w:t>
      </w:r>
    </w:p>
    <w:p w14:paraId="52C6A4E8" w14:textId="77777777" w:rsidR="009835BC" w:rsidRPr="009835BC" w:rsidRDefault="009835BC" w:rsidP="009835BC">
      <w:pPr>
        <w:jc w:val="both"/>
        <w:rPr>
          <w:rFonts w:ascii="Verdana" w:hAnsi="Verdana" w:cs="Arial"/>
          <w:bCs/>
          <w:iCs/>
          <w:sz w:val="20"/>
          <w:szCs w:val="20"/>
          <w:lang w:val="hr-HR"/>
        </w:rPr>
      </w:pPr>
    </w:p>
    <w:p w14:paraId="29B12C21" w14:textId="77777777" w:rsidR="009835BC" w:rsidRPr="009835BC" w:rsidRDefault="009835BC" w:rsidP="009835BC">
      <w:pPr>
        <w:jc w:val="both"/>
        <w:rPr>
          <w:rFonts w:ascii="Verdana" w:hAnsi="Verdana" w:cs="Arial"/>
          <w:b/>
          <w:bCs/>
          <w:iCs/>
          <w:sz w:val="20"/>
          <w:szCs w:val="20"/>
          <w:lang w:val="hr-HR"/>
        </w:rPr>
      </w:pPr>
      <w:r w:rsidRPr="009835BC">
        <w:rPr>
          <w:rFonts w:ascii="Verdana" w:hAnsi="Verdana" w:cs="Arial"/>
          <w:b/>
          <w:bCs/>
          <w:iCs/>
          <w:sz w:val="20"/>
          <w:szCs w:val="20"/>
          <w:lang w:val="hr-HR"/>
        </w:rPr>
        <w:t>VIII. ZAVRŠNE ODREDBE</w:t>
      </w:r>
    </w:p>
    <w:p w14:paraId="0CF6AB48" w14:textId="77777777" w:rsidR="009835BC" w:rsidRPr="009835BC" w:rsidRDefault="009835BC" w:rsidP="009835BC">
      <w:pPr>
        <w:jc w:val="both"/>
        <w:rPr>
          <w:rFonts w:ascii="Verdana" w:hAnsi="Verdana" w:cs="Arial"/>
          <w:b/>
          <w:bCs/>
          <w:iCs/>
          <w:sz w:val="20"/>
          <w:szCs w:val="20"/>
          <w:lang w:val="hr-HR"/>
        </w:rPr>
      </w:pPr>
    </w:p>
    <w:p w14:paraId="6E15B2F5" w14:textId="77777777" w:rsidR="009835BC" w:rsidRPr="009835BC" w:rsidRDefault="009835BC" w:rsidP="009835BC">
      <w:pPr>
        <w:jc w:val="center"/>
        <w:rPr>
          <w:rFonts w:ascii="Verdana" w:hAnsi="Verdana" w:cs="Arial"/>
          <w:b/>
          <w:bCs/>
          <w:iCs/>
          <w:sz w:val="20"/>
          <w:szCs w:val="20"/>
          <w:lang w:val="hr-HR"/>
        </w:rPr>
      </w:pPr>
      <w:r w:rsidRPr="009835BC">
        <w:rPr>
          <w:rFonts w:ascii="Verdana" w:hAnsi="Verdana" w:cs="Arial"/>
          <w:b/>
          <w:bCs/>
          <w:iCs/>
          <w:sz w:val="20"/>
          <w:szCs w:val="20"/>
          <w:lang w:val="hr-HR"/>
        </w:rPr>
        <w:t>Članak 25.</w:t>
      </w:r>
    </w:p>
    <w:p w14:paraId="517F5DFC" w14:textId="77777777" w:rsidR="009835BC" w:rsidRPr="009835BC" w:rsidRDefault="009835BC" w:rsidP="009835BC">
      <w:pPr>
        <w:jc w:val="both"/>
        <w:rPr>
          <w:rFonts w:ascii="Verdana" w:hAnsi="Verdana" w:cs="Arial"/>
          <w:bCs/>
          <w:iCs/>
          <w:sz w:val="20"/>
          <w:szCs w:val="20"/>
          <w:lang w:val="hr-HR"/>
        </w:rPr>
      </w:pPr>
      <w:r w:rsidRPr="009835BC">
        <w:rPr>
          <w:rFonts w:ascii="Verdana" w:hAnsi="Verdana" w:cs="Arial"/>
          <w:bCs/>
          <w:iCs/>
          <w:sz w:val="20"/>
          <w:szCs w:val="20"/>
          <w:lang w:val="hr-HR"/>
        </w:rPr>
        <w:tab/>
        <w:t xml:space="preserve">Ova Odluka objaviti će se u Glasniku Općine Lasinja, a stupa na snagu se od 1. siječnja 2023. godine. </w:t>
      </w:r>
    </w:p>
    <w:p w14:paraId="48CE28BC" w14:textId="77777777" w:rsidR="00B01E37" w:rsidRPr="00C00E29" w:rsidRDefault="00B01E37" w:rsidP="00C00E29">
      <w:pPr>
        <w:jc w:val="left"/>
        <w:rPr>
          <w:rFonts w:ascii="Verdana" w:eastAsia="ArialNarrow" w:hAnsi="Verdana" w:cs="Arial"/>
          <w:sz w:val="20"/>
          <w:szCs w:val="20"/>
        </w:rPr>
      </w:pPr>
    </w:p>
    <w:p w14:paraId="4DD946DA" w14:textId="29B7C465" w:rsidR="00C00E29" w:rsidRPr="00A94596" w:rsidRDefault="00C00E29" w:rsidP="00C00E29">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w:t>
      </w:r>
      <w:r w:rsidR="009835BC">
        <w:rPr>
          <w:rFonts w:ascii="Verdana" w:hAnsi="Verdana"/>
          <w:sz w:val="20"/>
          <w:szCs w:val="20"/>
        </w:rPr>
        <w:t>0</w:t>
      </w:r>
      <w:r w:rsidRPr="00A94596">
        <w:rPr>
          <w:rFonts w:ascii="Verdana" w:hAnsi="Verdana"/>
          <w:sz w:val="20"/>
          <w:szCs w:val="20"/>
        </w:rPr>
        <w:t>-0</w:t>
      </w:r>
      <w:r w:rsidR="009835BC">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1</w:t>
      </w:r>
    </w:p>
    <w:p w14:paraId="237FE6E6" w14:textId="3F91DE0D" w:rsidR="00C00E29" w:rsidRPr="00A94596" w:rsidRDefault="00C00E29" w:rsidP="00C00E29">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sidR="009835BC">
        <w:rPr>
          <w:rFonts w:ascii="Verdana" w:hAnsi="Verdana"/>
          <w:sz w:val="20"/>
          <w:szCs w:val="20"/>
        </w:rPr>
        <w:t>5</w:t>
      </w:r>
    </w:p>
    <w:p w14:paraId="7CC9C6E4" w14:textId="4CA85CB8" w:rsidR="00C00E29" w:rsidRPr="00A94596" w:rsidRDefault="00C00E29" w:rsidP="00C00E29">
      <w:pPr>
        <w:pStyle w:val="Bezproreda1"/>
        <w:rPr>
          <w:rFonts w:ascii="Verdana" w:hAnsi="Verdana"/>
          <w:sz w:val="20"/>
          <w:szCs w:val="20"/>
        </w:rPr>
      </w:pPr>
      <w:r w:rsidRPr="00A94596">
        <w:rPr>
          <w:rFonts w:ascii="Verdana" w:hAnsi="Verdana"/>
          <w:sz w:val="20"/>
          <w:szCs w:val="20"/>
        </w:rPr>
        <w:t xml:space="preserve">Lasinja, </w:t>
      </w:r>
      <w:r w:rsidR="009835BC">
        <w:rPr>
          <w:rFonts w:ascii="Verdana" w:hAnsi="Verdana"/>
          <w:sz w:val="20"/>
          <w:szCs w:val="20"/>
        </w:rPr>
        <w:t>30</w:t>
      </w:r>
      <w:r w:rsidRPr="00A94596">
        <w:rPr>
          <w:rFonts w:ascii="Verdana" w:hAnsi="Verdana"/>
          <w:sz w:val="20"/>
          <w:szCs w:val="20"/>
        </w:rPr>
        <w:t xml:space="preserve">. </w:t>
      </w:r>
      <w:r>
        <w:rPr>
          <w:rFonts w:ascii="Verdana" w:hAnsi="Verdana"/>
          <w:sz w:val="20"/>
          <w:szCs w:val="20"/>
        </w:rPr>
        <w:t>s</w:t>
      </w:r>
      <w:r w:rsidR="009835BC">
        <w:rPr>
          <w:rFonts w:ascii="Verdana" w:hAnsi="Verdana"/>
          <w:sz w:val="20"/>
          <w:szCs w:val="20"/>
        </w:rPr>
        <w:t>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63E001A7" w14:textId="77777777" w:rsidR="00C00E29" w:rsidRDefault="00C00E29" w:rsidP="00C00E29">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23AC4201" w14:textId="77777777" w:rsidR="00C00E29" w:rsidRDefault="00C00E29" w:rsidP="00C00E29">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226CEE24" w14:textId="77777777" w:rsidR="00C00E29" w:rsidRDefault="00C00E29" w:rsidP="00C00E29">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47CDF450" w14:textId="77777777" w:rsidR="00A7536B" w:rsidRDefault="00A7536B" w:rsidP="00865072">
      <w:pPr>
        <w:jc w:val="both"/>
        <w:rPr>
          <w:lang w:val="hr-HR"/>
        </w:rPr>
        <w:sectPr w:rsidR="00A7536B" w:rsidSect="00BA19E9">
          <w:pgSz w:w="11906" w:h="16838"/>
          <w:pgMar w:top="851" w:right="709" w:bottom="1418" w:left="1134" w:header="709" w:footer="709" w:gutter="0"/>
          <w:cols w:space="720"/>
          <w:titlePg/>
        </w:sectPr>
      </w:pPr>
    </w:p>
    <w:p w14:paraId="438BFE16" w14:textId="5FF5F300" w:rsidR="003F1388" w:rsidRPr="00A7536B" w:rsidRDefault="003F1388" w:rsidP="00865072">
      <w:pPr>
        <w:jc w:val="both"/>
        <w:rPr>
          <w:rFonts w:ascii="Verdana" w:hAnsi="Verdana"/>
          <w:sz w:val="20"/>
          <w:szCs w:val="20"/>
          <w:lang w:val="hr-HR"/>
        </w:rPr>
      </w:pPr>
    </w:p>
    <w:p w14:paraId="22E693A8" w14:textId="77777777" w:rsidR="00A7536B" w:rsidRPr="00A7536B" w:rsidRDefault="00A7536B" w:rsidP="00A7536B">
      <w:pPr>
        <w:spacing w:line="276" w:lineRule="auto"/>
        <w:jc w:val="both"/>
        <w:rPr>
          <w:rFonts w:ascii="Verdana" w:hAnsi="Verdana" w:cs="Arial"/>
          <w:iCs/>
          <w:sz w:val="20"/>
          <w:szCs w:val="20"/>
          <w:lang w:val="hr-HR"/>
        </w:rPr>
      </w:pPr>
      <w:r w:rsidRPr="00A7536B">
        <w:rPr>
          <w:rFonts w:ascii="Verdana" w:hAnsi="Verdana" w:cs="Arial"/>
          <w:iCs/>
          <w:sz w:val="20"/>
          <w:szCs w:val="20"/>
          <w:lang w:val="hr-HR"/>
        </w:rPr>
        <w:tab/>
        <w:t xml:space="preserve">Na temelju članka 67. stavak 1.  Zakona o komunalnom gospodarstvu („Narodne novine“ broj 68/18, 110/18 i 32/20) te članka 34. Statuta Općine Lasinja („Glasnik Općine Lasinja“ broj 1/18, 1/20 i 1/21), Općinsko vijeće Općine Lasinja na </w:t>
      </w:r>
      <w:r w:rsidRPr="00A7536B">
        <w:rPr>
          <w:rFonts w:ascii="Verdana" w:hAnsi="Verdana" w:cs="Arial"/>
          <w:b/>
          <w:iCs/>
          <w:sz w:val="20"/>
          <w:szCs w:val="20"/>
          <w:lang w:val="hr-HR"/>
        </w:rPr>
        <w:t>13.</w:t>
      </w:r>
      <w:r w:rsidRPr="00A7536B">
        <w:rPr>
          <w:rFonts w:ascii="Verdana" w:hAnsi="Verdana" w:cs="Arial"/>
          <w:iCs/>
          <w:sz w:val="20"/>
          <w:szCs w:val="20"/>
          <w:lang w:val="hr-HR"/>
        </w:rPr>
        <w:t xml:space="preserve"> redovnoj sjednici održanoj dana </w:t>
      </w:r>
      <w:r w:rsidRPr="00A7536B">
        <w:rPr>
          <w:rFonts w:ascii="Verdana" w:hAnsi="Verdana" w:cs="Arial"/>
          <w:b/>
          <w:iCs/>
          <w:sz w:val="20"/>
          <w:szCs w:val="20"/>
          <w:lang w:val="hr-HR"/>
        </w:rPr>
        <w:t>30. studenog 2022</w:t>
      </w:r>
      <w:r w:rsidRPr="00A7536B">
        <w:rPr>
          <w:rFonts w:ascii="Verdana" w:hAnsi="Verdana" w:cs="Arial"/>
          <w:iCs/>
          <w:sz w:val="20"/>
          <w:szCs w:val="20"/>
          <w:lang w:val="hr-HR"/>
        </w:rPr>
        <w:t>. godine, donijelo je</w:t>
      </w:r>
    </w:p>
    <w:p w14:paraId="02BB5DD7" w14:textId="77777777" w:rsidR="00A7536B" w:rsidRPr="00A7536B" w:rsidRDefault="00A7536B" w:rsidP="00A7536B">
      <w:pPr>
        <w:spacing w:line="276" w:lineRule="auto"/>
        <w:rPr>
          <w:rFonts w:ascii="Verdana" w:hAnsi="Verdana" w:cs="Arial"/>
          <w:b/>
          <w:bCs/>
          <w:iCs/>
          <w:sz w:val="20"/>
          <w:szCs w:val="20"/>
          <w:lang w:val="hr-HR"/>
        </w:rPr>
      </w:pPr>
    </w:p>
    <w:p w14:paraId="690BB15B" w14:textId="77777777" w:rsidR="00A7536B" w:rsidRPr="00A7536B" w:rsidRDefault="00A7536B" w:rsidP="00A7536B">
      <w:pPr>
        <w:spacing w:line="276" w:lineRule="auto"/>
        <w:jc w:val="center"/>
        <w:rPr>
          <w:rFonts w:ascii="Verdana" w:hAnsi="Verdana" w:cs="Arial"/>
          <w:b/>
          <w:bCs/>
          <w:iCs/>
          <w:sz w:val="20"/>
          <w:szCs w:val="20"/>
          <w:lang w:val="hr-HR"/>
        </w:rPr>
      </w:pPr>
      <w:r w:rsidRPr="00A7536B">
        <w:rPr>
          <w:rFonts w:ascii="Verdana" w:hAnsi="Verdana" w:cs="Arial"/>
          <w:b/>
          <w:bCs/>
          <w:iCs/>
          <w:sz w:val="20"/>
          <w:szCs w:val="20"/>
          <w:lang w:val="hr-HR"/>
        </w:rPr>
        <w:t xml:space="preserve">Program građenja komunalne infrastrukture na području </w:t>
      </w:r>
    </w:p>
    <w:p w14:paraId="009FEF5E" w14:textId="77777777" w:rsidR="00A7536B" w:rsidRPr="00A7536B" w:rsidRDefault="00A7536B" w:rsidP="00A7536B">
      <w:pPr>
        <w:spacing w:line="276" w:lineRule="auto"/>
        <w:jc w:val="center"/>
        <w:rPr>
          <w:rFonts w:ascii="Verdana" w:hAnsi="Verdana" w:cs="Arial"/>
          <w:b/>
          <w:bCs/>
          <w:iCs/>
          <w:sz w:val="20"/>
          <w:szCs w:val="20"/>
          <w:lang w:val="hr-HR"/>
        </w:rPr>
      </w:pPr>
      <w:r w:rsidRPr="00A7536B">
        <w:rPr>
          <w:rFonts w:ascii="Verdana" w:hAnsi="Verdana" w:cs="Arial"/>
          <w:b/>
          <w:bCs/>
          <w:iCs/>
          <w:sz w:val="20"/>
          <w:szCs w:val="20"/>
          <w:lang w:val="hr-HR"/>
        </w:rPr>
        <w:t>Općine Lasinja za 2023. godinu</w:t>
      </w:r>
    </w:p>
    <w:p w14:paraId="12AEA492" w14:textId="77777777" w:rsidR="00A7536B" w:rsidRPr="00A7536B" w:rsidRDefault="00A7536B" w:rsidP="00A7536B">
      <w:pPr>
        <w:spacing w:line="276" w:lineRule="auto"/>
        <w:rPr>
          <w:rFonts w:ascii="Verdana" w:hAnsi="Verdana" w:cs="Arial"/>
          <w:b/>
          <w:sz w:val="20"/>
          <w:szCs w:val="20"/>
          <w:lang w:val="hr-HR"/>
        </w:rPr>
      </w:pPr>
    </w:p>
    <w:p w14:paraId="50EC2A17" w14:textId="77777777" w:rsidR="00A7536B" w:rsidRPr="00A7536B" w:rsidRDefault="00A7536B" w:rsidP="00A7536B">
      <w:pPr>
        <w:spacing w:line="276" w:lineRule="auto"/>
        <w:jc w:val="center"/>
        <w:rPr>
          <w:rFonts w:ascii="Verdana" w:hAnsi="Verdana" w:cs="Arial"/>
          <w:b/>
          <w:sz w:val="20"/>
          <w:szCs w:val="20"/>
          <w:lang w:val="hr-HR"/>
        </w:rPr>
      </w:pPr>
      <w:r w:rsidRPr="00A7536B">
        <w:rPr>
          <w:rFonts w:ascii="Verdana" w:hAnsi="Verdana" w:cs="Arial"/>
          <w:b/>
          <w:sz w:val="20"/>
          <w:szCs w:val="20"/>
          <w:lang w:val="hr-HR"/>
        </w:rPr>
        <w:t xml:space="preserve">Članak 1. </w:t>
      </w:r>
    </w:p>
    <w:p w14:paraId="0F178A6A" w14:textId="77777777" w:rsidR="00A7536B" w:rsidRPr="00A7536B" w:rsidRDefault="00A7536B" w:rsidP="00A7536B">
      <w:pPr>
        <w:spacing w:line="276" w:lineRule="auto"/>
        <w:jc w:val="both"/>
        <w:rPr>
          <w:rFonts w:ascii="Verdana" w:hAnsi="Verdana" w:cs="Arial"/>
          <w:sz w:val="20"/>
          <w:szCs w:val="20"/>
          <w:lang w:val="hr-HR"/>
        </w:rPr>
      </w:pPr>
      <w:r w:rsidRPr="00A7536B">
        <w:rPr>
          <w:rFonts w:ascii="Verdana" w:hAnsi="Verdana" w:cs="Arial"/>
          <w:sz w:val="20"/>
          <w:szCs w:val="20"/>
          <w:lang w:val="hr-HR"/>
        </w:rPr>
        <w:tab/>
        <w:t>Ovim Programom građenja komunalne infrastrukture, prema članku 68. Zakon o komunalnom gospodarstvu, za 2023. godinu određuju se:</w:t>
      </w:r>
    </w:p>
    <w:p w14:paraId="63B9A896" w14:textId="77777777" w:rsidR="00A7536B" w:rsidRPr="00A7536B" w:rsidRDefault="00A7536B" w:rsidP="0031665D">
      <w:pPr>
        <w:numPr>
          <w:ilvl w:val="0"/>
          <w:numId w:val="4"/>
        </w:numPr>
        <w:spacing w:line="276" w:lineRule="auto"/>
        <w:jc w:val="both"/>
        <w:rPr>
          <w:rFonts w:ascii="Verdana" w:hAnsi="Verdana" w:cs="Arial"/>
          <w:sz w:val="20"/>
          <w:szCs w:val="20"/>
          <w:lang w:val="hr-HR"/>
        </w:rPr>
      </w:pPr>
      <w:r w:rsidRPr="00A7536B">
        <w:rPr>
          <w:rFonts w:ascii="Verdana" w:hAnsi="Verdana" w:cs="Arial"/>
          <w:sz w:val="20"/>
          <w:szCs w:val="20"/>
          <w:lang w:val="hr-HR"/>
        </w:rPr>
        <w:t>građevine komunalne infrastrukture koje će se graditi radi uređenja neuređenih dijelova građevinskog područja</w:t>
      </w:r>
    </w:p>
    <w:p w14:paraId="64857548" w14:textId="77777777" w:rsidR="00A7536B" w:rsidRPr="00A7536B" w:rsidRDefault="00A7536B" w:rsidP="0031665D">
      <w:pPr>
        <w:numPr>
          <w:ilvl w:val="0"/>
          <w:numId w:val="4"/>
        </w:numPr>
        <w:spacing w:line="276" w:lineRule="auto"/>
        <w:jc w:val="both"/>
        <w:rPr>
          <w:rFonts w:ascii="Verdana" w:hAnsi="Verdana" w:cs="Arial"/>
          <w:sz w:val="20"/>
          <w:szCs w:val="20"/>
          <w:lang w:val="hr-HR"/>
        </w:rPr>
      </w:pPr>
      <w:r w:rsidRPr="00A7536B">
        <w:rPr>
          <w:rFonts w:ascii="Verdana" w:hAnsi="Verdana" w:cs="Arial"/>
          <w:sz w:val="20"/>
          <w:szCs w:val="20"/>
          <w:lang w:val="hr-HR"/>
        </w:rPr>
        <w:t xml:space="preserve">građevine komunalne infrastrukture koje će se graditi u uređenim dijelovima građevinskog područja </w:t>
      </w:r>
    </w:p>
    <w:p w14:paraId="6EF12F7C" w14:textId="77777777" w:rsidR="00A7536B" w:rsidRPr="00A7536B" w:rsidRDefault="00A7536B" w:rsidP="0031665D">
      <w:pPr>
        <w:numPr>
          <w:ilvl w:val="0"/>
          <w:numId w:val="4"/>
        </w:numPr>
        <w:spacing w:line="276" w:lineRule="auto"/>
        <w:jc w:val="both"/>
        <w:rPr>
          <w:rFonts w:ascii="Verdana" w:hAnsi="Verdana" w:cs="Arial"/>
          <w:sz w:val="20"/>
          <w:szCs w:val="20"/>
          <w:lang w:val="hr-HR"/>
        </w:rPr>
      </w:pPr>
      <w:r w:rsidRPr="00A7536B">
        <w:rPr>
          <w:rFonts w:ascii="Verdana" w:hAnsi="Verdana" w:cs="Arial"/>
          <w:sz w:val="20"/>
          <w:szCs w:val="20"/>
          <w:lang w:val="hr-HR"/>
        </w:rPr>
        <w:t xml:space="preserve">građevine koje će se graditi izvan građevinskog područja </w:t>
      </w:r>
    </w:p>
    <w:p w14:paraId="35B78A34" w14:textId="77777777" w:rsidR="00A7536B" w:rsidRPr="00A7536B" w:rsidRDefault="00A7536B" w:rsidP="0031665D">
      <w:pPr>
        <w:numPr>
          <w:ilvl w:val="0"/>
          <w:numId w:val="4"/>
        </w:numPr>
        <w:spacing w:line="276" w:lineRule="auto"/>
        <w:jc w:val="both"/>
        <w:rPr>
          <w:rFonts w:ascii="Verdana" w:hAnsi="Verdana" w:cs="Arial"/>
          <w:sz w:val="20"/>
          <w:szCs w:val="20"/>
          <w:lang w:val="hr-HR"/>
        </w:rPr>
      </w:pPr>
      <w:r w:rsidRPr="00A7536B">
        <w:rPr>
          <w:rFonts w:ascii="Verdana" w:hAnsi="Verdana" w:cs="Arial"/>
          <w:sz w:val="20"/>
          <w:szCs w:val="20"/>
          <w:lang w:val="hr-HR"/>
        </w:rPr>
        <w:t>postojeće građevine komunalne infrastrukture koje će se rekonstruirati i način rekonstrukcije</w:t>
      </w:r>
    </w:p>
    <w:p w14:paraId="5D3DC4EE" w14:textId="77777777" w:rsidR="00A7536B" w:rsidRPr="00A7536B" w:rsidRDefault="00A7536B" w:rsidP="00A7536B">
      <w:pPr>
        <w:spacing w:line="276" w:lineRule="auto"/>
        <w:jc w:val="both"/>
        <w:rPr>
          <w:rFonts w:ascii="Verdana" w:hAnsi="Verdana" w:cs="Arial"/>
          <w:sz w:val="20"/>
          <w:szCs w:val="20"/>
          <w:lang w:val="hr-HR"/>
        </w:rPr>
      </w:pPr>
    </w:p>
    <w:p w14:paraId="25B8C8B6" w14:textId="77777777" w:rsidR="00A7536B" w:rsidRPr="00A7536B" w:rsidRDefault="00A7536B" w:rsidP="00A7536B">
      <w:pPr>
        <w:spacing w:line="276" w:lineRule="auto"/>
        <w:jc w:val="both"/>
        <w:rPr>
          <w:rFonts w:ascii="Verdana" w:hAnsi="Verdana" w:cs="Arial"/>
          <w:sz w:val="20"/>
          <w:szCs w:val="20"/>
          <w:lang w:val="hr-HR"/>
        </w:rPr>
      </w:pPr>
      <w:r w:rsidRPr="00A7536B">
        <w:rPr>
          <w:rFonts w:ascii="Verdana" w:hAnsi="Verdana" w:cs="Arial"/>
          <w:sz w:val="20"/>
          <w:szCs w:val="20"/>
          <w:lang w:val="hr-HR"/>
        </w:rPr>
        <w:tab/>
        <w:t>Program građenja komunalne infrastrukture sadrži procjenu troškova projektiranja, građenja, provedbe stručnog nadzora građenja i provedbe vođenja projekata građenja komunalne infrastrukture s naznakom izvora njihova financiranja.</w:t>
      </w:r>
    </w:p>
    <w:p w14:paraId="3CF8B753" w14:textId="77777777" w:rsidR="00A7536B" w:rsidRPr="00A7536B" w:rsidRDefault="00A7536B" w:rsidP="00A7536B">
      <w:pPr>
        <w:spacing w:line="276" w:lineRule="auto"/>
        <w:jc w:val="both"/>
        <w:rPr>
          <w:rFonts w:ascii="Verdana" w:hAnsi="Verdana" w:cs="Arial"/>
          <w:sz w:val="20"/>
          <w:szCs w:val="20"/>
          <w:lang w:val="hr-HR"/>
        </w:rPr>
      </w:pPr>
    </w:p>
    <w:p w14:paraId="2C9DB063" w14:textId="77777777" w:rsidR="00A7536B" w:rsidRPr="00A7536B" w:rsidRDefault="00A7536B" w:rsidP="00A7536B">
      <w:pPr>
        <w:spacing w:line="276" w:lineRule="auto"/>
        <w:jc w:val="center"/>
        <w:rPr>
          <w:rFonts w:ascii="Verdana" w:hAnsi="Verdana" w:cs="Arial"/>
          <w:b/>
          <w:sz w:val="20"/>
          <w:szCs w:val="20"/>
          <w:lang w:val="hr-HR"/>
        </w:rPr>
      </w:pPr>
      <w:r w:rsidRPr="00A7536B">
        <w:rPr>
          <w:rFonts w:ascii="Verdana" w:hAnsi="Verdana" w:cs="Arial"/>
          <w:b/>
          <w:sz w:val="20"/>
          <w:szCs w:val="20"/>
          <w:lang w:val="hr-HR"/>
        </w:rPr>
        <w:t>Članak 2.</w:t>
      </w:r>
    </w:p>
    <w:p w14:paraId="38849983" w14:textId="77777777" w:rsidR="00A7536B" w:rsidRPr="00A7536B" w:rsidRDefault="00A7536B" w:rsidP="00A7536B">
      <w:pPr>
        <w:spacing w:after="240" w:line="276" w:lineRule="auto"/>
        <w:jc w:val="both"/>
        <w:rPr>
          <w:rFonts w:ascii="Verdana" w:hAnsi="Verdana" w:cs="Arial"/>
          <w:sz w:val="20"/>
          <w:szCs w:val="20"/>
          <w:lang w:val="hr-HR"/>
        </w:rPr>
      </w:pPr>
      <w:r w:rsidRPr="00A7536B">
        <w:rPr>
          <w:rFonts w:ascii="Verdana" w:hAnsi="Verdana" w:cs="Arial"/>
          <w:sz w:val="20"/>
          <w:szCs w:val="20"/>
          <w:lang w:val="hr-HR"/>
        </w:rPr>
        <w:tab/>
        <w:t xml:space="preserve">Komunalna infrastruktura Općine Lasinja sukladno članku 59. Zakona o komunalnom gospodarstvu i članku 1. ovog Programa građenja komunalne infrastrukture obuhvaća sljedeće objekte: </w:t>
      </w:r>
    </w:p>
    <w:tbl>
      <w:tblPr>
        <w:tblW w:w="15117" w:type="dxa"/>
        <w:tblInd w:w="-34" w:type="dxa"/>
        <w:tblLook w:val="04A0" w:firstRow="1" w:lastRow="0" w:firstColumn="1" w:lastColumn="0" w:noHBand="0" w:noVBand="1"/>
      </w:tblPr>
      <w:tblGrid>
        <w:gridCol w:w="857"/>
        <w:gridCol w:w="1998"/>
        <w:gridCol w:w="6671"/>
        <w:gridCol w:w="1816"/>
        <w:gridCol w:w="3775"/>
      </w:tblGrid>
      <w:tr w:rsidR="00A7536B" w:rsidRPr="00A7536B" w14:paraId="3DD4F664" w14:textId="77777777" w:rsidTr="00061FD4">
        <w:trPr>
          <w:trHeight w:val="655"/>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FE5F" w14:textId="77777777" w:rsidR="00A7536B" w:rsidRPr="00A7536B" w:rsidRDefault="00A7536B" w:rsidP="00A7536B">
            <w:pPr>
              <w:jc w:val="cente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Redni br.</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1885CCD" w14:textId="77777777" w:rsidR="00A7536B" w:rsidRPr="00A7536B" w:rsidRDefault="00A7536B" w:rsidP="00A7536B">
            <w:pPr>
              <w:jc w:val="cente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Komunalna infrastruktura</w:t>
            </w:r>
          </w:p>
        </w:tc>
        <w:tc>
          <w:tcPr>
            <w:tcW w:w="6688" w:type="dxa"/>
            <w:tcBorders>
              <w:top w:val="single" w:sz="4" w:space="0" w:color="auto"/>
              <w:left w:val="nil"/>
              <w:bottom w:val="single" w:sz="4" w:space="0" w:color="auto"/>
              <w:right w:val="single" w:sz="4" w:space="0" w:color="auto"/>
            </w:tcBorders>
            <w:shd w:val="clear" w:color="auto" w:fill="auto"/>
            <w:vAlign w:val="center"/>
            <w:hideMark/>
          </w:tcPr>
          <w:p w14:paraId="575CF997" w14:textId="77777777" w:rsidR="00A7536B" w:rsidRPr="00A7536B" w:rsidRDefault="00A7536B" w:rsidP="00A7536B">
            <w:pPr>
              <w:jc w:val="cente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Opis planiranih radova</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4DFFCE2" w14:textId="77777777" w:rsidR="00A7536B" w:rsidRPr="00A7536B" w:rsidRDefault="00A7536B" w:rsidP="00A7536B">
            <w:pPr>
              <w:jc w:val="cente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Planirana sredstva-EUR</w:t>
            </w:r>
          </w:p>
        </w:tc>
        <w:tc>
          <w:tcPr>
            <w:tcW w:w="3783" w:type="dxa"/>
            <w:tcBorders>
              <w:top w:val="single" w:sz="4" w:space="0" w:color="auto"/>
              <w:left w:val="nil"/>
              <w:bottom w:val="single" w:sz="4" w:space="0" w:color="auto"/>
              <w:right w:val="single" w:sz="4" w:space="0" w:color="auto"/>
            </w:tcBorders>
            <w:shd w:val="clear" w:color="auto" w:fill="auto"/>
            <w:vAlign w:val="center"/>
            <w:hideMark/>
          </w:tcPr>
          <w:p w14:paraId="3FF53A93" w14:textId="77777777" w:rsidR="00A7536B" w:rsidRPr="00A7536B" w:rsidRDefault="00A7536B" w:rsidP="00A7536B">
            <w:pPr>
              <w:jc w:val="cente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Izvor financiranja  - EUR</w:t>
            </w:r>
          </w:p>
        </w:tc>
      </w:tr>
      <w:tr w:rsidR="00A7536B" w:rsidRPr="00A7536B" w14:paraId="33DEAFCA" w14:textId="77777777" w:rsidTr="00061FD4">
        <w:trPr>
          <w:trHeight w:val="401"/>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DFD1DC4" w14:textId="77777777" w:rsidR="00A7536B" w:rsidRPr="00A7536B" w:rsidRDefault="00A7536B" w:rsidP="00061FD4">
            <w:pP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 xml:space="preserve">1. </w:t>
            </w: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626BADF6"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Građevine komunalne infrastrukture koje će se graditi radi uređenja neuređenih dijelova građevinskog područja</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57FD9453" w14:textId="77777777" w:rsidR="00A7536B" w:rsidRPr="00A7536B" w:rsidRDefault="00A7536B" w:rsidP="00061FD4">
            <w:pPr>
              <w:rPr>
                <w:rFonts w:ascii="Verdana" w:hAnsi="Verdana" w:cs="Arial"/>
                <w:b/>
                <w:bCs/>
                <w:color w:val="000000"/>
                <w:sz w:val="20"/>
                <w:szCs w:val="20"/>
                <w:u w:val="single"/>
                <w:lang w:val="hr-HR" w:eastAsia="hr-HR"/>
              </w:rPr>
            </w:pPr>
            <w:r w:rsidRPr="00A7536B">
              <w:rPr>
                <w:rFonts w:ascii="Verdana" w:hAnsi="Verdana" w:cs="Arial"/>
                <w:b/>
                <w:bCs/>
                <w:color w:val="000000"/>
                <w:sz w:val="20"/>
                <w:szCs w:val="20"/>
                <w:u w:val="single"/>
                <w:lang w:val="hr-HR" w:eastAsia="hr-HR"/>
              </w:rPr>
              <w:t>132.722,80</w:t>
            </w:r>
          </w:p>
        </w:tc>
        <w:tc>
          <w:tcPr>
            <w:tcW w:w="3783" w:type="dxa"/>
            <w:tcBorders>
              <w:top w:val="nil"/>
              <w:left w:val="nil"/>
              <w:bottom w:val="nil"/>
              <w:right w:val="single" w:sz="4" w:space="0" w:color="auto"/>
            </w:tcBorders>
            <w:shd w:val="clear" w:color="auto" w:fill="auto"/>
            <w:vAlign w:val="center"/>
          </w:tcPr>
          <w:p w14:paraId="36302BD0"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Pomoći 66.361,40</w:t>
            </w:r>
          </w:p>
          <w:p w14:paraId="710DA779"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Višak prihoda 66.361,60</w:t>
            </w:r>
          </w:p>
        </w:tc>
      </w:tr>
      <w:tr w:rsidR="00A7536B" w:rsidRPr="00A7536B" w14:paraId="07EBA01F" w14:textId="77777777" w:rsidTr="00061FD4">
        <w:trPr>
          <w:trHeight w:val="381"/>
        </w:trPr>
        <w:tc>
          <w:tcPr>
            <w:tcW w:w="831" w:type="dxa"/>
            <w:tcBorders>
              <w:top w:val="single" w:sz="4" w:space="0" w:color="auto"/>
              <w:left w:val="single" w:sz="4" w:space="0" w:color="auto"/>
              <w:bottom w:val="nil"/>
              <w:right w:val="single" w:sz="4" w:space="0" w:color="auto"/>
            </w:tcBorders>
            <w:shd w:val="clear" w:color="auto" w:fill="auto"/>
            <w:vAlign w:val="center"/>
          </w:tcPr>
          <w:p w14:paraId="010AA257" w14:textId="77777777" w:rsidR="00A7536B" w:rsidRPr="00A7536B" w:rsidRDefault="00A7536B" w:rsidP="00061FD4">
            <w:pPr>
              <w:rPr>
                <w:rFonts w:ascii="Verdana" w:hAnsi="Verdana" w:cs="Arial"/>
                <w:color w:val="000000"/>
                <w:sz w:val="20"/>
                <w:szCs w:val="20"/>
                <w:lang w:val="hr-HR" w:eastAsia="hr-HR"/>
              </w:rPr>
            </w:pPr>
          </w:p>
        </w:tc>
        <w:tc>
          <w:tcPr>
            <w:tcW w:w="8687" w:type="dxa"/>
            <w:gridSpan w:val="2"/>
            <w:tcBorders>
              <w:top w:val="single" w:sz="4" w:space="0" w:color="auto"/>
              <w:left w:val="nil"/>
              <w:bottom w:val="nil"/>
              <w:right w:val="single" w:sz="4" w:space="0" w:color="auto"/>
            </w:tcBorders>
            <w:shd w:val="clear" w:color="auto" w:fill="auto"/>
            <w:vAlign w:val="center"/>
          </w:tcPr>
          <w:p w14:paraId="1002A1CD"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Nerazvrstane ceste</w:t>
            </w:r>
          </w:p>
        </w:tc>
        <w:tc>
          <w:tcPr>
            <w:tcW w:w="1816" w:type="dxa"/>
            <w:tcBorders>
              <w:top w:val="single" w:sz="4" w:space="0" w:color="auto"/>
              <w:left w:val="nil"/>
              <w:right w:val="single" w:sz="4" w:space="0" w:color="auto"/>
            </w:tcBorders>
            <w:shd w:val="clear" w:color="auto" w:fill="auto"/>
            <w:noWrap/>
            <w:vAlign w:val="center"/>
          </w:tcPr>
          <w:p w14:paraId="5005DFCF"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nil"/>
              <w:bottom w:val="nil"/>
              <w:right w:val="single" w:sz="4" w:space="0" w:color="auto"/>
            </w:tcBorders>
            <w:shd w:val="clear" w:color="auto" w:fill="auto"/>
            <w:vAlign w:val="center"/>
          </w:tcPr>
          <w:p w14:paraId="0C67DF3B"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0FE09989" w14:textId="77777777" w:rsidTr="00061FD4">
        <w:trPr>
          <w:trHeight w:val="381"/>
        </w:trPr>
        <w:tc>
          <w:tcPr>
            <w:tcW w:w="831" w:type="dxa"/>
            <w:tcBorders>
              <w:top w:val="single" w:sz="4" w:space="0" w:color="auto"/>
              <w:left w:val="single" w:sz="4" w:space="0" w:color="auto"/>
              <w:bottom w:val="nil"/>
              <w:right w:val="single" w:sz="4" w:space="0" w:color="auto"/>
            </w:tcBorders>
            <w:shd w:val="clear" w:color="auto" w:fill="auto"/>
            <w:vAlign w:val="center"/>
          </w:tcPr>
          <w:p w14:paraId="756A75E3" w14:textId="77777777" w:rsidR="00A7536B" w:rsidRPr="00A7536B" w:rsidRDefault="00A7536B" w:rsidP="00061FD4">
            <w:pPr>
              <w:rPr>
                <w:rFonts w:ascii="Verdana" w:hAnsi="Verdana" w:cs="Arial"/>
                <w:color w:val="000000"/>
                <w:sz w:val="20"/>
                <w:szCs w:val="20"/>
                <w:lang w:val="hr-HR" w:eastAsia="hr-HR"/>
              </w:rPr>
            </w:pPr>
          </w:p>
        </w:tc>
        <w:tc>
          <w:tcPr>
            <w:tcW w:w="1999" w:type="dxa"/>
            <w:tcBorders>
              <w:top w:val="single" w:sz="4" w:space="0" w:color="auto"/>
              <w:left w:val="nil"/>
              <w:bottom w:val="nil"/>
              <w:right w:val="single" w:sz="4" w:space="0" w:color="auto"/>
            </w:tcBorders>
            <w:shd w:val="clear" w:color="auto" w:fill="auto"/>
            <w:vAlign w:val="center"/>
          </w:tcPr>
          <w:p w14:paraId="10398140" w14:textId="77777777" w:rsidR="00A7536B" w:rsidRPr="00A7536B" w:rsidRDefault="00A7536B" w:rsidP="00061FD4">
            <w:pPr>
              <w:rPr>
                <w:rFonts w:ascii="Verdana" w:hAnsi="Verdana" w:cs="Arial"/>
                <w:color w:val="000000"/>
                <w:sz w:val="20"/>
                <w:szCs w:val="20"/>
                <w:lang w:val="hr-HR" w:eastAsia="hr-HR"/>
              </w:rPr>
            </w:pPr>
          </w:p>
        </w:tc>
        <w:tc>
          <w:tcPr>
            <w:tcW w:w="6688" w:type="dxa"/>
            <w:tcBorders>
              <w:top w:val="single" w:sz="4" w:space="0" w:color="auto"/>
              <w:left w:val="nil"/>
              <w:bottom w:val="nil"/>
              <w:right w:val="single" w:sz="4" w:space="0" w:color="auto"/>
            </w:tcBorders>
            <w:shd w:val="clear" w:color="auto" w:fill="auto"/>
            <w:vAlign w:val="center"/>
          </w:tcPr>
          <w:p w14:paraId="09202A6D"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Modernizacija nerazvrstane ceste Sjeničak Lasinjski (R0144)</w:t>
            </w:r>
          </w:p>
        </w:tc>
        <w:tc>
          <w:tcPr>
            <w:tcW w:w="1816" w:type="dxa"/>
            <w:tcBorders>
              <w:left w:val="single" w:sz="4" w:space="0" w:color="auto"/>
              <w:bottom w:val="nil"/>
              <w:right w:val="single" w:sz="4" w:space="0" w:color="auto"/>
            </w:tcBorders>
            <w:shd w:val="clear" w:color="auto" w:fill="auto"/>
            <w:noWrap/>
            <w:vAlign w:val="center"/>
          </w:tcPr>
          <w:p w14:paraId="32085796"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66.361,40</w:t>
            </w:r>
          </w:p>
        </w:tc>
        <w:tc>
          <w:tcPr>
            <w:tcW w:w="3783" w:type="dxa"/>
            <w:tcBorders>
              <w:top w:val="nil"/>
              <w:left w:val="single" w:sz="4" w:space="0" w:color="auto"/>
              <w:bottom w:val="nil"/>
              <w:right w:val="single" w:sz="4" w:space="0" w:color="auto"/>
            </w:tcBorders>
            <w:shd w:val="clear" w:color="auto" w:fill="auto"/>
            <w:vAlign w:val="center"/>
          </w:tcPr>
          <w:p w14:paraId="0514F3FB"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5.1. Pomoći</w:t>
            </w:r>
          </w:p>
        </w:tc>
      </w:tr>
      <w:tr w:rsidR="00A7536B" w:rsidRPr="00A7536B" w14:paraId="2FCEEB9D" w14:textId="77777777" w:rsidTr="00061FD4">
        <w:trPr>
          <w:trHeight w:val="381"/>
        </w:trPr>
        <w:tc>
          <w:tcPr>
            <w:tcW w:w="831" w:type="dxa"/>
            <w:tcBorders>
              <w:top w:val="single" w:sz="4" w:space="0" w:color="auto"/>
              <w:left w:val="single" w:sz="4" w:space="0" w:color="auto"/>
              <w:bottom w:val="nil"/>
              <w:right w:val="single" w:sz="4" w:space="0" w:color="auto"/>
            </w:tcBorders>
            <w:shd w:val="clear" w:color="auto" w:fill="auto"/>
            <w:vAlign w:val="center"/>
          </w:tcPr>
          <w:p w14:paraId="366EDCD6" w14:textId="77777777" w:rsidR="00A7536B" w:rsidRPr="00A7536B" w:rsidRDefault="00A7536B" w:rsidP="00061FD4">
            <w:pPr>
              <w:rPr>
                <w:rFonts w:ascii="Verdana" w:hAnsi="Verdana" w:cs="Arial"/>
                <w:color w:val="000000"/>
                <w:sz w:val="20"/>
                <w:szCs w:val="20"/>
                <w:lang w:val="hr-HR" w:eastAsia="hr-HR"/>
              </w:rPr>
            </w:pPr>
          </w:p>
        </w:tc>
        <w:tc>
          <w:tcPr>
            <w:tcW w:w="1999" w:type="dxa"/>
            <w:tcBorders>
              <w:top w:val="single" w:sz="4" w:space="0" w:color="auto"/>
              <w:left w:val="nil"/>
              <w:bottom w:val="nil"/>
              <w:right w:val="single" w:sz="4" w:space="0" w:color="auto"/>
            </w:tcBorders>
            <w:shd w:val="clear" w:color="auto" w:fill="auto"/>
            <w:vAlign w:val="center"/>
          </w:tcPr>
          <w:p w14:paraId="561ABCD5" w14:textId="77777777" w:rsidR="00A7536B" w:rsidRPr="00A7536B" w:rsidRDefault="00A7536B" w:rsidP="00061FD4">
            <w:pPr>
              <w:rPr>
                <w:rFonts w:ascii="Verdana" w:hAnsi="Verdana" w:cs="Arial"/>
                <w:color w:val="000000"/>
                <w:sz w:val="20"/>
                <w:szCs w:val="20"/>
                <w:lang w:val="hr-HR" w:eastAsia="hr-HR"/>
              </w:rPr>
            </w:pPr>
          </w:p>
        </w:tc>
        <w:tc>
          <w:tcPr>
            <w:tcW w:w="6688" w:type="dxa"/>
            <w:tcBorders>
              <w:top w:val="single" w:sz="4" w:space="0" w:color="auto"/>
              <w:left w:val="nil"/>
              <w:bottom w:val="nil"/>
              <w:right w:val="single" w:sz="4" w:space="0" w:color="auto"/>
            </w:tcBorders>
            <w:shd w:val="clear" w:color="auto" w:fill="auto"/>
            <w:vAlign w:val="center"/>
          </w:tcPr>
          <w:p w14:paraId="5ACB0EF8"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Modernizacija nerazvrstane ceste Novo Selo Lasinj. II. Odvojak (R0145-1)</w:t>
            </w:r>
          </w:p>
        </w:tc>
        <w:tc>
          <w:tcPr>
            <w:tcW w:w="1816" w:type="dxa"/>
            <w:tcBorders>
              <w:left w:val="single" w:sz="4" w:space="0" w:color="auto"/>
              <w:bottom w:val="nil"/>
              <w:right w:val="single" w:sz="4" w:space="0" w:color="auto"/>
            </w:tcBorders>
            <w:shd w:val="clear" w:color="auto" w:fill="auto"/>
            <w:noWrap/>
            <w:vAlign w:val="center"/>
          </w:tcPr>
          <w:p w14:paraId="3B0A26E5"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66.361,40</w:t>
            </w:r>
          </w:p>
        </w:tc>
        <w:tc>
          <w:tcPr>
            <w:tcW w:w="3783" w:type="dxa"/>
            <w:tcBorders>
              <w:top w:val="nil"/>
              <w:left w:val="single" w:sz="4" w:space="0" w:color="auto"/>
              <w:bottom w:val="nil"/>
              <w:right w:val="single" w:sz="4" w:space="0" w:color="auto"/>
            </w:tcBorders>
            <w:shd w:val="clear" w:color="auto" w:fill="auto"/>
            <w:vAlign w:val="center"/>
          </w:tcPr>
          <w:p w14:paraId="0F830120"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4.0. Višak prihoda</w:t>
            </w:r>
          </w:p>
        </w:tc>
      </w:tr>
      <w:tr w:rsidR="00A7536B" w:rsidRPr="00A7536B" w14:paraId="6F6B70A5" w14:textId="77777777" w:rsidTr="00061FD4">
        <w:trPr>
          <w:trHeight w:val="748"/>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3031A859" w14:textId="77777777" w:rsidR="00A7536B" w:rsidRPr="00A7536B" w:rsidRDefault="00A7536B" w:rsidP="00061FD4">
            <w:pP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 xml:space="preserve">2. </w:t>
            </w: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7C142EA7"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Građevine komunalne infrastrukture koje će se graditi u uređenim dijelovima građevinskog područja</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2D4EB215" w14:textId="77777777" w:rsidR="00A7536B" w:rsidRPr="00A7536B" w:rsidRDefault="00A7536B" w:rsidP="00061FD4">
            <w:pPr>
              <w:rPr>
                <w:rFonts w:ascii="Verdana" w:hAnsi="Verdana" w:cs="Arial"/>
                <w:b/>
                <w:bCs/>
                <w:color w:val="000000"/>
                <w:sz w:val="20"/>
                <w:szCs w:val="20"/>
                <w:u w:val="single"/>
                <w:lang w:val="hr-HR" w:eastAsia="hr-HR"/>
              </w:rPr>
            </w:pPr>
            <w:r w:rsidRPr="00A7536B">
              <w:rPr>
                <w:rFonts w:ascii="Verdana" w:hAnsi="Verdana" w:cs="Arial"/>
                <w:b/>
                <w:bCs/>
                <w:color w:val="000000"/>
                <w:sz w:val="20"/>
                <w:szCs w:val="20"/>
                <w:u w:val="single"/>
                <w:lang w:val="hr-HR" w:eastAsia="hr-HR"/>
              </w:rPr>
              <w:t>180.237,58</w:t>
            </w:r>
          </w:p>
        </w:tc>
        <w:tc>
          <w:tcPr>
            <w:tcW w:w="3783" w:type="dxa"/>
            <w:tcBorders>
              <w:top w:val="single" w:sz="4" w:space="0" w:color="auto"/>
              <w:left w:val="nil"/>
              <w:bottom w:val="nil"/>
              <w:right w:val="single" w:sz="4" w:space="0" w:color="auto"/>
            </w:tcBorders>
            <w:shd w:val="clear" w:color="auto" w:fill="auto"/>
            <w:vAlign w:val="center"/>
          </w:tcPr>
          <w:p w14:paraId="3F129B62"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 xml:space="preserve">Pomoći 179.175,80 </w:t>
            </w:r>
          </w:p>
          <w:p w14:paraId="47DFCA94"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Prihod za posebne namjene 1.061,78</w:t>
            </w:r>
          </w:p>
        </w:tc>
      </w:tr>
      <w:tr w:rsidR="00A7536B" w:rsidRPr="00A7536B" w14:paraId="1D46DE86" w14:textId="77777777" w:rsidTr="00061FD4">
        <w:trPr>
          <w:trHeight w:val="405"/>
        </w:trPr>
        <w:tc>
          <w:tcPr>
            <w:tcW w:w="831" w:type="dxa"/>
            <w:tcBorders>
              <w:top w:val="nil"/>
              <w:left w:val="single" w:sz="4" w:space="0" w:color="auto"/>
              <w:bottom w:val="nil"/>
              <w:right w:val="single" w:sz="4" w:space="0" w:color="auto"/>
            </w:tcBorders>
            <w:shd w:val="clear" w:color="auto" w:fill="auto"/>
            <w:vAlign w:val="center"/>
          </w:tcPr>
          <w:p w14:paraId="07CD64D4" w14:textId="77777777" w:rsidR="00A7536B" w:rsidRPr="00A7536B" w:rsidRDefault="00A7536B" w:rsidP="00061FD4">
            <w:pPr>
              <w:rPr>
                <w:rFonts w:ascii="Verdana" w:hAnsi="Verdana" w:cs="Arial"/>
                <w:color w:val="000000"/>
                <w:sz w:val="20"/>
                <w:szCs w:val="20"/>
                <w:lang w:val="hr-HR" w:eastAsia="hr-HR"/>
              </w:rPr>
            </w:pP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6DA1C84B"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Nerazvrstane ceste</w:t>
            </w:r>
          </w:p>
        </w:tc>
        <w:tc>
          <w:tcPr>
            <w:tcW w:w="1816" w:type="dxa"/>
            <w:tcBorders>
              <w:top w:val="nil"/>
              <w:left w:val="nil"/>
              <w:bottom w:val="nil"/>
              <w:right w:val="single" w:sz="4" w:space="0" w:color="auto"/>
            </w:tcBorders>
            <w:shd w:val="clear" w:color="auto" w:fill="auto"/>
            <w:noWrap/>
            <w:vAlign w:val="center"/>
          </w:tcPr>
          <w:p w14:paraId="728DD6AF"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nil"/>
              <w:bottom w:val="nil"/>
              <w:right w:val="single" w:sz="4" w:space="0" w:color="auto"/>
            </w:tcBorders>
            <w:shd w:val="clear" w:color="auto" w:fill="auto"/>
            <w:vAlign w:val="center"/>
          </w:tcPr>
          <w:p w14:paraId="4671F814"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0F6500F6" w14:textId="77777777" w:rsidTr="00061FD4">
        <w:trPr>
          <w:trHeight w:val="467"/>
        </w:trPr>
        <w:tc>
          <w:tcPr>
            <w:tcW w:w="831" w:type="dxa"/>
            <w:tcBorders>
              <w:top w:val="nil"/>
              <w:left w:val="single" w:sz="4" w:space="0" w:color="auto"/>
              <w:bottom w:val="nil"/>
              <w:right w:val="single" w:sz="4" w:space="0" w:color="auto"/>
            </w:tcBorders>
            <w:shd w:val="clear" w:color="auto" w:fill="auto"/>
            <w:vAlign w:val="center"/>
          </w:tcPr>
          <w:p w14:paraId="42D38A8E" w14:textId="77777777" w:rsidR="00A7536B" w:rsidRPr="00A7536B" w:rsidRDefault="00A7536B" w:rsidP="00061FD4">
            <w:pPr>
              <w:rPr>
                <w:rFonts w:ascii="Verdana" w:hAnsi="Verdana" w:cs="Arial"/>
                <w:color w:val="000000"/>
                <w:sz w:val="20"/>
                <w:szCs w:val="20"/>
                <w:lang w:val="hr-HR" w:eastAsia="hr-HR"/>
              </w:rPr>
            </w:pPr>
          </w:p>
        </w:tc>
        <w:tc>
          <w:tcPr>
            <w:tcW w:w="1999" w:type="dxa"/>
            <w:tcBorders>
              <w:top w:val="single" w:sz="4" w:space="0" w:color="auto"/>
              <w:left w:val="nil"/>
              <w:bottom w:val="single" w:sz="4" w:space="0" w:color="auto"/>
              <w:right w:val="single" w:sz="4" w:space="0" w:color="auto"/>
            </w:tcBorders>
            <w:shd w:val="clear" w:color="auto" w:fill="auto"/>
            <w:vAlign w:val="center"/>
          </w:tcPr>
          <w:p w14:paraId="48773530" w14:textId="77777777" w:rsidR="00A7536B" w:rsidRPr="00A7536B" w:rsidRDefault="00A7536B" w:rsidP="00A7536B">
            <w:pPr>
              <w:jc w:val="left"/>
              <w:rPr>
                <w:rFonts w:ascii="Verdana" w:hAnsi="Verdana" w:cs="Arial"/>
                <w:b/>
                <w:color w:val="000000"/>
                <w:sz w:val="20"/>
                <w:szCs w:val="20"/>
                <w:lang w:val="hr-HR" w:eastAsia="hr-HR"/>
              </w:rPr>
            </w:pPr>
          </w:p>
        </w:tc>
        <w:tc>
          <w:tcPr>
            <w:tcW w:w="6688" w:type="dxa"/>
            <w:tcBorders>
              <w:top w:val="single" w:sz="4" w:space="0" w:color="auto"/>
              <w:left w:val="nil"/>
              <w:bottom w:val="single" w:sz="4" w:space="0" w:color="auto"/>
              <w:right w:val="single" w:sz="4" w:space="0" w:color="auto"/>
            </w:tcBorders>
            <w:shd w:val="clear" w:color="auto" w:fill="auto"/>
            <w:vAlign w:val="center"/>
          </w:tcPr>
          <w:p w14:paraId="204056D8"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 xml:space="preserve">Izgradnja nogostupa – Lasinja, Kupska cesta (od Ulice sv. Antuna </w:t>
            </w:r>
          </w:p>
          <w:p w14:paraId="5F505F3A"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do Kupskog mosta) (R0143)</w:t>
            </w:r>
          </w:p>
        </w:tc>
        <w:tc>
          <w:tcPr>
            <w:tcW w:w="1816" w:type="dxa"/>
            <w:tcBorders>
              <w:top w:val="nil"/>
              <w:left w:val="nil"/>
              <w:bottom w:val="nil"/>
              <w:right w:val="single" w:sz="4" w:space="0" w:color="auto"/>
            </w:tcBorders>
            <w:shd w:val="clear" w:color="auto" w:fill="auto"/>
            <w:noWrap/>
            <w:vAlign w:val="center"/>
          </w:tcPr>
          <w:p w14:paraId="29622E35"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79.633,69</w:t>
            </w:r>
          </w:p>
          <w:p w14:paraId="36935D94"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nil"/>
              <w:bottom w:val="nil"/>
              <w:right w:val="single" w:sz="4" w:space="0" w:color="auto"/>
            </w:tcBorders>
            <w:shd w:val="clear" w:color="auto" w:fill="auto"/>
            <w:vAlign w:val="center"/>
          </w:tcPr>
          <w:p w14:paraId="4E79C4B1"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5.1. Pomoći</w:t>
            </w:r>
          </w:p>
          <w:p w14:paraId="307B908B"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63149837" w14:textId="77777777" w:rsidTr="00061FD4">
        <w:trPr>
          <w:trHeight w:val="467"/>
        </w:trPr>
        <w:tc>
          <w:tcPr>
            <w:tcW w:w="831" w:type="dxa"/>
            <w:tcBorders>
              <w:top w:val="nil"/>
              <w:left w:val="single" w:sz="4" w:space="0" w:color="auto"/>
              <w:bottom w:val="nil"/>
              <w:right w:val="single" w:sz="4" w:space="0" w:color="auto"/>
            </w:tcBorders>
            <w:shd w:val="clear" w:color="auto" w:fill="auto"/>
            <w:vAlign w:val="center"/>
          </w:tcPr>
          <w:p w14:paraId="30E29664" w14:textId="77777777" w:rsidR="00A7536B" w:rsidRPr="00A7536B" w:rsidRDefault="00A7536B" w:rsidP="00061FD4">
            <w:pPr>
              <w:rPr>
                <w:rFonts w:ascii="Verdana" w:hAnsi="Verdana" w:cs="Arial"/>
                <w:color w:val="000000"/>
                <w:sz w:val="20"/>
                <w:szCs w:val="20"/>
                <w:lang w:val="hr-HR" w:eastAsia="hr-HR"/>
              </w:rPr>
            </w:pP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7FB03691"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b/>
                <w:color w:val="000000"/>
                <w:sz w:val="20"/>
                <w:szCs w:val="20"/>
                <w:lang w:val="hr-HR" w:eastAsia="hr-HR"/>
              </w:rPr>
              <w:t>Javna rasvjeta</w:t>
            </w:r>
          </w:p>
        </w:tc>
        <w:tc>
          <w:tcPr>
            <w:tcW w:w="1816" w:type="dxa"/>
            <w:tcBorders>
              <w:top w:val="nil"/>
              <w:left w:val="nil"/>
              <w:bottom w:val="nil"/>
              <w:right w:val="single" w:sz="4" w:space="0" w:color="auto"/>
            </w:tcBorders>
            <w:shd w:val="clear" w:color="auto" w:fill="auto"/>
            <w:noWrap/>
            <w:vAlign w:val="center"/>
          </w:tcPr>
          <w:p w14:paraId="262A5A61"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nil"/>
              <w:bottom w:val="nil"/>
              <w:right w:val="single" w:sz="4" w:space="0" w:color="auto"/>
            </w:tcBorders>
            <w:shd w:val="clear" w:color="auto" w:fill="auto"/>
            <w:vAlign w:val="center"/>
          </w:tcPr>
          <w:p w14:paraId="41D9FEE6"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6F7B8CB2" w14:textId="77777777" w:rsidTr="00061FD4">
        <w:trPr>
          <w:trHeight w:val="269"/>
        </w:trPr>
        <w:tc>
          <w:tcPr>
            <w:tcW w:w="831" w:type="dxa"/>
            <w:tcBorders>
              <w:top w:val="nil"/>
              <w:left w:val="single" w:sz="4" w:space="0" w:color="auto"/>
              <w:bottom w:val="nil"/>
              <w:right w:val="single" w:sz="4" w:space="0" w:color="auto"/>
            </w:tcBorders>
            <w:shd w:val="clear" w:color="auto" w:fill="auto"/>
            <w:vAlign w:val="center"/>
          </w:tcPr>
          <w:p w14:paraId="28206DF1" w14:textId="77777777" w:rsidR="00A7536B" w:rsidRPr="00A7536B" w:rsidRDefault="00A7536B" w:rsidP="00061FD4">
            <w:pPr>
              <w:rPr>
                <w:rFonts w:ascii="Verdana" w:hAnsi="Verdana" w:cs="Arial"/>
                <w:color w:val="000000"/>
                <w:sz w:val="20"/>
                <w:szCs w:val="20"/>
                <w:lang w:val="hr-HR" w:eastAsia="hr-HR"/>
              </w:rPr>
            </w:pPr>
          </w:p>
        </w:tc>
        <w:tc>
          <w:tcPr>
            <w:tcW w:w="1999" w:type="dxa"/>
            <w:tcBorders>
              <w:top w:val="single" w:sz="4" w:space="0" w:color="auto"/>
              <w:left w:val="nil"/>
              <w:bottom w:val="single" w:sz="4" w:space="0" w:color="auto"/>
              <w:right w:val="single" w:sz="4" w:space="0" w:color="auto"/>
            </w:tcBorders>
            <w:shd w:val="clear" w:color="auto" w:fill="auto"/>
            <w:vAlign w:val="center"/>
          </w:tcPr>
          <w:p w14:paraId="7F2688F8" w14:textId="77777777" w:rsidR="00A7536B" w:rsidRPr="00A7536B" w:rsidRDefault="00A7536B" w:rsidP="00A7536B">
            <w:pPr>
              <w:jc w:val="left"/>
              <w:rPr>
                <w:rFonts w:ascii="Verdana" w:hAnsi="Verdana" w:cs="Arial"/>
                <w:color w:val="000000"/>
                <w:sz w:val="20"/>
                <w:szCs w:val="20"/>
                <w:lang w:val="hr-HR" w:eastAsia="hr-HR"/>
              </w:rPr>
            </w:pPr>
          </w:p>
        </w:tc>
        <w:tc>
          <w:tcPr>
            <w:tcW w:w="6688" w:type="dxa"/>
            <w:tcBorders>
              <w:top w:val="single" w:sz="4" w:space="0" w:color="auto"/>
              <w:left w:val="nil"/>
              <w:bottom w:val="single" w:sz="4" w:space="0" w:color="auto"/>
              <w:right w:val="single" w:sz="4" w:space="0" w:color="auto"/>
            </w:tcBorders>
            <w:shd w:val="clear" w:color="auto" w:fill="auto"/>
            <w:vAlign w:val="center"/>
          </w:tcPr>
          <w:p w14:paraId="04618ACF"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Ulaganje u javnu rasvjetu – zamjena lampi (Banski Kovačevac) (R0094)</w:t>
            </w:r>
          </w:p>
        </w:tc>
        <w:tc>
          <w:tcPr>
            <w:tcW w:w="1816" w:type="dxa"/>
            <w:tcBorders>
              <w:top w:val="nil"/>
              <w:left w:val="nil"/>
              <w:bottom w:val="nil"/>
              <w:right w:val="single" w:sz="4" w:space="0" w:color="auto"/>
            </w:tcBorders>
            <w:shd w:val="clear" w:color="auto" w:fill="auto"/>
            <w:noWrap/>
            <w:vAlign w:val="center"/>
          </w:tcPr>
          <w:p w14:paraId="2D16CC4A"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1.061,78</w:t>
            </w:r>
          </w:p>
        </w:tc>
        <w:tc>
          <w:tcPr>
            <w:tcW w:w="3783" w:type="dxa"/>
            <w:tcBorders>
              <w:top w:val="nil"/>
              <w:left w:val="nil"/>
              <w:bottom w:val="nil"/>
              <w:right w:val="single" w:sz="4" w:space="0" w:color="auto"/>
            </w:tcBorders>
            <w:shd w:val="clear" w:color="auto" w:fill="auto"/>
            <w:vAlign w:val="center"/>
          </w:tcPr>
          <w:p w14:paraId="5EA80959"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4.1. Prihodi za posebne namjene</w:t>
            </w:r>
          </w:p>
        </w:tc>
      </w:tr>
      <w:tr w:rsidR="00A7536B" w:rsidRPr="00A7536B" w14:paraId="48503940" w14:textId="77777777" w:rsidTr="00061FD4">
        <w:trPr>
          <w:trHeight w:val="467"/>
        </w:trPr>
        <w:tc>
          <w:tcPr>
            <w:tcW w:w="831" w:type="dxa"/>
            <w:tcBorders>
              <w:top w:val="nil"/>
              <w:left w:val="single" w:sz="4" w:space="0" w:color="auto"/>
              <w:bottom w:val="nil"/>
              <w:right w:val="single" w:sz="4" w:space="0" w:color="auto"/>
            </w:tcBorders>
            <w:shd w:val="clear" w:color="auto" w:fill="auto"/>
            <w:vAlign w:val="center"/>
            <w:hideMark/>
          </w:tcPr>
          <w:p w14:paraId="71D1820C"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 </w:t>
            </w:r>
          </w:p>
        </w:tc>
        <w:tc>
          <w:tcPr>
            <w:tcW w:w="8687" w:type="dxa"/>
            <w:gridSpan w:val="2"/>
            <w:tcBorders>
              <w:top w:val="single" w:sz="4" w:space="0" w:color="auto"/>
              <w:left w:val="nil"/>
              <w:bottom w:val="single" w:sz="4" w:space="0" w:color="auto"/>
              <w:right w:val="single" w:sz="4" w:space="0" w:color="auto"/>
            </w:tcBorders>
            <w:shd w:val="clear" w:color="auto" w:fill="auto"/>
            <w:vAlign w:val="center"/>
            <w:hideMark/>
          </w:tcPr>
          <w:p w14:paraId="0D76EA18"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b/>
                <w:color w:val="000000"/>
                <w:sz w:val="20"/>
                <w:szCs w:val="20"/>
                <w:lang w:val="hr-HR" w:eastAsia="hr-HR"/>
              </w:rPr>
              <w:t>Javne zelene površine</w:t>
            </w:r>
          </w:p>
        </w:tc>
        <w:tc>
          <w:tcPr>
            <w:tcW w:w="1816" w:type="dxa"/>
            <w:tcBorders>
              <w:top w:val="nil"/>
              <w:left w:val="nil"/>
              <w:bottom w:val="nil"/>
              <w:right w:val="single" w:sz="4" w:space="0" w:color="auto"/>
            </w:tcBorders>
            <w:shd w:val="clear" w:color="auto" w:fill="auto"/>
            <w:noWrap/>
            <w:vAlign w:val="center"/>
          </w:tcPr>
          <w:p w14:paraId="25FF4534"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nil"/>
              <w:bottom w:val="nil"/>
              <w:right w:val="single" w:sz="4" w:space="0" w:color="auto"/>
            </w:tcBorders>
            <w:shd w:val="clear" w:color="auto" w:fill="auto"/>
            <w:vAlign w:val="center"/>
          </w:tcPr>
          <w:p w14:paraId="4D0EB55B"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0F6E4A01" w14:textId="77777777" w:rsidTr="00061FD4">
        <w:trPr>
          <w:trHeight w:val="431"/>
        </w:trPr>
        <w:tc>
          <w:tcPr>
            <w:tcW w:w="831" w:type="dxa"/>
            <w:tcBorders>
              <w:top w:val="nil"/>
              <w:left w:val="single" w:sz="4" w:space="0" w:color="auto"/>
              <w:bottom w:val="nil"/>
              <w:right w:val="single" w:sz="4" w:space="0" w:color="auto"/>
            </w:tcBorders>
            <w:shd w:val="clear" w:color="auto" w:fill="auto"/>
            <w:vAlign w:val="center"/>
          </w:tcPr>
          <w:p w14:paraId="48B13A3F" w14:textId="77777777" w:rsidR="00A7536B" w:rsidRPr="00A7536B" w:rsidRDefault="00A7536B" w:rsidP="00061FD4">
            <w:pPr>
              <w:rPr>
                <w:rFonts w:ascii="Verdana" w:hAnsi="Verdana" w:cs="Arial"/>
                <w:color w:val="000000"/>
                <w:sz w:val="20"/>
                <w:szCs w:val="20"/>
                <w:lang w:val="hr-HR" w:eastAsia="hr-HR"/>
              </w:rPr>
            </w:pPr>
          </w:p>
        </w:tc>
        <w:tc>
          <w:tcPr>
            <w:tcW w:w="1999" w:type="dxa"/>
            <w:tcBorders>
              <w:top w:val="single" w:sz="4" w:space="0" w:color="auto"/>
              <w:left w:val="nil"/>
              <w:bottom w:val="nil"/>
              <w:right w:val="single" w:sz="4" w:space="0" w:color="auto"/>
            </w:tcBorders>
            <w:shd w:val="clear" w:color="auto" w:fill="auto"/>
            <w:vAlign w:val="center"/>
          </w:tcPr>
          <w:p w14:paraId="52144F3D" w14:textId="77777777" w:rsidR="00A7536B" w:rsidRPr="00A7536B" w:rsidRDefault="00A7536B" w:rsidP="00A7536B">
            <w:pPr>
              <w:jc w:val="left"/>
              <w:rPr>
                <w:rFonts w:ascii="Verdana" w:hAnsi="Verdana" w:cs="Arial"/>
                <w:color w:val="000000"/>
                <w:sz w:val="20"/>
                <w:szCs w:val="20"/>
                <w:lang w:val="hr-HR" w:eastAsia="hr-HR"/>
              </w:rPr>
            </w:pPr>
          </w:p>
        </w:tc>
        <w:tc>
          <w:tcPr>
            <w:tcW w:w="6688" w:type="dxa"/>
            <w:tcBorders>
              <w:top w:val="single" w:sz="4" w:space="0" w:color="auto"/>
              <w:left w:val="nil"/>
              <w:bottom w:val="nil"/>
              <w:right w:val="single" w:sz="4" w:space="0" w:color="auto"/>
            </w:tcBorders>
            <w:shd w:val="clear" w:color="auto" w:fill="auto"/>
            <w:vAlign w:val="center"/>
          </w:tcPr>
          <w:p w14:paraId="7030B485"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eastAsia="Arial" w:hAnsi="Verdana" w:cs="Arial"/>
                <w:color w:val="000000"/>
                <w:sz w:val="20"/>
                <w:szCs w:val="20"/>
                <w:lang w:val="hr-HR"/>
              </w:rPr>
              <w:t>Uređenje svlačionica uz sportske terene „Lastavica“ (R0151-1)</w:t>
            </w:r>
          </w:p>
        </w:tc>
        <w:tc>
          <w:tcPr>
            <w:tcW w:w="1816" w:type="dxa"/>
            <w:tcBorders>
              <w:top w:val="nil"/>
              <w:left w:val="nil"/>
              <w:bottom w:val="nil"/>
              <w:right w:val="single" w:sz="4" w:space="0" w:color="auto"/>
            </w:tcBorders>
            <w:shd w:val="clear" w:color="auto" w:fill="auto"/>
            <w:noWrap/>
            <w:vAlign w:val="center"/>
          </w:tcPr>
          <w:p w14:paraId="178A3899"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92.905,97</w:t>
            </w:r>
          </w:p>
        </w:tc>
        <w:tc>
          <w:tcPr>
            <w:tcW w:w="3783" w:type="dxa"/>
            <w:tcBorders>
              <w:top w:val="nil"/>
              <w:left w:val="nil"/>
              <w:bottom w:val="nil"/>
              <w:right w:val="single" w:sz="4" w:space="0" w:color="auto"/>
            </w:tcBorders>
            <w:shd w:val="clear" w:color="auto" w:fill="auto"/>
            <w:vAlign w:val="center"/>
          </w:tcPr>
          <w:p w14:paraId="2CA9F6D0"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5.1. Pomoći</w:t>
            </w:r>
          </w:p>
        </w:tc>
      </w:tr>
      <w:tr w:rsidR="00A7536B" w:rsidRPr="00A7536B" w14:paraId="0F250614" w14:textId="77777777" w:rsidTr="00061FD4">
        <w:trPr>
          <w:trHeight w:val="431"/>
        </w:trPr>
        <w:tc>
          <w:tcPr>
            <w:tcW w:w="831" w:type="dxa"/>
            <w:tcBorders>
              <w:top w:val="nil"/>
              <w:left w:val="single" w:sz="4" w:space="0" w:color="auto"/>
              <w:bottom w:val="nil"/>
              <w:right w:val="single" w:sz="4" w:space="0" w:color="auto"/>
            </w:tcBorders>
            <w:shd w:val="clear" w:color="auto" w:fill="auto"/>
            <w:vAlign w:val="center"/>
          </w:tcPr>
          <w:p w14:paraId="1519C3EF" w14:textId="77777777" w:rsidR="00A7536B" w:rsidRPr="00A7536B" w:rsidRDefault="00A7536B" w:rsidP="00061FD4">
            <w:pPr>
              <w:rPr>
                <w:rFonts w:ascii="Verdana" w:hAnsi="Verdana" w:cs="Arial"/>
                <w:color w:val="000000"/>
                <w:sz w:val="20"/>
                <w:szCs w:val="20"/>
                <w:lang w:val="hr-HR" w:eastAsia="hr-HR"/>
              </w:rPr>
            </w:pP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187E6AD0" w14:textId="77777777" w:rsidR="00A7536B" w:rsidRPr="00A7536B" w:rsidRDefault="00A7536B" w:rsidP="00A7536B">
            <w:pPr>
              <w:jc w:val="left"/>
              <w:rPr>
                <w:rFonts w:ascii="Verdana" w:eastAsia="Arial" w:hAnsi="Verdana" w:cs="Arial"/>
                <w:b/>
                <w:bCs/>
                <w:color w:val="000000"/>
                <w:sz w:val="20"/>
                <w:szCs w:val="20"/>
                <w:lang w:val="hr-HR"/>
              </w:rPr>
            </w:pPr>
            <w:r w:rsidRPr="00A7536B">
              <w:rPr>
                <w:rFonts w:ascii="Verdana" w:eastAsia="Arial" w:hAnsi="Verdana" w:cs="Arial"/>
                <w:b/>
                <w:bCs/>
                <w:color w:val="000000"/>
                <w:sz w:val="20"/>
                <w:szCs w:val="20"/>
                <w:lang w:val="hr-HR"/>
              </w:rPr>
              <w:t>Građevine i uređaji javne namjene</w:t>
            </w:r>
          </w:p>
        </w:tc>
        <w:tc>
          <w:tcPr>
            <w:tcW w:w="1816" w:type="dxa"/>
            <w:tcBorders>
              <w:top w:val="nil"/>
              <w:left w:val="nil"/>
              <w:right w:val="single" w:sz="4" w:space="0" w:color="auto"/>
            </w:tcBorders>
            <w:shd w:val="clear" w:color="auto" w:fill="auto"/>
            <w:noWrap/>
            <w:vAlign w:val="center"/>
          </w:tcPr>
          <w:p w14:paraId="44D46FE0"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nil"/>
              <w:bottom w:val="nil"/>
              <w:right w:val="single" w:sz="4" w:space="0" w:color="auto"/>
            </w:tcBorders>
            <w:shd w:val="clear" w:color="auto" w:fill="auto"/>
            <w:vAlign w:val="center"/>
          </w:tcPr>
          <w:p w14:paraId="24D4B4B3"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33CFF7AF" w14:textId="77777777" w:rsidTr="00061FD4">
        <w:trPr>
          <w:trHeight w:val="431"/>
        </w:trPr>
        <w:tc>
          <w:tcPr>
            <w:tcW w:w="831" w:type="dxa"/>
            <w:tcBorders>
              <w:top w:val="nil"/>
              <w:left w:val="single" w:sz="4" w:space="0" w:color="auto"/>
              <w:bottom w:val="nil"/>
              <w:right w:val="single" w:sz="4" w:space="0" w:color="auto"/>
            </w:tcBorders>
            <w:shd w:val="clear" w:color="auto" w:fill="auto"/>
            <w:vAlign w:val="center"/>
          </w:tcPr>
          <w:p w14:paraId="1A66F8F2" w14:textId="77777777" w:rsidR="00A7536B" w:rsidRPr="00A7536B" w:rsidRDefault="00A7536B" w:rsidP="00061FD4">
            <w:pPr>
              <w:rPr>
                <w:rFonts w:ascii="Verdana" w:hAnsi="Verdana" w:cs="Arial"/>
                <w:color w:val="000000"/>
                <w:sz w:val="20"/>
                <w:szCs w:val="20"/>
                <w:lang w:val="hr-HR" w:eastAsia="hr-HR"/>
              </w:rPr>
            </w:pPr>
          </w:p>
        </w:tc>
        <w:tc>
          <w:tcPr>
            <w:tcW w:w="1999" w:type="dxa"/>
            <w:tcBorders>
              <w:top w:val="single" w:sz="4" w:space="0" w:color="auto"/>
              <w:left w:val="nil"/>
              <w:bottom w:val="single" w:sz="4" w:space="0" w:color="auto"/>
              <w:right w:val="single" w:sz="4" w:space="0" w:color="auto"/>
            </w:tcBorders>
            <w:shd w:val="clear" w:color="auto" w:fill="auto"/>
            <w:vAlign w:val="center"/>
          </w:tcPr>
          <w:p w14:paraId="7B6920EB" w14:textId="77777777" w:rsidR="00A7536B" w:rsidRPr="00A7536B" w:rsidRDefault="00A7536B" w:rsidP="00A7536B">
            <w:pPr>
              <w:jc w:val="left"/>
              <w:rPr>
                <w:rFonts w:ascii="Verdana" w:hAnsi="Verdana" w:cs="Arial"/>
                <w:color w:val="000000"/>
                <w:sz w:val="20"/>
                <w:szCs w:val="20"/>
                <w:lang w:val="hr-HR" w:eastAsia="hr-HR"/>
              </w:rPr>
            </w:pPr>
          </w:p>
        </w:tc>
        <w:tc>
          <w:tcPr>
            <w:tcW w:w="6688" w:type="dxa"/>
            <w:tcBorders>
              <w:top w:val="single" w:sz="4" w:space="0" w:color="auto"/>
              <w:left w:val="nil"/>
              <w:bottom w:val="single" w:sz="4" w:space="0" w:color="auto"/>
              <w:right w:val="single" w:sz="4" w:space="0" w:color="auto"/>
            </w:tcBorders>
            <w:shd w:val="clear" w:color="auto" w:fill="auto"/>
            <w:vAlign w:val="center"/>
          </w:tcPr>
          <w:p w14:paraId="0B20E2BE" w14:textId="77777777" w:rsidR="00A7536B" w:rsidRPr="00A7536B" w:rsidRDefault="00A7536B" w:rsidP="00A7536B">
            <w:pPr>
              <w:jc w:val="left"/>
              <w:rPr>
                <w:rFonts w:ascii="Verdana" w:eastAsia="Arial" w:hAnsi="Verdana" w:cs="Arial"/>
                <w:color w:val="000000"/>
                <w:sz w:val="20"/>
                <w:szCs w:val="20"/>
                <w:lang w:val="hr-HR"/>
              </w:rPr>
            </w:pPr>
            <w:r w:rsidRPr="00A7536B">
              <w:rPr>
                <w:rFonts w:ascii="Verdana" w:hAnsi="Verdana" w:cs="Arial"/>
                <w:color w:val="000000"/>
                <w:sz w:val="20"/>
                <w:szCs w:val="20"/>
                <w:lang w:val="hr-HR" w:eastAsia="hr-HR"/>
              </w:rPr>
              <w:t>Izrada glavnog projekta interpretacijskog centra Lasinjske kulture (R0125-0)</w:t>
            </w:r>
          </w:p>
        </w:tc>
        <w:tc>
          <w:tcPr>
            <w:tcW w:w="1816" w:type="dxa"/>
            <w:tcBorders>
              <w:left w:val="single" w:sz="4" w:space="0" w:color="auto"/>
              <w:right w:val="single" w:sz="4" w:space="0" w:color="auto"/>
            </w:tcBorders>
            <w:shd w:val="clear" w:color="auto" w:fill="auto"/>
            <w:noWrap/>
            <w:vAlign w:val="center"/>
          </w:tcPr>
          <w:p w14:paraId="07A740CF"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6.636,14</w:t>
            </w:r>
          </w:p>
        </w:tc>
        <w:tc>
          <w:tcPr>
            <w:tcW w:w="3783" w:type="dxa"/>
            <w:tcBorders>
              <w:top w:val="nil"/>
              <w:left w:val="single" w:sz="4" w:space="0" w:color="auto"/>
              <w:bottom w:val="nil"/>
              <w:right w:val="single" w:sz="4" w:space="0" w:color="auto"/>
            </w:tcBorders>
            <w:shd w:val="clear" w:color="auto" w:fill="auto"/>
            <w:vAlign w:val="center"/>
          </w:tcPr>
          <w:p w14:paraId="366DF800"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5.1. Pomoći</w:t>
            </w:r>
          </w:p>
        </w:tc>
      </w:tr>
      <w:tr w:rsidR="00A7536B" w:rsidRPr="00A7536B" w14:paraId="28A5E24B"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C5DCCB1" w14:textId="77777777" w:rsidR="00A7536B" w:rsidRPr="00A7536B" w:rsidRDefault="00A7536B" w:rsidP="00061FD4">
            <w:pP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3.</w:t>
            </w: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45826D27"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Građevine koje će se graditi izvan građevinskog područja</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37A25C9E" w14:textId="77777777" w:rsidR="00A7536B" w:rsidRPr="00A7536B" w:rsidRDefault="00A7536B" w:rsidP="00061FD4">
            <w:pPr>
              <w:rPr>
                <w:rFonts w:ascii="Verdana" w:hAnsi="Verdana" w:cs="Arial"/>
                <w:b/>
                <w:bCs/>
                <w:color w:val="000000"/>
                <w:sz w:val="20"/>
                <w:szCs w:val="20"/>
                <w:u w:val="single"/>
                <w:lang w:val="hr-HR" w:eastAsia="hr-HR"/>
              </w:rPr>
            </w:pPr>
            <w:r w:rsidRPr="00A7536B">
              <w:rPr>
                <w:rFonts w:ascii="Verdana" w:hAnsi="Verdana" w:cs="Arial"/>
                <w:b/>
                <w:bCs/>
                <w:color w:val="000000"/>
                <w:sz w:val="20"/>
                <w:szCs w:val="20"/>
                <w:u w:val="single"/>
                <w:lang w:val="hr-HR" w:eastAsia="hr-HR"/>
              </w:rPr>
              <w:t>162.452,72</w:t>
            </w:r>
          </w:p>
        </w:tc>
        <w:tc>
          <w:tcPr>
            <w:tcW w:w="3783" w:type="dxa"/>
            <w:tcBorders>
              <w:top w:val="single" w:sz="4" w:space="0" w:color="auto"/>
              <w:left w:val="nil"/>
              <w:bottom w:val="nil"/>
              <w:right w:val="single" w:sz="4" w:space="0" w:color="auto"/>
            </w:tcBorders>
            <w:shd w:val="clear" w:color="auto" w:fill="auto"/>
            <w:vAlign w:val="center"/>
          </w:tcPr>
          <w:p w14:paraId="6AC7DF01"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Pomoći 149.180,44</w:t>
            </w:r>
          </w:p>
          <w:p w14:paraId="10C31FC1"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Prihod za posebne namjene 13.272,28</w:t>
            </w:r>
          </w:p>
        </w:tc>
      </w:tr>
      <w:tr w:rsidR="00A7536B" w:rsidRPr="00A7536B" w14:paraId="77A5088E"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EE70D0B" w14:textId="77777777" w:rsidR="00A7536B" w:rsidRPr="00A7536B" w:rsidRDefault="00A7536B" w:rsidP="00061FD4">
            <w:pPr>
              <w:rPr>
                <w:rFonts w:ascii="Verdana" w:hAnsi="Verdana" w:cs="Arial"/>
                <w:b/>
                <w:bCs/>
                <w:color w:val="000000"/>
                <w:sz w:val="20"/>
                <w:szCs w:val="20"/>
                <w:lang w:val="hr-HR" w:eastAsia="hr-HR"/>
              </w:rPr>
            </w:pPr>
          </w:p>
        </w:tc>
        <w:tc>
          <w:tcPr>
            <w:tcW w:w="8687" w:type="dxa"/>
            <w:gridSpan w:val="2"/>
            <w:tcBorders>
              <w:top w:val="single" w:sz="4" w:space="0" w:color="auto"/>
              <w:left w:val="nil"/>
              <w:bottom w:val="single" w:sz="4" w:space="0" w:color="auto"/>
              <w:right w:val="single" w:sz="4" w:space="0" w:color="auto"/>
            </w:tcBorders>
            <w:shd w:val="clear" w:color="auto" w:fill="auto"/>
            <w:vAlign w:val="center"/>
          </w:tcPr>
          <w:p w14:paraId="00EC48E0"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Građevine i uređaji javne namjene</w:t>
            </w:r>
          </w:p>
        </w:tc>
        <w:tc>
          <w:tcPr>
            <w:tcW w:w="1816" w:type="dxa"/>
            <w:tcBorders>
              <w:top w:val="single" w:sz="4" w:space="0" w:color="auto"/>
              <w:left w:val="single" w:sz="4" w:space="0" w:color="auto"/>
              <w:right w:val="single" w:sz="4" w:space="0" w:color="auto"/>
            </w:tcBorders>
            <w:shd w:val="clear" w:color="auto" w:fill="auto"/>
            <w:noWrap/>
            <w:vAlign w:val="center"/>
          </w:tcPr>
          <w:p w14:paraId="03B45FD1"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single" w:sz="4" w:space="0" w:color="auto"/>
              <w:bottom w:val="nil"/>
              <w:right w:val="single" w:sz="4" w:space="0" w:color="auto"/>
            </w:tcBorders>
            <w:shd w:val="clear" w:color="auto" w:fill="auto"/>
            <w:vAlign w:val="center"/>
          </w:tcPr>
          <w:p w14:paraId="39CC8F5F"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78E0D94F" w14:textId="77777777" w:rsidTr="00061FD4">
        <w:trPr>
          <w:trHeight w:val="460"/>
        </w:trPr>
        <w:tc>
          <w:tcPr>
            <w:tcW w:w="831" w:type="dxa"/>
            <w:tcBorders>
              <w:top w:val="single" w:sz="4" w:space="0" w:color="auto"/>
              <w:left w:val="single" w:sz="4" w:space="0" w:color="auto"/>
              <w:bottom w:val="nil"/>
              <w:right w:val="single" w:sz="4" w:space="0" w:color="auto"/>
            </w:tcBorders>
            <w:shd w:val="clear" w:color="auto" w:fill="auto"/>
            <w:vAlign w:val="center"/>
          </w:tcPr>
          <w:p w14:paraId="114636C2" w14:textId="77777777" w:rsidR="00A7536B" w:rsidRPr="00A7536B" w:rsidRDefault="00A7536B" w:rsidP="00061FD4">
            <w:pPr>
              <w:rPr>
                <w:rFonts w:ascii="Verdana" w:hAnsi="Verdana" w:cs="Arial"/>
                <w:b/>
                <w:bCs/>
                <w:color w:val="000000"/>
                <w:sz w:val="20"/>
                <w:szCs w:val="20"/>
                <w:lang w:val="hr-HR" w:eastAsia="hr-HR"/>
              </w:rPr>
            </w:pPr>
          </w:p>
        </w:tc>
        <w:tc>
          <w:tcPr>
            <w:tcW w:w="1999" w:type="dxa"/>
            <w:tcBorders>
              <w:left w:val="single" w:sz="4" w:space="0" w:color="auto"/>
              <w:bottom w:val="single" w:sz="4" w:space="0" w:color="auto"/>
              <w:right w:val="single" w:sz="4" w:space="0" w:color="auto"/>
            </w:tcBorders>
            <w:shd w:val="clear" w:color="auto" w:fill="auto"/>
            <w:vAlign w:val="center"/>
          </w:tcPr>
          <w:p w14:paraId="4DAF7E07" w14:textId="77777777" w:rsidR="00A7536B" w:rsidRPr="00A7536B" w:rsidRDefault="00A7536B" w:rsidP="00A7536B">
            <w:pPr>
              <w:jc w:val="left"/>
              <w:rPr>
                <w:rFonts w:ascii="Verdana" w:hAnsi="Verdana" w:cs="Arial"/>
                <w:color w:val="000000"/>
                <w:sz w:val="20"/>
                <w:szCs w:val="20"/>
                <w:lang w:val="hr-HR" w:eastAsia="hr-HR"/>
              </w:rPr>
            </w:pPr>
          </w:p>
        </w:tc>
        <w:tc>
          <w:tcPr>
            <w:tcW w:w="6688" w:type="dxa"/>
            <w:tcBorders>
              <w:top w:val="single" w:sz="4" w:space="0" w:color="auto"/>
              <w:left w:val="single" w:sz="4" w:space="0" w:color="auto"/>
              <w:right w:val="single" w:sz="4" w:space="0" w:color="auto"/>
            </w:tcBorders>
            <w:shd w:val="clear" w:color="auto" w:fill="auto"/>
            <w:vAlign w:val="center"/>
          </w:tcPr>
          <w:p w14:paraId="6082AC4E"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Izgradnja kampa-radovi i konzultantske usluge (R0134 i R0132-0)</w:t>
            </w:r>
          </w:p>
        </w:tc>
        <w:tc>
          <w:tcPr>
            <w:tcW w:w="1816" w:type="dxa"/>
            <w:tcBorders>
              <w:left w:val="single" w:sz="4" w:space="0" w:color="auto"/>
              <w:right w:val="single" w:sz="4" w:space="0" w:color="auto"/>
            </w:tcBorders>
            <w:shd w:val="clear" w:color="auto" w:fill="auto"/>
            <w:noWrap/>
            <w:vAlign w:val="center"/>
          </w:tcPr>
          <w:p w14:paraId="10191D68"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149.180,44</w:t>
            </w:r>
          </w:p>
        </w:tc>
        <w:tc>
          <w:tcPr>
            <w:tcW w:w="3783" w:type="dxa"/>
            <w:tcBorders>
              <w:top w:val="nil"/>
              <w:left w:val="single" w:sz="4" w:space="0" w:color="auto"/>
              <w:bottom w:val="nil"/>
              <w:right w:val="single" w:sz="4" w:space="0" w:color="auto"/>
            </w:tcBorders>
            <w:shd w:val="clear" w:color="auto" w:fill="auto"/>
            <w:vAlign w:val="center"/>
          </w:tcPr>
          <w:p w14:paraId="2E89D5EE"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 xml:space="preserve">5.1. Pomoći </w:t>
            </w:r>
          </w:p>
        </w:tc>
      </w:tr>
      <w:tr w:rsidR="00A7536B" w:rsidRPr="00A7536B" w14:paraId="1BFF587C" w14:textId="77777777" w:rsidTr="00061FD4">
        <w:trPr>
          <w:trHeight w:val="419"/>
        </w:trPr>
        <w:tc>
          <w:tcPr>
            <w:tcW w:w="831" w:type="dxa"/>
            <w:tcBorders>
              <w:top w:val="single" w:sz="4" w:space="0" w:color="auto"/>
              <w:left w:val="single" w:sz="4" w:space="0" w:color="auto"/>
              <w:bottom w:val="nil"/>
              <w:right w:val="single" w:sz="4" w:space="0" w:color="auto"/>
            </w:tcBorders>
            <w:shd w:val="clear" w:color="auto" w:fill="auto"/>
            <w:vAlign w:val="center"/>
          </w:tcPr>
          <w:p w14:paraId="64FDA156" w14:textId="77777777" w:rsidR="00A7536B" w:rsidRPr="00A7536B" w:rsidRDefault="00A7536B" w:rsidP="00061FD4">
            <w:pPr>
              <w:rPr>
                <w:rFonts w:ascii="Verdana" w:hAnsi="Verdana" w:cs="Arial"/>
                <w:b/>
                <w:bCs/>
                <w:color w:val="000000"/>
                <w:sz w:val="20"/>
                <w:szCs w:val="20"/>
                <w:lang w:val="hr-HR" w:eastAsia="hr-HR"/>
              </w:rPr>
            </w:pPr>
          </w:p>
        </w:tc>
        <w:tc>
          <w:tcPr>
            <w:tcW w:w="8687" w:type="dxa"/>
            <w:gridSpan w:val="2"/>
            <w:tcBorders>
              <w:top w:val="single" w:sz="4" w:space="0" w:color="auto"/>
              <w:left w:val="single" w:sz="4" w:space="0" w:color="auto"/>
              <w:right w:val="single" w:sz="4" w:space="0" w:color="auto"/>
            </w:tcBorders>
            <w:shd w:val="clear" w:color="auto" w:fill="auto"/>
            <w:vAlign w:val="center"/>
          </w:tcPr>
          <w:p w14:paraId="712340F9"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Groblja</w:t>
            </w:r>
          </w:p>
        </w:tc>
        <w:tc>
          <w:tcPr>
            <w:tcW w:w="1816" w:type="dxa"/>
            <w:tcBorders>
              <w:left w:val="single" w:sz="4" w:space="0" w:color="auto"/>
              <w:right w:val="single" w:sz="4" w:space="0" w:color="auto"/>
            </w:tcBorders>
            <w:shd w:val="clear" w:color="auto" w:fill="auto"/>
            <w:noWrap/>
            <w:vAlign w:val="center"/>
          </w:tcPr>
          <w:p w14:paraId="70807D66"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nil"/>
              <w:left w:val="single" w:sz="4" w:space="0" w:color="auto"/>
              <w:bottom w:val="nil"/>
              <w:right w:val="single" w:sz="4" w:space="0" w:color="auto"/>
            </w:tcBorders>
            <w:shd w:val="clear" w:color="auto" w:fill="auto"/>
            <w:vAlign w:val="center"/>
          </w:tcPr>
          <w:p w14:paraId="0C57B675" w14:textId="77777777" w:rsidR="00A7536B" w:rsidRPr="00A7536B" w:rsidRDefault="00A7536B" w:rsidP="00A7536B">
            <w:pPr>
              <w:jc w:val="left"/>
              <w:rPr>
                <w:rFonts w:ascii="Verdana" w:hAnsi="Verdana" w:cs="Arial"/>
                <w:color w:val="000000"/>
                <w:sz w:val="20"/>
                <w:szCs w:val="20"/>
                <w:lang w:val="hr-HR" w:eastAsia="hr-HR"/>
              </w:rPr>
            </w:pPr>
          </w:p>
        </w:tc>
      </w:tr>
      <w:tr w:rsidR="00A7536B" w:rsidRPr="00A7536B" w14:paraId="06A6BED2"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DF24672" w14:textId="77777777" w:rsidR="00A7536B" w:rsidRPr="00A7536B" w:rsidRDefault="00A7536B" w:rsidP="00061FD4">
            <w:pPr>
              <w:rPr>
                <w:rFonts w:ascii="Verdana" w:hAnsi="Verdana" w:cs="Arial"/>
                <w:b/>
                <w:bCs/>
                <w:color w:val="000000"/>
                <w:sz w:val="20"/>
                <w:szCs w:val="20"/>
                <w:lang w:val="hr-HR" w:eastAsia="hr-HR"/>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42853C23" w14:textId="77777777" w:rsidR="00A7536B" w:rsidRPr="00A7536B" w:rsidRDefault="00A7536B" w:rsidP="00A7536B">
            <w:pPr>
              <w:jc w:val="left"/>
              <w:rPr>
                <w:rFonts w:ascii="Verdana" w:hAnsi="Verdana" w:cs="Arial"/>
                <w:b/>
                <w:bCs/>
                <w:color w:val="000000"/>
                <w:sz w:val="20"/>
                <w:szCs w:val="20"/>
                <w:lang w:val="hr-HR" w:eastAsia="hr-HR"/>
              </w:rPr>
            </w:pPr>
          </w:p>
        </w:tc>
        <w:tc>
          <w:tcPr>
            <w:tcW w:w="6688" w:type="dxa"/>
            <w:tcBorders>
              <w:top w:val="single" w:sz="4" w:space="0" w:color="auto"/>
              <w:left w:val="single" w:sz="4" w:space="0" w:color="auto"/>
              <w:bottom w:val="single" w:sz="4" w:space="0" w:color="auto"/>
              <w:right w:val="single" w:sz="4" w:space="0" w:color="auto"/>
            </w:tcBorders>
            <w:shd w:val="clear" w:color="auto" w:fill="auto"/>
            <w:vAlign w:val="center"/>
          </w:tcPr>
          <w:p w14:paraId="0C60D173"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Uređenje groblja i pratećih objekata (R0079)</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FEE3C"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13.272,28</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0A735C40"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4.1. Prihod za posebne namjene</w:t>
            </w:r>
          </w:p>
        </w:tc>
      </w:tr>
      <w:tr w:rsidR="00A7536B" w:rsidRPr="00A7536B" w14:paraId="17E3EE67"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5F34146" w14:textId="77777777" w:rsidR="00A7536B" w:rsidRPr="00A7536B" w:rsidRDefault="00A7536B" w:rsidP="00061FD4">
            <w:pPr>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4.</w:t>
            </w:r>
          </w:p>
        </w:tc>
        <w:tc>
          <w:tcPr>
            <w:tcW w:w="8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C031B"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Građevine komunalne infrastrukture koje će se rekonstruirati i način rekonstrukcije</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FF321" w14:textId="77777777" w:rsidR="00A7536B" w:rsidRPr="00A7536B" w:rsidRDefault="00A7536B" w:rsidP="00061FD4">
            <w:pPr>
              <w:rPr>
                <w:rFonts w:ascii="Verdana" w:hAnsi="Verdana" w:cs="Arial"/>
                <w:b/>
                <w:bCs/>
                <w:color w:val="000000"/>
                <w:sz w:val="20"/>
                <w:szCs w:val="20"/>
                <w:u w:val="single"/>
                <w:lang w:val="hr-HR" w:eastAsia="hr-HR"/>
              </w:rPr>
            </w:pPr>
            <w:r w:rsidRPr="00A7536B">
              <w:rPr>
                <w:rFonts w:ascii="Verdana" w:hAnsi="Verdana" w:cs="Arial"/>
                <w:b/>
                <w:bCs/>
                <w:color w:val="000000"/>
                <w:sz w:val="20"/>
                <w:szCs w:val="20"/>
                <w:u w:val="single"/>
                <w:lang w:val="hr-HR" w:eastAsia="hr-HR"/>
              </w:rPr>
              <w:t>274.888,94</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20F2E67"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 xml:space="preserve">Pomoći 258.962,20 </w:t>
            </w:r>
          </w:p>
          <w:p w14:paraId="6B73F12B" w14:textId="77777777" w:rsidR="00A7536B" w:rsidRPr="00A7536B" w:rsidRDefault="00A7536B" w:rsidP="00A7536B">
            <w:pPr>
              <w:jc w:val="left"/>
              <w:rPr>
                <w:rFonts w:ascii="Verdana" w:hAnsi="Verdana" w:cs="Arial"/>
                <w:b/>
                <w:color w:val="000000"/>
                <w:sz w:val="20"/>
                <w:szCs w:val="20"/>
                <w:lang w:val="hr-HR" w:eastAsia="hr-HR"/>
              </w:rPr>
            </w:pPr>
            <w:r w:rsidRPr="00A7536B">
              <w:rPr>
                <w:rFonts w:ascii="Verdana" w:hAnsi="Verdana" w:cs="Arial"/>
                <w:b/>
                <w:color w:val="000000"/>
                <w:sz w:val="20"/>
                <w:szCs w:val="20"/>
                <w:lang w:val="hr-HR" w:eastAsia="hr-HR"/>
              </w:rPr>
              <w:t>Prihod za posebne namjene 9.290,60</w:t>
            </w:r>
          </w:p>
          <w:p w14:paraId="59F7F0F6"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b/>
                <w:color w:val="000000"/>
                <w:sz w:val="20"/>
                <w:szCs w:val="20"/>
                <w:lang w:val="hr-HR" w:eastAsia="hr-HR"/>
              </w:rPr>
              <w:t>Opći prihodi i primici 6.636,14</w:t>
            </w:r>
          </w:p>
        </w:tc>
      </w:tr>
      <w:tr w:rsidR="00A7536B" w:rsidRPr="00A7536B" w14:paraId="1A830418"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1E3DA183" w14:textId="77777777" w:rsidR="00A7536B" w:rsidRPr="00A7536B" w:rsidRDefault="00A7536B" w:rsidP="00061FD4">
            <w:pPr>
              <w:rPr>
                <w:rFonts w:ascii="Verdana" w:hAnsi="Verdana" w:cs="Arial"/>
                <w:b/>
                <w:bCs/>
                <w:color w:val="000000"/>
                <w:sz w:val="20"/>
                <w:szCs w:val="20"/>
                <w:lang w:val="hr-HR" w:eastAsia="hr-HR"/>
              </w:rPr>
            </w:pPr>
          </w:p>
        </w:tc>
        <w:tc>
          <w:tcPr>
            <w:tcW w:w="8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9EBFE"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Nerazvrstane ceste</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F3B1A"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8DB2764" w14:textId="77777777" w:rsidR="00A7536B" w:rsidRPr="00A7536B" w:rsidRDefault="00A7536B" w:rsidP="00061FD4">
            <w:pPr>
              <w:rPr>
                <w:rFonts w:ascii="Verdana" w:hAnsi="Verdana" w:cs="Arial"/>
                <w:color w:val="000000"/>
                <w:sz w:val="20"/>
                <w:szCs w:val="20"/>
                <w:lang w:val="hr-HR" w:eastAsia="hr-HR"/>
              </w:rPr>
            </w:pPr>
          </w:p>
        </w:tc>
      </w:tr>
      <w:tr w:rsidR="00A7536B" w:rsidRPr="00A7536B" w14:paraId="53115B78"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F40BB40" w14:textId="77777777" w:rsidR="00A7536B" w:rsidRPr="00A7536B" w:rsidRDefault="00A7536B" w:rsidP="00061FD4">
            <w:pPr>
              <w:rPr>
                <w:rFonts w:ascii="Verdana" w:hAnsi="Verdana" w:cs="Arial"/>
                <w:b/>
                <w:bCs/>
                <w:color w:val="000000"/>
                <w:sz w:val="20"/>
                <w:szCs w:val="20"/>
                <w:lang w:val="hr-HR" w:eastAsia="hr-HR"/>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615C585F" w14:textId="77777777" w:rsidR="00A7536B" w:rsidRPr="00A7536B" w:rsidRDefault="00A7536B" w:rsidP="00061FD4">
            <w:pPr>
              <w:rPr>
                <w:rFonts w:ascii="Verdana" w:hAnsi="Verdana" w:cs="Arial"/>
                <w:b/>
                <w:bCs/>
                <w:color w:val="000000"/>
                <w:sz w:val="20"/>
                <w:szCs w:val="20"/>
                <w:lang w:val="hr-HR" w:eastAsia="hr-HR"/>
              </w:rPr>
            </w:pPr>
          </w:p>
        </w:tc>
        <w:tc>
          <w:tcPr>
            <w:tcW w:w="6688" w:type="dxa"/>
            <w:tcBorders>
              <w:top w:val="single" w:sz="4" w:space="0" w:color="auto"/>
              <w:left w:val="single" w:sz="4" w:space="0" w:color="auto"/>
              <w:bottom w:val="single" w:sz="4" w:space="0" w:color="auto"/>
              <w:right w:val="single" w:sz="4" w:space="0" w:color="auto"/>
            </w:tcBorders>
            <w:shd w:val="clear" w:color="auto" w:fill="auto"/>
            <w:vAlign w:val="center"/>
          </w:tcPr>
          <w:p w14:paraId="2EB71159"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Izvanredno održavanje cestovnog propusta na potoku Jaševica (R0143-1)</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15F32"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85.075,32</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B4DCF2A"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5.1. Pomoći</w:t>
            </w:r>
          </w:p>
        </w:tc>
      </w:tr>
      <w:tr w:rsidR="00A7536B" w:rsidRPr="00A7536B" w14:paraId="44F1604A"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5BEEE2EF" w14:textId="77777777" w:rsidR="00A7536B" w:rsidRPr="00A7536B" w:rsidRDefault="00A7536B" w:rsidP="00061FD4">
            <w:pPr>
              <w:rPr>
                <w:rFonts w:ascii="Verdana" w:hAnsi="Verdana" w:cs="Arial"/>
                <w:b/>
                <w:bCs/>
                <w:color w:val="000000"/>
                <w:sz w:val="20"/>
                <w:szCs w:val="20"/>
                <w:lang w:val="hr-HR" w:eastAsia="hr-HR"/>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7684CA94" w14:textId="77777777" w:rsidR="00A7536B" w:rsidRPr="00A7536B" w:rsidRDefault="00A7536B" w:rsidP="00061FD4">
            <w:pPr>
              <w:rPr>
                <w:rFonts w:ascii="Verdana" w:hAnsi="Verdana" w:cs="Arial"/>
                <w:b/>
                <w:bCs/>
                <w:color w:val="000000"/>
                <w:sz w:val="20"/>
                <w:szCs w:val="20"/>
                <w:lang w:val="hr-HR" w:eastAsia="hr-HR"/>
              </w:rPr>
            </w:pPr>
          </w:p>
        </w:tc>
        <w:tc>
          <w:tcPr>
            <w:tcW w:w="6688" w:type="dxa"/>
            <w:tcBorders>
              <w:top w:val="single" w:sz="4" w:space="0" w:color="auto"/>
              <w:left w:val="single" w:sz="4" w:space="0" w:color="auto"/>
              <w:bottom w:val="single" w:sz="4" w:space="0" w:color="auto"/>
              <w:right w:val="single" w:sz="4" w:space="0" w:color="auto"/>
            </w:tcBorders>
            <w:shd w:val="clear" w:color="auto" w:fill="auto"/>
            <w:vAlign w:val="center"/>
          </w:tcPr>
          <w:p w14:paraId="5F5C9536"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Sanacija klizišta u Banskom Kovačevcu, radovi i dokumentacija (R0143-2 i R0132)</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525C9"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168.577,97</w:t>
            </w:r>
          </w:p>
          <w:p w14:paraId="751782CF"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9.290,60</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2022388"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 xml:space="preserve">5.1 Pomoći </w:t>
            </w:r>
          </w:p>
          <w:p w14:paraId="4719D446"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4.1. Prihod za posebne namjene</w:t>
            </w:r>
          </w:p>
        </w:tc>
      </w:tr>
      <w:tr w:rsidR="00A7536B" w:rsidRPr="00A7536B" w14:paraId="0D1AB63A"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B07CF12" w14:textId="77777777" w:rsidR="00A7536B" w:rsidRPr="00A7536B" w:rsidRDefault="00A7536B" w:rsidP="00061FD4">
            <w:pPr>
              <w:rPr>
                <w:rFonts w:ascii="Verdana" w:hAnsi="Verdana" w:cs="Arial"/>
                <w:b/>
                <w:bCs/>
                <w:color w:val="000000"/>
                <w:sz w:val="20"/>
                <w:szCs w:val="20"/>
                <w:lang w:val="hr-HR" w:eastAsia="hr-HR"/>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759FDDB9" w14:textId="77777777" w:rsidR="00A7536B" w:rsidRPr="00A7536B" w:rsidRDefault="00A7536B" w:rsidP="00061FD4">
            <w:pPr>
              <w:rPr>
                <w:rFonts w:ascii="Verdana" w:hAnsi="Verdana" w:cs="Arial"/>
                <w:b/>
                <w:bCs/>
                <w:color w:val="000000"/>
                <w:sz w:val="20"/>
                <w:szCs w:val="20"/>
                <w:lang w:val="hr-HR" w:eastAsia="hr-HR"/>
              </w:rPr>
            </w:pPr>
          </w:p>
        </w:tc>
        <w:tc>
          <w:tcPr>
            <w:tcW w:w="6688" w:type="dxa"/>
            <w:tcBorders>
              <w:top w:val="single" w:sz="4" w:space="0" w:color="auto"/>
              <w:left w:val="single" w:sz="4" w:space="0" w:color="auto"/>
              <w:bottom w:val="single" w:sz="4" w:space="0" w:color="auto"/>
              <w:right w:val="single" w:sz="4" w:space="0" w:color="auto"/>
            </w:tcBorders>
            <w:shd w:val="clear" w:color="auto" w:fill="auto"/>
            <w:vAlign w:val="center"/>
          </w:tcPr>
          <w:p w14:paraId="1109E989"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Rekonstrukcija nerazvrstane ceste (Ulica sv. Antuna) (R0146)</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0F2D4"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6.636,14</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7080827C"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1.1. Opći prihodi i primici</w:t>
            </w:r>
          </w:p>
        </w:tc>
      </w:tr>
      <w:tr w:rsidR="00A7536B" w:rsidRPr="00A7536B" w14:paraId="5E193FD1"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54CD8731" w14:textId="77777777" w:rsidR="00A7536B" w:rsidRPr="00A7536B" w:rsidRDefault="00A7536B" w:rsidP="00061FD4">
            <w:pPr>
              <w:rPr>
                <w:rFonts w:ascii="Verdana" w:hAnsi="Verdana" w:cs="Arial"/>
                <w:b/>
                <w:bCs/>
                <w:color w:val="000000"/>
                <w:sz w:val="20"/>
                <w:szCs w:val="20"/>
                <w:lang w:val="hr-HR" w:eastAsia="hr-HR"/>
              </w:rPr>
            </w:pPr>
          </w:p>
        </w:tc>
        <w:tc>
          <w:tcPr>
            <w:tcW w:w="8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83E83" w14:textId="77777777" w:rsidR="00A7536B" w:rsidRPr="00A7536B" w:rsidRDefault="00A7536B" w:rsidP="00A7536B">
            <w:pPr>
              <w:jc w:val="left"/>
              <w:rPr>
                <w:rFonts w:ascii="Verdana" w:hAnsi="Verdana" w:cs="Arial"/>
                <w:b/>
                <w:bCs/>
                <w:color w:val="000000"/>
                <w:sz w:val="20"/>
                <w:szCs w:val="20"/>
                <w:lang w:val="hr-HR" w:eastAsia="hr-HR"/>
              </w:rPr>
            </w:pPr>
            <w:r w:rsidRPr="00A7536B">
              <w:rPr>
                <w:rFonts w:ascii="Verdana" w:hAnsi="Verdana" w:cs="Arial"/>
                <w:b/>
                <w:bCs/>
                <w:color w:val="000000"/>
                <w:sz w:val="20"/>
                <w:szCs w:val="20"/>
                <w:lang w:val="hr-HR" w:eastAsia="hr-HR"/>
              </w:rPr>
              <w:t>Građevine i uređaju javne namjene</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30E03" w14:textId="77777777" w:rsidR="00A7536B" w:rsidRPr="00A7536B" w:rsidRDefault="00A7536B" w:rsidP="00061FD4">
            <w:pPr>
              <w:rPr>
                <w:rFonts w:ascii="Verdana" w:hAnsi="Verdana" w:cs="Arial"/>
                <w:color w:val="000000"/>
                <w:sz w:val="20"/>
                <w:szCs w:val="20"/>
                <w:lang w:val="hr-HR" w:eastAsia="hr-HR"/>
              </w:rPr>
            </w:pP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020D94FC" w14:textId="77777777" w:rsidR="00A7536B" w:rsidRPr="00A7536B" w:rsidRDefault="00A7536B" w:rsidP="00061FD4">
            <w:pPr>
              <w:rPr>
                <w:rFonts w:ascii="Verdana" w:hAnsi="Verdana" w:cs="Arial"/>
                <w:color w:val="000000"/>
                <w:sz w:val="20"/>
                <w:szCs w:val="20"/>
                <w:lang w:val="hr-HR" w:eastAsia="hr-HR"/>
              </w:rPr>
            </w:pPr>
          </w:p>
        </w:tc>
      </w:tr>
      <w:tr w:rsidR="00A7536B" w:rsidRPr="00A7536B" w14:paraId="066EFC14"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09B21E95" w14:textId="77777777" w:rsidR="00A7536B" w:rsidRPr="00A7536B" w:rsidRDefault="00A7536B" w:rsidP="00061FD4">
            <w:pPr>
              <w:rPr>
                <w:rFonts w:ascii="Verdana" w:hAnsi="Verdana" w:cs="Arial"/>
                <w:b/>
                <w:bCs/>
                <w:color w:val="000000"/>
                <w:sz w:val="20"/>
                <w:szCs w:val="20"/>
                <w:lang w:val="hr-HR" w:eastAsia="hr-HR"/>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114BE298" w14:textId="77777777" w:rsidR="00A7536B" w:rsidRPr="00A7536B" w:rsidRDefault="00A7536B" w:rsidP="00A7536B">
            <w:pPr>
              <w:jc w:val="left"/>
              <w:rPr>
                <w:rFonts w:ascii="Verdana" w:hAnsi="Verdana" w:cs="Arial"/>
                <w:b/>
                <w:bCs/>
                <w:color w:val="000000"/>
                <w:sz w:val="20"/>
                <w:szCs w:val="20"/>
                <w:lang w:val="hr-HR" w:eastAsia="hr-HR"/>
              </w:rPr>
            </w:pPr>
          </w:p>
        </w:tc>
        <w:tc>
          <w:tcPr>
            <w:tcW w:w="6688" w:type="dxa"/>
            <w:tcBorders>
              <w:top w:val="single" w:sz="4" w:space="0" w:color="auto"/>
              <w:left w:val="single" w:sz="4" w:space="0" w:color="auto"/>
              <w:bottom w:val="single" w:sz="4" w:space="0" w:color="auto"/>
              <w:right w:val="single" w:sz="4" w:space="0" w:color="auto"/>
            </w:tcBorders>
            <w:shd w:val="clear" w:color="auto" w:fill="auto"/>
            <w:vAlign w:val="center"/>
          </w:tcPr>
          <w:p w14:paraId="274097FE"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Rekonstrukcija i dogradnja građevine DVD-a Desno Sredičko (R0151)</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3BCA5"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5.308,91</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3438E9D2" w14:textId="77777777" w:rsidR="00A7536B" w:rsidRPr="00A7536B" w:rsidRDefault="00A7536B" w:rsidP="00A7536B">
            <w:pPr>
              <w:jc w:val="left"/>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5.1. Pomoći</w:t>
            </w:r>
          </w:p>
        </w:tc>
      </w:tr>
      <w:tr w:rsidR="00A7536B" w:rsidRPr="00A7536B" w14:paraId="59790E68" w14:textId="77777777" w:rsidTr="00061FD4">
        <w:trPr>
          <w:trHeight w:val="4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9361F"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42E3F91" w14:textId="77777777" w:rsidR="00A7536B" w:rsidRPr="00A7536B" w:rsidRDefault="00A7536B" w:rsidP="00061FD4">
            <w:pPr>
              <w:rPr>
                <w:rFonts w:ascii="Verdana" w:hAnsi="Verdana" w:cs="Arial"/>
                <w:color w:val="000000"/>
                <w:sz w:val="20"/>
                <w:szCs w:val="20"/>
                <w:lang w:val="hr-HR" w:eastAsia="hr-HR"/>
              </w:rPr>
            </w:pPr>
            <w:r w:rsidRPr="00A7536B">
              <w:rPr>
                <w:rFonts w:ascii="Verdana" w:hAnsi="Verdana" w:cs="Arial"/>
                <w:color w:val="000000"/>
                <w:sz w:val="20"/>
                <w:szCs w:val="20"/>
                <w:lang w:val="hr-HR" w:eastAsia="hr-HR"/>
              </w:rPr>
              <w:t> </w:t>
            </w:r>
          </w:p>
        </w:tc>
        <w:tc>
          <w:tcPr>
            <w:tcW w:w="6688" w:type="dxa"/>
            <w:tcBorders>
              <w:top w:val="single" w:sz="4" w:space="0" w:color="auto"/>
              <w:left w:val="nil"/>
              <w:bottom w:val="single" w:sz="4" w:space="0" w:color="auto"/>
              <w:right w:val="single" w:sz="4" w:space="0" w:color="auto"/>
            </w:tcBorders>
            <w:shd w:val="clear" w:color="auto" w:fill="auto"/>
            <w:vAlign w:val="center"/>
            <w:hideMark/>
          </w:tcPr>
          <w:p w14:paraId="3D4984B4" w14:textId="77777777" w:rsidR="00A7536B" w:rsidRPr="00A7536B" w:rsidRDefault="00A7536B" w:rsidP="00061FD4">
            <w:pPr>
              <w:rPr>
                <w:rFonts w:ascii="Verdana" w:hAnsi="Verdana" w:cs="Arial"/>
                <w:b/>
                <w:bCs/>
                <w:color w:val="000000"/>
                <w:sz w:val="20"/>
                <w:szCs w:val="20"/>
                <w:u w:val="single"/>
                <w:lang w:val="hr-HR" w:eastAsia="hr-HR"/>
              </w:rPr>
            </w:pPr>
            <w:r w:rsidRPr="00A7536B">
              <w:rPr>
                <w:rFonts w:ascii="Verdana" w:hAnsi="Verdana" w:cs="Arial"/>
                <w:b/>
                <w:bCs/>
                <w:color w:val="000000"/>
                <w:sz w:val="20"/>
                <w:szCs w:val="20"/>
                <w:u w:val="single"/>
                <w:lang w:val="hr-HR" w:eastAsia="hr-HR"/>
              </w:rPr>
              <w:t xml:space="preserve">SVEUKUPNO: </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14:paraId="4874BDDD" w14:textId="77777777" w:rsidR="00A7536B" w:rsidRPr="00A7536B" w:rsidRDefault="00A7536B" w:rsidP="00061FD4">
            <w:pPr>
              <w:rPr>
                <w:rFonts w:ascii="Verdana" w:hAnsi="Verdana" w:cs="Arial"/>
                <w:b/>
                <w:bCs/>
                <w:color w:val="000000"/>
                <w:sz w:val="20"/>
                <w:szCs w:val="20"/>
                <w:u w:val="single"/>
                <w:lang w:val="hr-HR" w:eastAsia="hr-HR"/>
              </w:rPr>
            </w:pPr>
            <w:r w:rsidRPr="00A7536B">
              <w:rPr>
                <w:rFonts w:ascii="Verdana" w:hAnsi="Verdana" w:cs="Arial"/>
                <w:b/>
                <w:bCs/>
                <w:color w:val="000000"/>
                <w:sz w:val="20"/>
                <w:szCs w:val="20"/>
                <w:u w:val="single"/>
                <w:lang w:val="hr-HR" w:eastAsia="hr-HR"/>
              </w:rPr>
              <w:t>=750.302,04</w:t>
            </w:r>
          </w:p>
        </w:tc>
        <w:tc>
          <w:tcPr>
            <w:tcW w:w="3783" w:type="dxa"/>
            <w:tcBorders>
              <w:top w:val="single" w:sz="4" w:space="0" w:color="auto"/>
              <w:left w:val="nil"/>
              <w:bottom w:val="single" w:sz="4" w:space="0" w:color="auto"/>
              <w:right w:val="single" w:sz="4" w:space="0" w:color="auto"/>
            </w:tcBorders>
            <w:shd w:val="clear" w:color="auto" w:fill="auto"/>
            <w:vAlign w:val="center"/>
            <w:hideMark/>
          </w:tcPr>
          <w:p w14:paraId="41A4A445" w14:textId="77777777" w:rsidR="00A7536B" w:rsidRPr="00A7536B" w:rsidRDefault="00A7536B" w:rsidP="00061FD4">
            <w:pPr>
              <w:rPr>
                <w:rFonts w:ascii="Verdana" w:hAnsi="Verdana" w:cs="Arial"/>
                <w:color w:val="000000"/>
                <w:sz w:val="20"/>
                <w:szCs w:val="20"/>
                <w:lang w:val="hr-HR" w:eastAsia="hr-HR"/>
              </w:rPr>
            </w:pPr>
          </w:p>
          <w:p w14:paraId="643ED4DD" w14:textId="77777777" w:rsidR="00A7536B" w:rsidRPr="00A7536B" w:rsidRDefault="00A7536B" w:rsidP="00061FD4">
            <w:pPr>
              <w:rPr>
                <w:rFonts w:ascii="Verdana" w:hAnsi="Verdana" w:cs="Arial"/>
                <w:color w:val="000000"/>
                <w:sz w:val="20"/>
                <w:szCs w:val="20"/>
                <w:lang w:val="hr-HR" w:eastAsia="hr-HR"/>
              </w:rPr>
            </w:pPr>
          </w:p>
        </w:tc>
      </w:tr>
    </w:tbl>
    <w:p w14:paraId="142A89BF" w14:textId="77777777" w:rsidR="00A7536B" w:rsidRPr="00A7536B" w:rsidRDefault="00A7536B" w:rsidP="00A7536B">
      <w:pPr>
        <w:spacing w:line="276" w:lineRule="auto"/>
        <w:rPr>
          <w:rFonts w:ascii="Verdana" w:hAnsi="Verdana" w:cs="Arial"/>
          <w:b/>
          <w:sz w:val="20"/>
          <w:szCs w:val="20"/>
          <w:lang w:val="hr-HR"/>
        </w:rPr>
      </w:pPr>
    </w:p>
    <w:p w14:paraId="3EF30F52" w14:textId="77777777" w:rsidR="00A7536B" w:rsidRPr="00A7536B" w:rsidRDefault="00A7536B" w:rsidP="00A7536B">
      <w:pPr>
        <w:spacing w:line="276" w:lineRule="auto"/>
        <w:jc w:val="center"/>
        <w:rPr>
          <w:rFonts w:ascii="Verdana" w:hAnsi="Verdana" w:cs="Arial"/>
          <w:b/>
          <w:sz w:val="20"/>
          <w:szCs w:val="20"/>
          <w:lang w:val="hr-HR"/>
        </w:rPr>
      </w:pPr>
      <w:r w:rsidRPr="00A7536B">
        <w:rPr>
          <w:rFonts w:ascii="Verdana" w:hAnsi="Verdana" w:cs="Arial"/>
          <w:b/>
          <w:sz w:val="20"/>
          <w:szCs w:val="20"/>
          <w:lang w:val="hr-HR"/>
        </w:rPr>
        <w:t>Članak 3.</w:t>
      </w:r>
    </w:p>
    <w:p w14:paraId="0D9F99B4" w14:textId="77777777" w:rsidR="00A7536B" w:rsidRPr="00A7536B" w:rsidRDefault="00A7536B" w:rsidP="00A7536B">
      <w:pPr>
        <w:spacing w:line="276" w:lineRule="auto"/>
        <w:jc w:val="both"/>
        <w:rPr>
          <w:rFonts w:ascii="Verdana" w:hAnsi="Verdana" w:cs="Arial"/>
          <w:sz w:val="20"/>
          <w:szCs w:val="20"/>
          <w:lang w:val="hr-HR"/>
        </w:rPr>
      </w:pPr>
      <w:r w:rsidRPr="00A7536B">
        <w:rPr>
          <w:rFonts w:ascii="Verdana" w:hAnsi="Verdana" w:cs="Arial"/>
          <w:sz w:val="20"/>
          <w:szCs w:val="20"/>
          <w:lang w:val="hr-HR"/>
        </w:rPr>
        <w:tab/>
        <w:t xml:space="preserve">Ukupna sredstva za ostvarenje ovog Programa utvrđena su u iznosu od </w:t>
      </w:r>
      <w:r w:rsidRPr="00A7536B">
        <w:rPr>
          <w:rFonts w:ascii="Verdana" w:hAnsi="Verdana" w:cs="Arial"/>
          <w:sz w:val="20"/>
          <w:szCs w:val="20"/>
          <w:u w:val="single"/>
          <w:lang w:val="hr-HR"/>
        </w:rPr>
        <w:t>=750.302,04 eura.</w:t>
      </w:r>
      <w:r w:rsidRPr="00A7536B">
        <w:rPr>
          <w:rFonts w:ascii="Verdana" w:hAnsi="Verdana" w:cs="Arial"/>
          <w:sz w:val="20"/>
          <w:szCs w:val="20"/>
          <w:lang w:val="hr-HR"/>
        </w:rPr>
        <w:t xml:space="preserve"> </w:t>
      </w:r>
    </w:p>
    <w:p w14:paraId="0ABCA3CE" w14:textId="219885ED" w:rsidR="00A7536B" w:rsidRPr="00A7536B" w:rsidRDefault="00A7536B" w:rsidP="00A7536B">
      <w:pPr>
        <w:spacing w:line="276" w:lineRule="auto"/>
        <w:jc w:val="both"/>
        <w:rPr>
          <w:rFonts w:ascii="Verdana" w:hAnsi="Verdana" w:cs="Arial"/>
          <w:sz w:val="20"/>
          <w:szCs w:val="20"/>
          <w:lang w:val="hr-HR"/>
        </w:rPr>
      </w:pPr>
      <w:r w:rsidRPr="00A7536B">
        <w:rPr>
          <w:rFonts w:ascii="Verdana" w:hAnsi="Verdana" w:cs="Arial"/>
          <w:sz w:val="20"/>
          <w:szCs w:val="20"/>
          <w:lang w:val="hr-HR"/>
        </w:rPr>
        <w:tab/>
        <w:t>Izvori sredstava su: Opći prihodi i primici (6.636,14 eura), Prihodi za posebne namjene (23.624,66 eura), Pomoći (653.679,64 eura), Višak prihoda (66.361,60 eura).</w:t>
      </w:r>
    </w:p>
    <w:p w14:paraId="01E4CD10" w14:textId="77777777" w:rsidR="00A7536B" w:rsidRPr="00A7536B" w:rsidRDefault="00A7536B" w:rsidP="00A7536B">
      <w:pPr>
        <w:spacing w:line="276" w:lineRule="auto"/>
        <w:jc w:val="both"/>
        <w:rPr>
          <w:rFonts w:ascii="Verdana" w:hAnsi="Verdana" w:cs="Arial"/>
          <w:sz w:val="20"/>
          <w:szCs w:val="20"/>
          <w:lang w:val="hr-HR"/>
        </w:rPr>
      </w:pPr>
      <w:r w:rsidRPr="00A7536B">
        <w:rPr>
          <w:rFonts w:ascii="Verdana" w:hAnsi="Verdana" w:cs="Arial"/>
          <w:sz w:val="20"/>
          <w:szCs w:val="20"/>
          <w:lang w:val="hr-HR"/>
        </w:rPr>
        <w:tab/>
        <w:t xml:space="preserve">Financijska sredstva planirana za realizaciju ovog programa trošiti će se prema dinamici izvođenja radova i dinamici priljeva iz izvora. </w:t>
      </w:r>
    </w:p>
    <w:p w14:paraId="419B8D45" w14:textId="77777777" w:rsidR="00A7536B" w:rsidRPr="00A7536B" w:rsidRDefault="00A7536B" w:rsidP="00A7536B">
      <w:pPr>
        <w:spacing w:line="276" w:lineRule="auto"/>
        <w:jc w:val="both"/>
        <w:rPr>
          <w:rFonts w:ascii="Verdana" w:hAnsi="Verdana" w:cs="Arial"/>
          <w:sz w:val="20"/>
          <w:szCs w:val="20"/>
          <w:lang w:val="hr-HR"/>
        </w:rPr>
      </w:pPr>
    </w:p>
    <w:p w14:paraId="07875B3A" w14:textId="77777777" w:rsidR="00A7536B" w:rsidRPr="00A7536B" w:rsidRDefault="00A7536B" w:rsidP="00A7536B">
      <w:pPr>
        <w:spacing w:line="276" w:lineRule="auto"/>
        <w:jc w:val="center"/>
        <w:rPr>
          <w:rFonts w:ascii="Verdana" w:hAnsi="Verdana" w:cs="Arial"/>
          <w:b/>
          <w:sz w:val="20"/>
          <w:szCs w:val="20"/>
          <w:lang w:val="hr-HR"/>
        </w:rPr>
      </w:pPr>
      <w:r w:rsidRPr="00A7536B">
        <w:rPr>
          <w:rFonts w:ascii="Verdana" w:hAnsi="Verdana" w:cs="Arial"/>
          <w:b/>
          <w:sz w:val="20"/>
          <w:szCs w:val="20"/>
          <w:lang w:val="hr-HR"/>
        </w:rPr>
        <w:t>Članak 4.</w:t>
      </w:r>
    </w:p>
    <w:p w14:paraId="79784075" w14:textId="6EC36B4D" w:rsidR="00E41F87" w:rsidRPr="00A7536B" w:rsidRDefault="00A7536B" w:rsidP="00A7536B">
      <w:pPr>
        <w:jc w:val="both"/>
        <w:rPr>
          <w:rFonts w:ascii="Verdana" w:hAnsi="Verdana"/>
          <w:sz w:val="20"/>
          <w:szCs w:val="20"/>
          <w:lang w:val="hr-HR"/>
        </w:rPr>
      </w:pPr>
      <w:r w:rsidRPr="00A7536B">
        <w:rPr>
          <w:rFonts w:ascii="Verdana" w:hAnsi="Verdana" w:cs="Arial"/>
          <w:sz w:val="20"/>
          <w:szCs w:val="20"/>
          <w:lang w:val="hr-HR"/>
        </w:rPr>
        <w:t>Ovaj Program objaviti će se u „Glasniku Općine Lasinja“, a stupa na snagu 01. siječnja 2023. godine.</w:t>
      </w:r>
    </w:p>
    <w:p w14:paraId="5FE0F14B" w14:textId="77777777" w:rsidR="00A7536B" w:rsidRPr="00A7536B" w:rsidRDefault="00A7536B" w:rsidP="00865072">
      <w:pPr>
        <w:jc w:val="both"/>
        <w:rPr>
          <w:rFonts w:ascii="Verdana" w:hAnsi="Verdana"/>
          <w:sz w:val="20"/>
          <w:szCs w:val="20"/>
          <w:lang w:val="hr-HR"/>
        </w:rPr>
      </w:pPr>
    </w:p>
    <w:p w14:paraId="38D4321C" w14:textId="0EE1C3B5" w:rsidR="00DC3A46" w:rsidRPr="00A7536B" w:rsidRDefault="00DC3A46" w:rsidP="00DC3A46">
      <w:pPr>
        <w:pStyle w:val="Bezproreda1"/>
        <w:rPr>
          <w:rFonts w:ascii="Verdana" w:hAnsi="Verdana"/>
          <w:sz w:val="20"/>
          <w:szCs w:val="20"/>
        </w:rPr>
      </w:pPr>
      <w:r w:rsidRPr="00A7536B">
        <w:rPr>
          <w:rFonts w:ascii="Verdana" w:hAnsi="Verdana"/>
          <w:sz w:val="20"/>
          <w:szCs w:val="20"/>
        </w:rPr>
        <w:t>KLASA:024-04/22-02/1</w:t>
      </w:r>
      <w:r w:rsidR="00A7536B" w:rsidRPr="00A7536B">
        <w:rPr>
          <w:rFonts w:ascii="Verdana" w:hAnsi="Verdana"/>
          <w:sz w:val="20"/>
          <w:szCs w:val="20"/>
        </w:rPr>
        <w:t>4</w:t>
      </w:r>
    </w:p>
    <w:p w14:paraId="3F93314A" w14:textId="77777777" w:rsidR="00DC3A46" w:rsidRPr="00A7536B" w:rsidRDefault="00DC3A46" w:rsidP="00DC3A46">
      <w:pPr>
        <w:pStyle w:val="Bezproreda1"/>
        <w:rPr>
          <w:rFonts w:ascii="Verdana" w:hAnsi="Verdana"/>
          <w:sz w:val="20"/>
          <w:szCs w:val="20"/>
        </w:rPr>
      </w:pPr>
      <w:r w:rsidRPr="00A7536B">
        <w:rPr>
          <w:rFonts w:ascii="Verdana" w:hAnsi="Verdana"/>
          <w:sz w:val="20"/>
          <w:szCs w:val="20"/>
        </w:rPr>
        <w:t>URBROJ:2133-19-1-22-1</w:t>
      </w:r>
    </w:p>
    <w:p w14:paraId="0CD6CAEA" w14:textId="77777777" w:rsidR="00DC3A46" w:rsidRPr="00A7536B" w:rsidRDefault="00DC3A46" w:rsidP="00DC3A46">
      <w:pPr>
        <w:pStyle w:val="Bezproreda1"/>
        <w:rPr>
          <w:rFonts w:ascii="Verdana" w:hAnsi="Verdana"/>
          <w:sz w:val="20"/>
          <w:szCs w:val="20"/>
        </w:rPr>
      </w:pPr>
      <w:r w:rsidRPr="00A7536B">
        <w:rPr>
          <w:rFonts w:ascii="Verdana" w:hAnsi="Verdana"/>
          <w:sz w:val="20"/>
          <w:szCs w:val="20"/>
        </w:rPr>
        <w:t>Lasinja, 30. studenog 2022.</w:t>
      </w:r>
    </w:p>
    <w:p w14:paraId="27331D1F" w14:textId="6B423390" w:rsidR="00DC3A46" w:rsidRPr="00A7536B" w:rsidRDefault="00DC3A46" w:rsidP="00DC3A46">
      <w:pPr>
        <w:jc w:val="left"/>
        <w:rPr>
          <w:rFonts w:ascii="Verdana" w:hAnsi="Verdana"/>
          <w:b/>
          <w:sz w:val="20"/>
          <w:szCs w:val="20"/>
          <w:lang w:val="de-DE"/>
        </w:rPr>
      </w:pPr>
      <w:r w:rsidRPr="00A7536B">
        <w:rPr>
          <w:rFonts w:ascii="Verdana" w:hAnsi="Verdana"/>
          <w:b/>
          <w:sz w:val="20"/>
          <w:szCs w:val="20"/>
          <w:lang w:val="de-DE"/>
        </w:rPr>
        <w:t xml:space="preserve">                                                                                </w:t>
      </w:r>
      <w:r w:rsidR="00A7536B">
        <w:rPr>
          <w:rFonts w:ascii="Verdana" w:hAnsi="Verdana"/>
          <w:b/>
          <w:sz w:val="20"/>
          <w:szCs w:val="20"/>
          <w:lang w:val="de-DE"/>
        </w:rPr>
        <w:t xml:space="preserve">                                                               </w:t>
      </w:r>
      <w:r w:rsidRPr="00A7536B">
        <w:rPr>
          <w:rFonts w:ascii="Verdana" w:hAnsi="Verdana"/>
          <w:b/>
          <w:sz w:val="20"/>
          <w:szCs w:val="20"/>
          <w:lang w:val="de-DE"/>
        </w:rPr>
        <w:t xml:space="preserve">  PREDSJEDNIK OPĆINSKOG VIJEĆA</w:t>
      </w:r>
    </w:p>
    <w:p w14:paraId="6EF0E4E2" w14:textId="2199795E" w:rsidR="00DC3A46" w:rsidRPr="00A7536B" w:rsidRDefault="00DC3A46" w:rsidP="00DC3A46">
      <w:pPr>
        <w:jc w:val="left"/>
        <w:rPr>
          <w:rFonts w:ascii="Verdana" w:eastAsia="ArialNarrow" w:hAnsi="Verdana" w:cs="Arial"/>
          <w:sz w:val="20"/>
          <w:szCs w:val="20"/>
        </w:rPr>
      </w:pPr>
      <w:r w:rsidRPr="00A7536B">
        <w:rPr>
          <w:rFonts w:ascii="Verdana" w:hAnsi="Verdana"/>
          <w:b/>
          <w:sz w:val="20"/>
          <w:szCs w:val="20"/>
          <w:lang w:val="de-DE"/>
        </w:rPr>
        <w:t xml:space="preserve">                                                                                 </w:t>
      </w:r>
      <w:r w:rsidR="00A7536B">
        <w:rPr>
          <w:rFonts w:ascii="Verdana" w:hAnsi="Verdana"/>
          <w:b/>
          <w:sz w:val="20"/>
          <w:szCs w:val="20"/>
          <w:lang w:val="de-DE"/>
        </w:rPr>
        <w:t xml:space="preserve">                                                                </w:t>
      </w:r>
      <w:r w:rsidRPr="00A7536B">
        <w:rPr>
          <w:rFonts w:ascii="Verdana" w:hAnsi="Verdana"/>
          <w:b/>
          <w:sz w:val="20"/>
          <w:szCs w:val="20"/>
          <w:lang w:val="de-DE"/>
        </w:rPr>
        <w:t xml:space="preserve">     </w:t>
      </w:r>
      <w:r w:rsidRPr="00A7536B">
        <w:rPr>
          <w:rFonts w:ascii="Verdana" w:eastAsia="ArialNarrow" w:hAnsi="Verdana" w:cs="Arial"/>
          <w:sz w:val="20"/>
          <w:szCs w:val="20"/>
        </w:rPr>
        <w:t xml:space="preserve">Matija Prigorac, mag.educ.hist. </w:t>
      </w:r>
    </w:p>
    <w:p w14:paraId="2A899BE7" w14:textId="26A7467E" w:rsidR="00DC3A46" w:rsidRDefault="00DC3A46" w:rsidP="00DC3A46">
      <w:pPr>
        <w:jc w:val="left"/>
        <w:rPr>
          <w:rFonts w:ascii="Verdana" w:eastAsia="ArialNarrow" w:hAnsi="Verdana" w:cs="Arial"/>
          <w:sz w:val="20"/>
          <w:szCs w:val="20"/>
        </w:rPr>
      </w:pPr>
      <w:r w:rsidRPr="00A7536B">
        <w:rPr>
          <w:rFonts w:ascii="Verdana" w:eastAsia="ArialNarrow" w:hAnsi="Verdana" w:cs="Arial"/>
          <w:sz w:val="20"/>
          <w:szCs w:val="20"/>
        </w:rPr>
        <w:t>______________________________________________________________________________</w:t>
      </w:r>
      <w:r w:rsidR="00A7536B">
        <w:rPr>
          <w:rFonts w:ascii="Verdana" w:eastAsia="ArialNarrow" w:hAnsi="Verdana" w:cs="Arial"/>
          <w:sz w:val="20"/>
          <w:szCs w:val="20"/>
        </w:rPr>
        <w:t>____________________________________</w:t>
      </w:r>
    </w:p>
    <w:p w14:paraId="7A4807F7" w14:textId="2D1F791C" w:rsidR="00A7536B" w:rsidRDefault="00A7536B" w:rsidP="00DC3A46">
      <w:pPr>
        <w:jc w:val="left"/>
        <w:rPr>
          <w:rFonts w:ascii="Verdana" w:eastAsia="ArialNarrow" w:hAnsi="Verdana" w:cs="Arial"/>
          <w:sz w:val="20"/>
          <w:szCs w:val="20"/>
        </w:rPr>
      </w:pPr>
    </w:p>
    <w:p w14:paraId="2B75E716" w14:textId="77777777" w:rsidR="001256FE" w:rsidRPr="00A7536B" w:rsidRDefault="001256FE" w:rsidP="00DC3A46">
      <w:pPr>
        <w:jc w:val="left"/>
        <w:rPr>
          <w:rFonts w:ascii="Verdana" w:eastAsia="ArialNarrow" w:hAnsi="Verdana" w:cs="Arial"/>
          <w:sz w:val="20"/>
          <w:szCs w:val="20"/>
        </w:rPr>
      </w:pPr>
    </w:p>
    <w:p w14:paraId="7665945E" w14:textId="77777777" w:rsidR="00A7536B" w:rsidRPr="00A7536B" w:rsidRDefault="00A7536B" w:rsidP="00A7536B">
      <w:pPr>
        <w:jc w:val="both"/>
        <w:rPr>
          <w:rFonts w:ascii="Verdana" w:hAnsi="Verdana" w:cs="Arial"/>
          <w:sz w:val="20"/>
          <w:szCs w:val="20"/>
        </w:rPr>
      </w:pPr>
      <w:r w:rsidRPr="00A7536B">
        <w:rPr>
          <w:rFonts w:ascii="Verdana" w:hAnsi="Verdana" w:cs="Arial"/>
          <w:sz w:val="20"/>
          <w:szCs w:val="20"/>
        </w:rPr>
        <w:tab/>
        <w:t xml:space="preserve">Na temelju članka 72. stavak 1. Zakona o komunalnom gospodarstvu („Narodne </w:t>
      </w:r>
      <w:proofErr w:type="gramStart"/>
      <w:r w:rsidRPr="00A7536B">
        <w:rPr>
          <w:rFonts w:ascii="Verdana" w:hAnsi="Verdana" w:cs="Arial"/>
          <w:sz w:val="20"/>
          <w:szCs w:val="20"/>
        </w:rPr>
        <w:t>novine“ broj</w:t>
      </w:r>
      <w:proofErr w:type="gramEnd"/>
      <w:r w:rsidRPr="00A7536B">
        <w:rPr>
          <w:rFonts w:ascii="Verdana" w:hAnsi="Verdana" w:cs="Arial"/>
          <w:sz w:val="20"/>
          <w:szCs w:val="20"/>
        </w:rPr>
        <w:t xml:space="preserve"> 68/18, 110/18 i 32/20) te članka 34. Statuta Općine Lasinja („Glasnik Općine </w:t>
      </w:r>
      <w:proofErr w:type="gramStart"/>
      <w:r w:rsidRPr="00A7536B">
        <w:rPr>
          <w:rFonts w:ascii="Verdana" w:hAnsi="Verdana" w:cs="Arial"/>
          <w:sz w:val="20"/>
          <w:szCs w:val="20"/>
        </w:rPr>
        <w:t>Lasinja“ broj</w:t>
      </w:r>
      <w:proofErr w:type="gramEnd"/>
      <w:r w:rsidRPr="00A7536B">
        <w:rPr>
          <w:rFonts w:ascii="Verdana" w:hAnsi="Verdana" w:cs="Arial"/>
          <w:sz w:val="20"/>
          <w:szCs w:val="20"/>
        </w:rPr>
        <w:t xml:space="preserve"> 1/18,1/20 i 1/21), Općinsko vijeće Općine Lasinja na </w:t>
      </w:r>
      <w:r w:rsidRPr="00A7536B">
        <w:rPr>
          <w:rFonts w:ascii="Verdana" w:hAnsi="Verdana" w:cs="Arial"/>
          <w:b/>
          <w:sz w:val="20"/>
          <w:szCs w:val="20"/>
        </w:rPr>
        <w:t>13.</w:t>
      </w:r>
      <w:r w:rsidRPr="00A7536B">
        <w:rPr>
          <w:rFonts w:ascii="Verdana" w:hAnsi="Verdana" w:cs="Arial"/>
          <w:sz w:val="20"/>
          <w:szCs w:val="20"/>
        </w:rPr>
        <w:t xml:space="preserve"> sjednici održanoj dana </w:t>
      </w:r>
      <w:r w:rsidRPr="00A7536B">
        <w:rPr>
          <w:rFonts w:ascii="Verdana" w:hAnsi="Verdana" w:cs="Arial"/>
          <w:b/>
          <w:sz w:val="20"/>
          <w:szCs w:val="20"/>
        </w:rPr>
        <w:t xml:space="preserve">30. studenog 2022. </w:t>
      </w:r>
      <w:r w:rsidRPr="00A7536B">
        <w:rPr>
          <w:rFonts w:ascii="Verdana" w:hAnsi="Verdana" w:cs="Arial"/>
          <w:sz w:val="20"/>
          <w:szCs w:val="20"/>
        </w:rPr>
        <w:t>godine, donijelo je</w:t>
      </w:r>
    </w:p>
    <w:p w14:paraId="57632130" w14:textId="77777777" w:rsidR="00A7536B" w:rsidRPr="00A7536B" w:rsidRDefault="00A7536B" w:rsidP="00A7536B">
      <w:pPr>
        <w:pStyle w:val="Heading2"/>
        <w:rPr>
          <w:rFonts w:cs="Arial"/>
          <w:sz w:val="20"/>
        </w:rPr>
      </w:pPr>
      <w:r w:rsidRPr="00A7536B">
        <w:rPr>
          <w:rFonts w:cs="Arial"/>
          <w:bCs w:val="0"/>
          <w:sz w:val="20"/>
        </w:rPr>
        <w:t>Program održavanja komunalne infrastrukture</w:t>
      </w:r>
    </w:p>
    <w:p w14:paraId="10FD256D" w14:textId="77777777" w:rsidR="00A7536B" w:rsidRPr="00A7536B" w:rsidRDefault="00A7536B" w:rsidP="00A7536B">
      <w:pPr>
        <w:tabs>
          <w:tab w:val="left" w:pos="4395"/>
        </w:tabs>
        <w:jc w:val="center"/>
        <w:rPr>
          <w:rFonts w:ascii="Verdana" w:hAnsi="Verdana" w:cs="Arial"/>
          <w:b/>
          <w:bCs/>
          <w:sz w:val="20"/>
          <w:szCs w:val="20"/>
        </w:rPr>
      </w:pPr>
      <w:r w:rsidRPr="00A7536B">
        <w:rPr>
          <w:rFonts w:ascii="Verdana" w:hAnsi="Verdana" w:cs="Arial"/>
          <w:b/>
          <w:bCs/>
          <w:sz w:val="20"/>
          <w:szCs w:val="20"/>
        </w:rPr>
        <w:t>na području Općine Lasinja za 2023. godinu</w:t>
      </w:r>
    </w:p>
    <w:p w14:paraId="5A918B28" w14:textId="77777777" w:rsidR="00A7536B" w:rsidRPr="00A7536B" w:rsidRDefault="00A7536B" w:rsidP="00A7536B">
      <w:pPr>
        <w:tabs>
          <w:tab w:val="left" w:pos="4395"/>
        </w:tabs>
        <w:jc w:val="center"/>
        <w:rPr>
          <w:rFonts w:ascii="Verdana" w:hAnsi="Verdana" w:cs="Arial"/>
          <w:b/>
          <w:bCs/>
          <w:sz w:val="20"/>
          <w:szCs w:val="20"/>
        </w:rPr>
      </w:pPr>
    </w:p>
    <w:p w14:paraId="1C945F17" w14:textId="77777777" w:rsidR="00A7536B" w:rsidRPr="00A7536B" w:rsidRDefault="00A7536B" w:rsidP="00A7536B">
      <w:pPr>
        <w:tabs>
          <w:tab w:val="left" w:pos="4395"/>
        </w:tabs>
        <w:jc w:val="center"/>
        <w:rPr>
          <w:rFonts w:ascii="Verdana" w:hAnsi="Verdana" w:cs="Arial"/>
          <w:b/>
          <w:bCs/>
          <w:sz w:val="20"/>
          <w:szCs w:val="20"/>
        </w:rPr>
      </w:pPr>
      <w:r w:rsidRPr="00A7536B">
        <w:rPr>
          <w:rFonts w:ascii="Verdana" w:hAnsi="Verdana" w:cs="Arial"/>
          <w:b/>
          <w:bCs/>
          <w:sz w:val="20"/>
          <w:szCs w:val="20"/>
        </w:rPr>
        <w:t>Članak 1.</w:t>
      </w:r>
    </w:p>
    <w:p w14:paraId="0310BBDE" w14:textId="77777777" w:rsidR="00A7536B" w:rsidRPr="00A7536B" w:rsidRDefault="00A7536B" w:rsidP="00A7536B">
      <w:pPr>
        <w:tabs>
          <w:tab w:val="left" w:pos="709"/>
        </w:tabs>
        <w:jc w:val="both"/>
        <w:rPr>
          <w:rFonts w:ascii="Verdana" w:hAnsi="Verdana" w:cs="Arial"/>
          <w:bCs/>
          <w:sz w:val="20"/>
          <w:szCs w:val="20"/>
        </w:rPr>
      </w:pPr>
      <w:r w:rsidRPr="00A7536B">
        <w:rPr>
          <w:rFonts w:ascii="Verdana" w:hAnsi="Verdana" w:cs="Arial"/>
          <w:bCs/>
          <w:sz w:val="20"/>
          <w:szCs w:val="20"/>
        </w:rPr>
        <w:tab/>
        <w:t>Program održavanja komunalne infrastrukture izrađuje se i donosi u skladu s predvidivim i raspoloživim sredstvima i izvorima financiranja.</w:t>
      </w:r>
    </w:p>
    <w:p w14:paraId="3403E434" w14:textId="77777777" w:rsidR="00A7536B" w:rsidRPr="00A7536B" w:rsidRDefault="00A7536B" w:rsidP="00A7536B">
      <w:pPr>
        <w:tabs>
          <w:tab w:val="left" w:pos="709"/>
        </w:tabs>
        <w:jc w:val="both"/>
        <w:rPr>
          <w:rFonts w:ascii="Verdana" w:hAnsi="Verdana" w:cs="Arial"/>
          <w:bCs/>
          <w:sz w:val="20"/>
          <w:szCs w:val="20"/>
        </w:rPr>
      </w:pPr>
      <w:r w:rsidRPr="00A7536B">
        <w:rPr>
          <w:rFonts w:ascii="Verdana" w:hAnsi="Verdana" w:cs="Arial"/>
          <w:bCs/>
          <w:sz w:val="20"/>
          <w:szCs w:val="20"/>
        </w:rPr>
        <w:tab/>
        <w:t>Programom održavanja komunalne infrastrukture određuje se opis i opseg poslova održavanja komunalne infrastrukture s procjenom pojedinih troškova, po djelatnostima i iskaz financijskih sredstava potrebnih za ostvarivanje programa, s naznakom izvora financiranja.</w:t>
      </w:r>
    </w:p>
    <w:p w14:paraId="14566D59" w14:textId="77777777" w:rsidR="00A7536B" w:rsidRPr="00A7536B" w:rsidRDefault="00A7536B" w:rsidP="00A7536B">
      <w:pPr>
        <w:tabs>
          <w:tab w:val="left" w:pos="709"/>
        </w:tabs>
        <w:jc w:val="both"/>
        <w:rPr>
          <w:rFonts w:ascii="Verdana" w:hAnsi="Verdana" w:cs="Arial"/>
          <w:bCs/>
          <w:sz w:val="20"/>
          <w:szCs w:val="20"/>
        </w:rPr>
      </w:pPr>
    </w:p>
    <w:p w14:paraId="52AD9A44" w14:textId="77777777" w:rsidR="00A7536B" w:rsidRPr="00A7536B" w:rsidRDefault="00A7536B" w:rsidP="00A7536B">
      <w:pPr>
        <w:tabs>
          <w:tab w:val="left" w:pos="709"/>
        </w:tabs>
        <w:jc w:val="center"/>
        <w:rPr>
          <w:rFonts w:ascii="Verdana" w:hAnsi="Verdana" w:cs="Arial"/>
          <w:b/>
          <w:bCs/>
          <w:sz w:val="20"/>
          <w:szCs w:val="20"/>
        </w:rPr>
      </w:pPr>
      <w:r w:rsidRPr="00A7536B">
        <w:rPr>
          <w:rFonts w:ascii="Verdana" w:hAnsi="Verdana" w:cs="Arial"/>
          <w:b/>
          <w:bCs/>
          <w:sz w:val="20"/>
          <w:szCs w:val="20"/>
        </w:rPr>
        <w:t>Članak 2.</w:t>
      </w:r>
    </w:p>
    <w:p w14:paraId="6903FF9D" w14:textId="77777777" w:rsidR="00A7536B" w:rsidRPr="00A7536B" w:rsidRDefault="00A7536B" w:rsidP="00A7536B">
      <w:pPr>
        <w:tabs>
          <w:tab w:val="left" w:pos="709"/>
        </w:tabs>
        <w:jc w:val="both"/>
        <w:rPr>
          <w:rFonts w:ascii="Verdana" w:hAnsi="Verdana" w:cs="Arial"/>
          <w:bCs/>
          <w:sz w:val="20"/>
          <w:szCs w:val="20"/>
        </w:rPr>
      </w:pPr>
      <w:r w:rsidRPr="00A7536B">
        <w:rPr>
          <w:rFonts w:ascii="Verdana" w:hAnsi="Verdana" w:cs="Arial"/>
          <w:b/>
          <w:bCs/>
          <w:sz w:val="20"/>
          <w:szCs w:val="20"/>
        </w:rPr>
        <w:lastRenderedPageBreak/>
        <w:tab/>
      </w:r>
      <w:r w:rsidRPr="00A7536B">
        <w:rPr>
          <w:rFonts w:ascii="Verdana" w:hAnsi="Verdana" w:cs="Arial"/>
          <w:bCs/>
          <w:sz w:val="20"/>
          <w:szCs w:val="20"/>
        </w:rPr>
        <w:t>Program održavanja komunalne infrastrukture na području Općine Lasinja za 2023. godinu sukladno članku 22. Zakon o komunalnom gospodarstvu i članku 1. ovog Programa sastoji se od:</w:t>
      </w:r>
    </w:p>
    <w:p w14:paraId="59720CDD" w14:textId="77777777" w:rsidR="00A7536B" w:rsidRDefault="00A7536B" w:rsidP="00A7536B">
      <w:pPr>
        <w:tabs>
          <w:tab w:val="left" w:pos="709"/>
        </w:tabs>
        <w:jc w:val="both"/>
        <w:rPr>
          <w:rFonts w:ascii="Arial" w:hAnsi="Arial" w:cs="Arial"/>
          <w:bCs/>
          <w:sz w:val="22"/>
          <w:szCs w:val="22"/>
        </w:rPr>
      </w:pPr>
    </w:p>
    <w:tbl>
      <w:tblPr>
        <w:tblW w:w="15479" w:type="dxa"/>
        <w:jc w:val="center"/>
        <w:tblLook w:val="04A0" w:firstRow="1" w:lastRow="0" w:firstColumn="1" w:lastColumn="0" w:noHBand="0" w:noVBand="1"/>
      </w:tblPr>
      <w:tblGrid>
        <w:gridCol w:w="30"/>
        <w:gridCol w:w="734"/>
        <w:gridCol w:w="30"/>
        <w:gridCol w:w="2154"/>
        <w:gridCol w:w="30"/>
        <w:gridCol w:w="5782"/>
        <w:gridCol w:w="30"/>
        <w:gridCol w:w="2970"/>
        <w:gridCol w:w="30"/>
        <w:gridCol w:w="1530"/>
        <w:gridCol w:w="30"/>
        <w:gridCol w:w="2099"/>
        <w:gridCol w:w="30"/>
      </w:tblGrid>
      <w:tr w:rsidR="00A7536B" w:rsidRPr="009061BA" w14:paraId="5ED5AD8D" w14:textId="77777777" w:rsidTr="00061FD4">
        <w:trPr>
          <w:gridAfter w:val="1"/>
          <w:wAfter w:w="30" w:type="dxa"/>
          <w:trHeight w:val="321"/>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46A88"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Redni broj</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32579AA1" w14:textId="77777777" w:rsidR="00A7536B" w:rsidRPr="009061BA" w:rsidRDefault="00A7536B" w:rsidP="00061FD4">
            <w:pPr>
              <w:jc w:val="center"/>
              <w:rPr>
                <w:rFonts w:ascii="Calibri" w:hAnsi="Calibri"/>
                <w:b/>
                <w:bCs/>
                <w:color w:val="000000"/>
                <w:sz w:val="22"/>
                <w:szCs w:val="22"/>
                <w:lang w:eastAsia="hr-HR"/>
              </w:rPr>
            </w:pPr>
            <w:r w:rsidRPr="009061BA">
              <w:rPr>
                <w:rFonts w:ascii="Calibri" w:hAnsi="Calibri"/>
                <w:b/>
                <w:bCs/>
                <w:color w:val="000000"/>
                <w:sz w:val="22"/>
                <w:szCs w:val="22"/>
                <w:lang w:eastAsia="hr-HR"/>
              </w:rPr>
              <w:t>Komunalna djelatnost</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65D3E74E" w14:textId="77777777" w:rsidR="00A7536B" w:rsidRPr="009061BA" w:rsidRDefault="00A7536B" w:rsidP="00061FD4">
            <w:pPr>
              <w:jc w:val="center"/>
              <w:rPr>
                <w:rFonts w:ascii="Calibri" w:hAnsi="Calibri"/>
                <w:b/>
                <w:bCs/>
                <w:color w:val="000000"/>
                <w:sz w:val="22"/>
                <w:szCs w:val="22"/>
                <w:lang w:eastAsia="hr-HR"/>
              </w:rPr>
            </w:pPr>
            <w:r w:rsidRPr="009061BA">
              <w:rPr>
                <w:rFonts w:ascii="Calibri" w:hAnsi="Calibri"/>
                <w:b/>
                <w:bCs/>
                <w:color w:val="000000"/>
                <w:sz w:val="22"/>
                <w:szCs w:val="22"/>
                <w:lang w:eastAsia="hr-HR"/>
              </w:rPr>
              <w:t>Opis radova</w:t>
            </w:r>
          </w:p>
        </w:tc>
        <w:tc>
          <w:tcPr>
            <w:tcW w:w="3000" w:type="dxa"/>
            <w:gridSpan w:val="2"/>
            <w:tcBorders>
              <w:top w:val="single" w:sz="4" w:space="0" w:color="auto"/>
              <w:left w:val="nil"/>
              <w:bottom w:val="single" w:sz="4" w:space="0" w:color="auto"/>
              <w:right w:val="single" w:sz="4" w:space="0" w:color="auto"/>
            </w:tcBorders>
            <w:vAlign w:val="center"/>
          </w:tcPr>
          <w:p w14:paraId="0D5D8CDB" w14:textId="77777777" w:rsidR="00A7536B" w:rsidRPr="009061BA" w:rsidRDefault="00A7536B" w:rsidP="00061FD4">
            <w:pPr>
              <w:jc w:val="center"/>
              <w:rPr>
                <w:rFonts w:ascii="Calibri" w:hAnsi="Calibri"/>
                <w:b/>
                <w:bCs/>
                <w:color w:val="000000"/>
                <w:sz w:val="22"/>
                <w:szCs w:val="22"/>
                <w:lang w:eastAsia="hr-HR"/>
              </w:rPr>
            </w:pPr>
            <w:r>
              <w:rPr>
                <w:rFonts w:ascii="Calibri" w:hAnsi="Calibri"/>
                <w:b/>
                <w:bCs/>
                <w:color w:val="000000"/>
                <w:sz w:val="22"/>
                <w:szCs w:val="22"/>
                <w:lang w:eastAsia="hr-HR"/>
              </w:rPr>
              <w:t>Opseg poslova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F16827" w14:textId="77777777" w:rsidR="00A7536B" w:rsidRPr="009061BA" w:rsidRDefault="00A7536B" w:rsidP="00061FD4">
            <w:pPr>
              <w:jc w:val="center"/>
              <w:rPr>
                <w:rFonts w:ascii="Calibri" w:hAnsi="Calibri"/>
                <w:b/>
                <w:bCs/>
                <w:color w:val="000000"/>
                <w:sz w:val="22"/>
                <w:szCs w:val="22"/>
                <w:lang w:eastAsia="hr-HR"/>
              </w:rPr>
            </w:pPr>
            <w:r w:rsidRPr="009061BA">
              <w:rPr>
                <w:rFonts w:ascii="Calibri" w:hAnsi="Calibri"/>
                <w:b/>
                <w:bCs/>
                <w:color w:val="000000"/>
                <w:sz w:val="22"/>
                <w:szCs w:val="22"/>
                <w:lang w:eastAsia="hr-HR"/>
              </w:rPr>
              <w:t>Planirana sredstva</w:t>
            </w:r>
            <w:r>
              <w:rPr>
                <w:rFonts w:ascii="Calibri" w:hAnsi="Calibri"/>
                <w:b/>
                <w:bCs/>
                <w:color w:val="000000"/>
                <w:sz w:val="22"/>
                <w:szCs w:val="22"/>
                <w:lang w:eastAsia="hr-HR"/>
              </w:rPr>
              <w:t>-EUR</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40357BA8" w14:textId="77777777" w:rsidR="00A7536B" w:rsidRPr="009061BA" w:rsidRDefault="00A7536B" w:rsidP="00061FD4">
            <w:pPr>
              <w:jc w:val="center"/>
              <w:rPr>
                <w:rFonts w:ascii="Calibri" w:hAnsi="Calibri"/>
                <w:b/>
                <w:bCs/>
                <w:color w:val="000000"/>
                <w:sz w:val="22"/>
                <w:szCs w:val="22"/>
                <w:lang w:eastAsia="hr-HR"/>
              </w:rPr>
            </w:pPr>
            <w:r w:rsidRPr="009061BA">
              <w:rPr>
                <w:rFonts w:ascii="Calibri" w:hAnsi="Calibri"/>
                <w:b/>
                <w:bCs/>
                <w:color w:val="000000"/>
                <w:sz w:val="22"/>
                <w:szCs w:val="22"/>
                <w:lang w:eastAsia="hr-HR"/>
              </w:rPr>
              <w:t>Izvor financiranja</w:t>
            </w:r>
            <w:r>
              <w:rPr>
                <w:rFonts w:ascii="Calibri" w:hAnsi="Calibri"/>
                <w:b/>
                <w:bCs/>
                <w:color w:val="000000"/>
                <w:sz w:val="22"/>
                <w:szCs w:val="22"/>
                <w:lang w:eastAsia="hr-HR"/>
              </w:rPr>
              <w:t>-EUR</w:t>
            </w:r>
          </w:p>
        </w:tc>
      </w:tr>
      <w:tr w:rsidR="00A7536B" w:rsidRPr="009061BA" w14:paraId="2F4BEF63" w14:textId="77777777" w:rsidTr="00061FD4">
        <w:trPr>
          <w:gridAfter w:val="1"/>
          <w:wAfter w:w="30" w:type="dxa"/>
          <w:trHeight w:val="380"/>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FEC0A"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1.</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4EBF1219"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Održavanje nerazvrstanih cesta</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13263A74"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3000" w:type="dxa"/>
            <w:gridSpan w:val="2"/>
            <w:tcBorders>
              <w:top w:val="single" w:sz="4" w:space="0" w:color="auto"/>
              <w:left w:val="nil"/>
              <w:bottom w:val="single" w:sz="4" w:space="0" w:color="auto"/>
              <w:right w:val="single" w:sz="4" w:space="0" w:color="auto"/>
            </w:tcBorders>
          </w:tcPr>
          <w:p w14:paraId="3C9D20CC" w14:textId="77777777" w:rsidR="00A7536B" w:rsidRDefault="00A7536B" w:rsidP="00061FD4">
            <w:pPr>
              <w:rPr>
                <w:rFonts w:ascii="Calibri" w:hAnsi="Calibri"/>
                <w:b/>
                <w:bCs/>
                <w:color w:val="000000"/>
                <w:sz w:val="22"/>
                <w:szCs w:val="22"/>
                <w:lang w:eastAsia="hr-HR"/>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015D6" w14:textId="77777777" w:rsidR="00A7536B" w:rsidRPr="009061BA" w:rsidRDefault="00A7536B" w:rsidP="00A7536B">
            <w:pPr>
              <w:jc w:val="center"/>
              <w:rPr>
                <w:rFonts w:ascii="Calibri" w:hAnsi="Calibri"/>
                <w:b/>
                <w:bCs/>
                <w:color w:val="000000"/>
                <w:sz w:val="22"/>
                <w:szCs w:val="22"/>
                <w:lang w:eastAsia="hr-HR"/>
              </w:rPr>
            </w:pPr>
            <w:r>
              <w:rPr>
                <w:rFonts w:ascii="Calibri" w:hAnsi="Calibri"/>
                <w:b/>
                <w:bCs/>
                <w:color w:val="000000"/>
                <w:sz w:val="22"/>
                <w:szCs w:val="22"/>
                <w:lang w:eastAsia="hr-HR"/>
              </w:rPr>
              <w:t>63.441,51</w:t>
            </w:r>
          </w:p>
        </w:tc>
        <w:tc>
          <w:tcPr>
            <w:tcW w:w="2129" w:type="dxa"/>
            <w:gridSpan w:val="2"/>
            <w:tcBorders>
              <w:top w:val="nil"/>
              <w:left w:val="nil"/>
              <w:bottom w:val="single" w:sz="4" w:space="0" w:color="auto"/>
              <w:right w:val="single" w:sz="4" w:space="0" w:color="auto"/>
            </w:tcBorders>
            <w:shd w:val="clear" w:color="auto" w:fill="auto"/>
            <w:vAlign w:val="center"/>
            <w:hideMark/>
          </w:tcPr>
          <w:p w14:paraId="6552A9E0"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r>
      <w:tr w:rsidR="00A7536B" w:rsidRPr="009061BA" w14:paraId="04623B02" w14:textId="77777777" w:rsidTr="00061FD4">
        <w:trPr>
          <w:gridAfter w:val="1"/>
          <w:wAfter w:w="30" w:type="dxa"/>
          <w:trHeight w:val="556"/>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B69DB" w14:textId="77777777" w:rsidR="00A7536B" w:rsidRPr="009061BA" w:rsidRDefault="00A7536B" w:rsidP="00061FD4">
            <w:pPr>
              <w:rPr>
                <w:rFonts w:ascii="Calibri" w:hAnsi="Calibri"/>
                <w:color w:val="000000"/>
                <w:sz w:val="22"/>
                <w:szCs w:val="22"/>
                <w:lang w:eastAsia="hr-HR"/>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8B594" w14:textId="77777777" w:rsidR="00A7536B" w:rsidRPr="009061BA" w:rsidRDefault="00A7536B" w:rsidP="00A7536B">
            <w:pPr>
              <w:jc w:val="left"/>
              <w:rPr>
                <w:rFonts w:ascii="Calibri" w:hAnsi="Calibri"/>
                <w:color w:val="000000"/>
                <w:sz w:val="22"/>
                <w:szCs w:val="22"/>
                <w:lang w:eastAsia="hr-HR"/>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A9907"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Usluge tekućeg i investicijskog održavanja-usluge malčiranja uz nerazvrstane ceste (R0089)</w:t>
            </w:r>
          </w:p>
        </w:tc>
        <w:tc>
          <w:tcPr>
            <w:tcW w:w="3000" w:type="dxa"/>
            <w:gridSpan w:val="2"/>
            <w:tcBorders>
              <w:top w:val="single" w:sz="4" w:space="0" w:color="auto"/>
              <w:left w:val="single" w:sz="4" w:space="0" w:color="auto"/>
              <w:bottom w:val="single" w:sz="4" w:space="0" w:color="auto"/>
              <w:right w:val="single" w:sz="4" w:space="0" w:color="auto"/>
            </w:tcBorders>
          </w:tcPr>
          <w:p w14:paraId="4DBD661A"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Malčiranje uz nerazvrstane ceste po naseljima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02D500" w14:textId="77777777" w:rsidR="00A7536B"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19.908,42</w:t>
            </w:r>
          </w:p>
        </w:tc>
        <w:tc>
          <w:tcPr>
            <w:tcW w:w="2129" w:type="dxa"/>
            <w:gridSpan w:val="2"/>
            <w:tcBorders>
              <w:top w:val="single" w:sz="4" w:space="0" w:color="auto"/>
              <w:left w:val="nil"/>
              <w:bottom w:val="single" w:sz="4" w:space="0" w:color="auto"/>
              <w:right w:val="single" w:sz="4" w:space="0" w:color="auto"/>
            </w:tcBorders>
            <w:shd w:val="clear" w:color="auto" w:fill="auto"/>
            <w:vAlign w:val="center"/>
          </w:tcPr>
          <w:p w14:paraId="65B24DDE"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1.1. Opći prihodi i primici</w:t>
            </w:r>
          </w:p>
        </w:tc>
      </w:tr>
      <w:tr w:rsidR="00A7536B" w:rsidRPr="009061BA" w14:paraId="39C1DB36" w14:textId="77777777" w:rsidTr="00061FD4">
        <w:trPr>
          <w:gridAfter w:val="1"/>
          <w:wAfter w:w="30" w:type="dxa"/>
          <w:trHeight w:val="556"/>
          <w:jc w:val="center"/>
        </w:trPr>
        <w:tc>
          <w:tcPr>
            <w:tcW w:w="764" w:type="dxa"/>
            <w:gridSpan w:val="2"/>
            <w:tcBorders>
              <w:top w:val="single" w:sz="4" w:space="0" w:color="auto"/>
              <w:left w:val="single" w:sz="4" w:space="0" w:color="auto"/>
              <w:bottom w:val="nil"/>
              <w:right w:val="single" w:sz="4" w:space="0" w:color="auto"/>
            </w:tcBorders>
            <w:shd w:val="clear" w:color="auto" w:fill="auto"/>
            <w:vAlign w:val="center"/>
            <w:hideMark/>
          </w:tcPr>
          <w:p w14:paraId="477E6AC8"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single" w:sz="4" w:space="0" w:color="auto"/>
              <w:left w:val="nil"/>
              <w:bottom w:val="nil"/>
              <w:right w:val="single" w:sz="4" w:space="0" w:color="auto"/>
            </w:tcBorders>
            <w:shd w:val="clear" w:color="auto" w:fill="auto"/>
            <w:vAlign w:val="center"/>
            <w:hideMark/>
          </w:tcPr>
          <w:p w14:paraId="57D35731"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single" w:sz="4" w:space="0" w:color="auto"/>
              <w:left w:val="nil"/>
              <w:bottom w:val="nil"/>
              <w:right w:val="single" w:sz="4" w:space="0" w:color="auto"/>
            </w:tcBorders>
            <w:shd w:val="clear" w:color="auto" w:fill="auto"/>
            <w:vAlign w:val="center"/>
            <w:hideMark/>
          </w:tcPr>
          <w:p w14:paraId="61C4D927"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Usluge tekućeg i investicijsko</w:t>
            </w:r>
            <w:r>
              <w:rPr>
                <w:rFonts w:ascii="Calibri" w:hAnsi="Calibri"/>
                <w:color w:val="000000"/>
                <w:sz w:val="22"/>
                <w:szCs w:val="22"/>
                <w:lang w:eastAsia="hr-HR"/>
              </w:rPr>
              <w:t>g održavanja cesta u zimskim uv</w:t>
            </w:r>
            <w:r w:rsidRPr="009061BA">
              <w:rPr>
                <w:rFonts w:ascii="Calibri" w:hAnsi="Calibri"/>
                <w:color w:val="000000"/>
                <w:sz w:val="22"/>
                <w:szCs w:val="22"/>
                <w:lang w:eastAsia="hr-HR"/>
              </w:rPr>
              <w:t>jetima</w:t>
            </w:r>
            <w:r>
              <w:rPr>
                <w:rFonts w:ascii="Calibri" w:hAnsi="Calibri"/>
                <w:color w:val="000000"/>
                <w:sz w:val="22"/>
                <w:szCs w:val="22"/>
                <w:lang w:eastAsia="hr-HR"/>
              </w:rPr>
              <w:t xml:space="preserve"> (R0091)</w:t>
            </w:r>
          </w:p>
        </w:tc>
        <w:tc>
          <w:tcPr>
            <w:tcW w:w="3000" w:type="dxa"/>
            <w:gridSpan w:val="2"/>
            <w:tcBorders>
              <w:top w:val="single" w:sz="4" w:space="0" w:color="auto"/>
              <w:left w:val="nil"/>
              <w:bottom w:val="single" w:sz="4" w:space="0" w:color="auto"/>
              <w:right w:val="single" w:sz="4" w:space="0" w:color="auto"/>
            </w:tcBorders>
          </w:tcPr>
          <w:p w14:paraId="57CB8BA7"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Održavanje svih nerazvrstanih cesta prohodnim u zimskim uvjetima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96162"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9.290,60</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00D9ACAB"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4.1. Prihodi za posebne namjene</w:t>
            </w:r>
          </w:p>
        </w:tc>
      </w:tr>
      <w:tr w:rsidR="00A7536B" w:rsidRPr="009061BA" w14:paraId="6B021BCC" w14:textId="77777777" w:rsidTr="00061FD4">
        <w:trPr>
          <w:gridAfter w:val="1"/>
          <w:wAfter w:w="30" w:type="dxa"/>
          <w:trHeight w:val="433"/>
          <w:jc w:val="center"/>
        </w:trPr>
        <w:tc>
          <w:tcPr>
            <w:tcW w:w="764" w:type="dxa"/>
            <w:gridSpan w:val="2"/>
            <w:tcBorders>
              <w:top w:val="nil"/>
              <w:left w:val="single" w:sz="4" w:space="0" w:color="auto"/>
              <w:bottom w:val="nil"/>
              <w:right w:val="single" w:sz="4" w:space="0" w:color="auto"/>
            </w:tcBorders>
            <w:shd w:val="clear" w:color="auto" w:fill="auto"/>
            <w:vAlign w:val="center"/>
            <w:hideMark/>
          </w:tcPr>
          <w:p w14:paraId="5D037E35"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nil"/>
              <w:left w:val="nil"/>
              <w:bottom w:val="nil"/>
              <w:right w:val="single" w:sz="4" w:space="0" w:color="auto"/>
            </w:tcBorders>
            <w:shd w:val="clear" w:color="auto" w:fill="auto"/>
            <w:vAlign w:val="center"/>
            <w:hideMark/>
          </w:tcPr>
          <w:p w14:paraId="6A0DA984"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nil"/>
              <w:left w:val="nil"/>
              <w:bottom w:val="nil"/>
              <w:right w:val="single" w:sz="4" w:space="0" w:color="auto"/>
            </w:tcBorders>
            <w:shd w:val="clear" w:color="auto" w:fill="auto"/>
            <w:vAlign w:val="center"/>
            <w:hideMark/>
          </w:tcPr>
          <w:p w14:paraId="292D2D3B"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Materijal i dijelovi za tekuće i investicijsko održavanje nerazvrstanih cesta</w:t>
            </w:r>
            <w:r>
              <w:rPr>
                <w:rFonts w:ascii="Calibri" w:hAnsi="Calibri"/>
                <w:color w:val="000000"/>
                <w:sz w:val="22"/>
                <w:szCs w:val="22"/>
                <w:lang w:eastAsia="hr-HR"/>
              </w:rPr>
              <w:t xml:space="preserve"> (R0088)</w:t>
            </w:r>
          </w:p>
        </w:tc>
        <w:tc>
          <w:tcPr>
            <w:tcW w:w="3000" w:type="dxa"/>
            <w:gridSpan w:val="2"/>
            <w:tcBorders>
              <w:top w:val="single" w:sz="4" w:space="0" w:color="auto"/>
              <w:left w:val="nil"/>
              <w:bottom w:val="nil"/>
              <w:right w:val="single" w:sz="4" w:space="0" w:color="auto"/>
            </w:tcBorders>
          </w:tcPr>
          <w:p w14:paraId="452D0913"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 xml:space="preserve">Nabava 10-15 </w:t>
            </w:r>
            <w:proofErr w:type="gramStart"/>
            <w:r>
              <w:rPr>
                <w:rFonts w:ascii="Calibri" w:hAnsi="Calibri"/>
                <w:color w:val="000000"/>
                <w:sz w:val="22"/>
                <w:szCs w:val="22"/>
                <w:lang w:eastAsia="hr-HR"/>
              </w:rPr>
              <w:t>prometnih  znakova</w:t>
            </w:r>
            <w:proofErr w:type="gramEnd"/>
            <w:r>
              <w:rPr>
                <w:rFonts w:ascii="Calibri" w:hAnsi="Calibri"/>
                <w:color w:val="000000"/>
                <w:sz w:val="22"/>
                <w:szCs w:val="22"/>
                <w:lang w:eastAsia="hr-HR"/>
              </w:rPr>
              <w:t xml:space="preserve"> za nerazvrstane ceste</w:t>
            </w:r>
          </w:p>
        </w:tc>
        <w:tc>
          <w:tcPr>
            <w:tcW w:w="1560" w:type="dxa"/>
            <w:gridSpan w:val="2"/>
            <w:tcBorders>
              <w:top w:val="single" w:sz="4" w:space="0" w:color="auto"/>
              <w:left w:val="single" w:sz="4" w:space="0" w:color="auto"/>
              <w:bottom w:val="nil"/>
              <w:right w:val="single" w:sz="4" w:space="0" w:color="auto"/>
            </w:tcBorders>
            <w:shd w:val="clear" w:color="auto" w:fill="auto"/>
            <w:noWrap/>
            <w:vAlign w:val="center"/>
            <w:hideMark/>
          </w:tcPr>
          <w:p w14:paraId="6BC1F32B"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3</w:t>
            </w:r>
            <w:r w:rsidRPr="009061BA">
              <w:rPr>
                <w:rFonts w:ascii="Calibri" w:hAnsi="Calibri"/>
                <w:color w:val="000000"/>
                <w:sz w:val="22"/>
                <w:szCs w:val="22"/>
                <w:lang w:eastAsia="hr-HR"/>
              </w:rPr>
              <w:t>.</w:t>
            </w:r>
            <w:r>
              <w:rPr>
                <w:rFonts w:ascii="Calibri" w:hAnsi="Calibri"/>
                <w:color w:val="000000"/>
                <w:sz w:val="22"/>
                <w:szCs w:val="22"/>
                <w:lang w:eastAsia="hr-HR"/>
              </w:rPr>
              <w:t>716</w:t>
            </w:r>
            <w:r w:rsidRPr="009061BA">
              <w:rPr>
                <w:rFonts w:ascii="Calibri" w:hAnsi="Calibri"/>
                <w:color w:val="000000"/>
                <w:sz w:val="22"/>
                <w:szCs w:val="22"/>
                <w:lang w:eastAsia="hr-HR"/>
              </w:rPr>
              <w:t>,</w:t>
            </w:r>
            <w:r>
              <w:rPr>
                <w:rFonts w:ascii="Calibri" w:hAnsi="Calibri"/>
                <w:color w:val="000000"/>
                <w:sz w:val="22"/>
                <w:szCs w:val="22"/>
                <w:lang w:eastAsia="hr-HR"/>
              </w:rPr>
              <w:t>24</w:t>
            </w:r>
          </w:p>
        </w:tc>
        <w:tc>
          <w:tcPr>
            <w:tcW w:w="2129" w:type="dxa"/>
            <w:gridSpan w:val="2"/>
            <w:tcBorders>
              <w:top w:val="single" w:sz="4" w:space="0" w:color="auto"/>
              <w:left w:val="nil"/>
              <w:bottom w:val="nil"/>
              <w:right w:val="single" w:sz="4" w:space="0" w:color="auto"/>
            </w:tcBorders>
            <w:shd w:val="clear" w:color="auto" w:fill="auto"/>
            <w:vAlign w:val="center"/>
            <w:hideMark/>
          </w:tcPr>
          <w:p w14:paraId="0A9AAD96"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4.0. Višak prihoda</w:t>
            </w:r>
          </w:p>
        </w:tc>
      </w:tr>
      <w:tr w:rsidR="00A7536B" w:rsidRPr="009061BA" w14:paraId="668D7A43" w14:textId="77777777" w:rsidTr="00061FD4">
        <w:trPr>
          <w:gridAfter w:val="1"/>
          <w:wAfter w:w="30" w:type="dxa"/>
          <w:trHeight w:val="455"/>
          <w:jc w:val="center"/>
        </w:trPr>
        <w:tc>
          <w:tcPr>
            <w:tcW w:w="764" w:type="dxa"/>
            <w:gridSpan w:val="2"/>
            <w:tcBorders>
              <w:top w:val="nil"/>
              <w:left w:val="single" w:sz="4" w:space="0" w:color="auto"/>
              <w:bottom w:val="single" w:sz="4" w:space="0" w:color="auto"/>
              <w:right w:val="single" w:sz="4" w:space="0" w:color="auto"/>
            </w:tcBorders>
            <w:shd w:val="clear" w:color="auto" w:fill="auto"/>
            <w:vAlign w:val="center"/>
            <w:hideMark/>
          </w:tcPr>
          <w:p w14:paraId="4AF145D0"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nil"/>
              <w:left w:val="nil"/>
              <w:bottom w:val="single" w:sz="4" w:space="0" w:color="auto"/>
              <w:right w:val="single" w:sz="4" w:space="0" w:color="auto"/>
            </w:tcBorders>
            <w:shd w:val="clear" w:color="auto" w:fill="auto"/>
            <w:vAlign w:val="center"/>
            <w:hideMark/>
          </w:tcPr>
          <w:p w14:paraId="25101B33"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nil"/>
              <w:left w:val="nil"/>
              <w:bottom w:val="single" w:sz="4" w:space="0" w:color="auto"/>
              <w:right w:val="single" w:sz="4" w:space="0" w:color="auto"/>
            </w:tcBorders>
            <w:shd w:val="clear" w:color="auto" w:fill="auto"/>
            <w:vAlign w:val="center"/>
            <w:hideMark/>
          </w:tcPr>
          <w:p w14:paraId="75F036CF"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Usluge tekućeg i investicijskog održavanja nerazvrstanih cesta</w:t>
            </w:r>
            <w:r>
              <w:rPr>
                <w:rFonts w:ascii="Calibri" w:hAnsi="Calibri"/>
                <w:color w:val="000000"/>
                <w:sz w:val="22"/>
                <w:szCs w:val="22"/>
                <w:lang w:eastAsia="hr-HR"/>
              </w:rPr>
              <w:t xml:space="preserve"> (R0090)</w:t>
            </w:r>
          </w:p>
        </w:tc>
        <w:tc>
          <w:tcPr>
            <w:tcW w:w="3000" w:type="dxa"/>
            <w:gridSpan w:val="2"/>
            <w:tcBorders>
              <w:top w:val="nil"/>
              <w:left w:val="nil"/>
              <w:bottom w:val="single" w:sz="4" w:space="0" w:color="auto"/>
              <w:right w:val="single" w:sz="4" w:space="0" w:color="auto"/>
            </w:tcBorders>
          </w:tcPr>
          <w:p w14:paraId="1B73A7C0"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Iskop, postava cijevi za izgradnju propusta, rad na uređenju odvodnih jaraka i dr.</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F730AA"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30</w:t>
            </w:r>
            <w:r w:rsidRPr="009061BA">
              <w:rPr>
                <w:rFonts w:ascii="Calibri" w:hAnsi="Calibri"/>
                <w:color w:val="000000"/>
                <w:sz w:val="22"/>
                <w:szCs w:val="22"/>
                <w:lang w:eastAsia="hr-HR"/>
              </w:rPr>
              <w:t>.</w:t>
            </w:r>
            <w:r>
              <w:rPr>
                <w:rFonts w:ascii="Calibri" w:hAnsi="Calibri"/>
                <w:color w:val="000000"/>
                <w:sz w:val="22"/>
                <w:szCs w:val="22"/>
                <w:lang w:eastAsia="hr-HR"/>
              </w:rPr>
              <w:t>526</w:t>
            </w:r>
            <w:r w:rsidRPr="009061BA">
              <w:rPr>
                <w:rFonts w:ascii="Calibri" w:hAnsi="Calibri"/>
                <w:color w:val="000000"/>
                <w:sz w:val="22"/>
                <w:szCs w:val="22"/>
                <w:lang w:eastAsia="hr-HR"/>
              </w:rPr>
              <w:t>,</w:t>
            </w:r>
            <w:r>
              <w:rPr>
                <w:rFonts w:ascii="Calibri" w:hAnsi="Calibri"/>
                <w:color w:val="000000"/>
                <w:sz w:val="22"/>
                <w:szCs w:val="22"/>
                <w:lang w:eastAsia="hr-HR"/>
              </w:rPr>
              <w:t>25</w:t>
            </w:r>
          </w:p>
        </w:tc>
        <w:tc>
          <w:tcPr>
            <w:tcW w:w="2129" w:type="dxa"/>
            <w:gridSpan w:val="2"/>
            <w:tcBorders>
              <w:top w:val="nil"/>
              <w:left w:val="nil"/>
              <w:bottom w:val="single" w:sz="4" w:space="0" w:color="auto"/>
              <w:right w:val="single" w:sz="4" w:space="0" w:color="auto"/>
            </w:tcBorders>
            <w:shd w:val="clear" w:color="auto" w:fill="auto"/>
            <w:vAlign w:val="center"/>
            <w:hideMark/>
          </w:tcPr>
          <w:p w14:paraId="2C12C147"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1.1. Opći prihodi i primici</w:t>
            </w:r>
          </w:p>
        </w:tc>
      </w:tr>
      <w:tr w:rsidR="00A7536B" w:rsidRPr="009061BA" w14:paraId="7D1B55AC" w14:textId="77777777" w:rsidTr="00061FD4">
        <w:trPr>
          <w:gridAfter w:val="1"/>
          <w:wAfter w:w="30" w:type="dxa"/>
          <w:trHeight w:val="466"/>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84264"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2.</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5837DF4D"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Održavanje javnih zelenih površina</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727E792B"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3000" w:type="dxa"/>
            <w:gridSpan w:val="2"/>
            <w:tcBorders>
              <w:top w:val="single" w:sz="4" w:space="0" w:color="auto"/>
              <w:left w:val="nil"/>
              <w:bottom w:val="single" w:sz="4" w:space="0" w:color="auto"/>
              <w:right w:val="single" w:sz="4" w:space="0" w:color="auto"/>
            </w:tcBorders>
          </w:tcPr>
          <w:p w14:paraId="78FB4B8C" w14:textId="77777777" w:rsidR="00A7536B" w:rsidRDefault="00A7536B" w:rsidP="00061FD4">
            <w:pPr>
              <w:rPr>
                <w:rFonts w:ascii="Calibri" w:hAnsi="Calibri"/>
                <w:b/>
                <w:bCs/>
                <w:color w:val="000000"/>
                <w:sz w:val="22"/>
                <w:szCs w:val="22"/>
                <w:lang w:eastAsia="hr-HR"/>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E2D79" w14:textId="77777777" w:rsidR="00A7536B" w:rsidRPr="009061BA" w:rsidRDefault="00A7536B" w:rsidP="00A7536B">
            <w:pPr>
              <w:jc w:val="center"/>
              <w:rPr>
                <w:rFonts w:ascii="Calibri" w:hAnsi="Calibri"/>
                <w:b/>
                <w:bCs/>
                <w:color w:val="000000"/>
                <w:sz w:val="22"/>
                <w:szCs w:val="22"/>
                <w:lang w:eastAsia="hr-HR"/>
              </w:rPr>
            </w:pPr>
            <w:r>
              <w:rPr>
                <w:rFonts w:ascii="Calibri" w:hAnsi="Calibri"/>
                <w:b/>
                <w:bCs/>
                <w:color w:val="000000"/>
                <w:sz w:val="22"/>
                <w:szCs w:val="22"/>
                <w:lang w:eastAsia="hr-HR"/>
              </w:rPr>
              <w:t>34.507</w:t>
            </w:r>
            <w:r w:rsidRPr="009061BA">
              <w:rPr>
                <w:rFonts w:ascii="Calibri" w:hAnsi="Calibri"/>
                <w:b/>
                <w:bCs/>
                <w:color w:val="000000"/>
                <w:sz w:val="22"/>
                <w:szCs w:val="22"/>
                <w:lang w:eastAsia="hr-HR"/>
              </w:rPr>
              <w:t>,</w:t>
            </w:r>
            <w:r>
              <w:rPr>
                <w:rFonts w:ascii="Calibri" w:hAnsi="Calibri"/>
                <w:b/>
                <w:bCs/>
                <w:color w:val="000000"/>
                <w:sz w:val="22"/>
                <w:szCs w:val="22"/>
                <w:lang w:eastAsia="hr-HR"/>
              </w:rPr>
              <w:t>93</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78735F48" w14:textId="77777777" w:rsidR="00A7536B" w:rsidRPr="009061BA" w:rsidRDefault="00A7536B" w:rsidP="00061FD4">
            <w:pPr>
              <w:rPr>
                <w:rFonts w:ascii="Calibri" w:hAnsi="Calibri"/>
                <w:b/>
                <w:bCs/>
                <w:color w:val="000000"/>
                <w:sz w:val="22"/>
                <w:szCs w:val="22"/>
                <w:lang w:eastAsia="hr-HR"/>
              </w:rPr>
            </w:pPr>
          </w:p>
        </w:tc>
      </w:tr>
      <w:tr w:rsidR="00A7536B" w:rsidRPr="009061BA" w14:paraId="5340190C" w14:textId="77777777" w:rsidTr="00061FD4">
        <w:trPr>
          <w:gridBefore w:val="1"/>
          <w:wBefore w:w="30" w:type="dxa"/>
          <w:trHeight w:val="502"/>
          <w:jc w:val="center"/>
        </w:trPr>
        <w:tc>
          <w:tcPr>
            <w:tcW w:w="764" w:type="dxa"/>
            <w:gridSpan w:val="2"/>
            <w:tcBorders>
              <w:top w:val="single" w:sz="4" w:space="0" w:color="auto"/>
              <w:left w:val="single" w:sz="4" w:space="0" w:color="auto"/>
              <w:bottom w:val="nil"/>
              <w:right w:val="single" w:sz="4" w:space="0" w:color="auto"/>
            </w:tcBorders>
            <w:shd w:val="clear" w:color="auto" w:fill="auto"/>
            <w:vAlign w:val="center"/>
            <w:hideMark/>
          </w:tcPr>
          <w:p w14:paraId="1CB2A5E4"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left w:val="single" w:sz="4" w:space="0" w:color="auto"/>
              <w:bottom w:val="nil"/>
              <w:right w:val="single" w:sz="4" w:space="0" w:color="auto"/>
            </w:tcBorders>
            <w:shd w:val="clear" w:color="auto" w:fill="auto"/>
            <w:vAlign w:val="center"/>
            <w:hideMark/>
          </w:tcPr>
          <w:p w14:paraId="0C92DFCB"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left w:val="single" w:sz="4" w:space="0" w:color="auto"/>
              <w:bottom w:val="nil"/>
              <w:right w:val="single" w:sz="4" w:space="0" w:color="auto"/>
            </w:tcBorders>
          </w:tcPr>
          <w:p w14:paraId="79A0188E" w14:textId="77777777" w:rsidR="00A7536B" w:rsidRDefault="00A7536B" w:rsidP="00A7536B">
            <w:pPr>
              <w:jc w:val="left"/>
              <w:rPr>
                <w:rFonts w:ascii="Calibri" w:hAnsi="Calibri"/>
                <w:color w:val="000000"/>
                <w:sz w:val="22"/>
                <w:szCs w:val="22"/>
                <w:lang w:eastAsia="hr-HR"/>
              </w:rPr>
            </w:pPr>
          </w:p>
          <w:p w14:paraId="0DDAE711"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Usluge tekućeg i investicijskog održavanja javnih površina</w:t>
            </w:r>
            <w:r>
              <w:rPr>
                <w:rFonts w:ascii="Calibri" w:hAnsi="Calibri"/>
                <w:color w:val="000000"/>
                <w:sz w:val="22"/>
                <w:szCs w:val="22"/>
                <w:lang w:eastAsia="hr-HR"/>
              </w:rPr>
              <w:t xml:space="preserve"> (R0095)</w:t>
            </w:r>
          </w:p>
        </w:tc>
        <w:tc>
          <w:tcPr>
            <w:tcW w:w="3000" w:type="dxa"/>
            <w:gridSpan w:val="2"/>
            <w:tcBorders>
              <w:top w:val="single" w:sz="4" w:space="0" w:color="auto"/>
              <w:left w:val="single" w:sz="4" w:space="0" w:color="auto"/>
              <w:bottom w:val="nil"/>
              <w:right w:val="single" w:sz="4" w:space="0" w:color="auto"/>
            </w:tcBorders>
            <w:shd w:val="clear" w:color="auto" w:fill="auto"/>
            <w:vAlign w:val="center"/>
            <w:hideMark/>
          </w:tcPr>
          <w:p w14:paraId="21DF24CF"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Usluge održavanja zelenih javnih površina, košnja, uređenje i sakupljanje otpada sa zelenih površina</w:t>
            </w:r>
          </w:p>
        </w:tc>
        <w:tc>
          <w:tcPr>
            <w:tcW w:w="1560" w:type="dxa"/>
            <w:gridSpan w:val="2"/>
            <w:tcBorders>
              <w:top w:val="single" w:sz="4" w:space="0" w:color="auto"/>
              <w:left w:val="nil"/>
              <w:bottom w:val="nil"/>
              <w:right w:val="single" w:sz="4" w:space="0" w:color="auto"/>
            </w:tcBorders>
            <w:shd w:val="clear" w:color="auto" w:fill="auto"/>
            <w:noWrap/>
            <w:vAlign w:val="center"/>
            <w:hideMark/>
          </w:tcPr>
          <w:p w14:paraId="0893E46E"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33.180,70</w:t>
            </w:r>
          </w:p>
        </w:tc>
        <w:tc>
          <w:tcPr>
            <w:tcW w:w="2129" w:type="dxa"/>
            <w:gridSpan w:val="2"/>
            <w:tcBorders>
              <w:left w:val="nil"/>
              <w:bottom w:val="nil"/>
              <w:right w:val="single" w:sz="4" w:space="0" w:color="auto"/>
            </w:tcBorders>
            <w:shd w:val="clear" w:color="auto" w:fill="auto"/>
            <w:vAlign w:val="center"/>
            <w:hideMark/>
          </w:tcPr>
          <w:p w14:paraId="2CAF1186"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1.1. Opći prihodi i primici</w:t>
            </w:r>
          </w:p>
        </w:tc>
      </w:tr>
      <w:tr w:rsidR="00A7536B" w:rsidRPr="009061BA" w14:paraId="5C77800E" w14:textId="77777777" w:rsidTr="00061FD4">
        <w:trPr>
          <w:gridAfter w:val="1"/>
          <w:wAfter w:w="30" w:type="dxa"/>
          <w:trHeight w:val="671"/>
          <w:jc w:val="center"/>
        </w:trPr>
        <w:tc>
          <w:tcPr>
            <w:tcW w:w="764" w:type="dxa"/>
            <w:gridSpan w:val="2"/>
            <w:tcBorders>
              <w:top w:val="nil"/>
              <w:left w:val="single" w:sz="4" w:space="0" w:color="auto"/>
              <w:right w:val="single" w:sz="4" w:space="0" w:color="auto"/>
            </w:tcBorders>
            <w:shd w:val="clear" w:color="auto" w:fill="auto"/>
            <w:vAlign w:val="center"/>
          </w:tcPr>
          <w:p w14:paraId="5D0DB341" w14:textId="77777777" w:rsidR="00A7536B" w:rsidRPr="009061BA" w:rsidRDefault="00A7536B" w:rsidP="00061FD4">
            <w:pPr>
              <w:rPr>
                <w:rFonts w:ascii="Calibri" w:hAnsi="Calibri"/>
                <w:color w:val="000000"/>
                <w:sz w:val="22"/>
                <w:szCs w:val="22"/>
                <w:lang w:eastAsia="hr-HR"/>
              </w:rPr>
            </w:pPr>
          </w:p>
        </w:tc>
        <w:tc>
          <w:tcPr>
            <w:tcW w:w="2184" w:type="dxa"/>
            <w:gridSpan w:val="2"/>
            <w:tcBorders>
              <w:left w:val="single" w:sz="4" w:space="0" w:color="auto"/>
              <w:right w:val="single" w:sz="4" w:space="0" w:color="auto"/>
            </w:tcBorders>
            <w:shd w:val="clear" w:color="auto" w:fill="auto"/>
            <w:vAlign w:val="center"/>
          </w:tcPr>
          <w:p w14:paraId="71A2B2E8" w14:textId="77777777" w:rsidR="00A7536B" w:rsidRPr="009061BA" w:rsidRDefault="00A7536B" w:rsidP="00061FD4">
            <w:pPr>
              <w:rPr>
                <w:rFonts w:ascii="Calibri" w:hAnsi="Calibri"/>
                <w:color w:val="000000"/>
                <w:sz w:val="22"/>
                <w:szCs w:val="22"/>
                <w:lang w:eastAsia="hr-HR"/>
              </w:rPr>
            </w:pPr>
          </w:p>
        </w:tc>
        <w:tc>
          <w:tcPr>
            <w:tcW w:w="5812" w:type="dxa"/>
            <w:gridSpan w:val="2"/>
            <w:tcBorders>
              <w:top w:val="nil"/>
              <w:left w:val="single" w:sz="4" w:space="0" w:color="auto"/>
              <w:right w:val="single" w:sz="4" w:space="0" w:color="auto"/>
            </w:tcBorders>
            <w:shd w:val="clear" w:color="auto" w:fill="auto"/>
            <w:vAlign w:val="center"/>
          </w:tcPr>
          <w:p w14:paraId="09B65683"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Usluge tekućeg i investicijskog održavanja igrališta i sportskih terena „</w:t>
            </w:r>
            <w:proofErr w:type="gramStart"/>
            <w:r>
              <w:rPr>
                <w:rFonts w:ascii="Calibri" w:hAnsi="Calibri"/>
                <w:color w:val="000000"/>
                <w:sz w:val="22"/>
                <w:szCs w:val="22"/>
                <w:lang w:eastAsia="hr-HR"/>
              </w:rPr>
              <w:t>Lastavica“ (</w:t>
            </w:r>
            <w:proofErr w:type="gramEnd"/>
            <w:r>
              <w:rPr>
                <w:rFonts w:ascii="Calibri" w:hAnsi="Calibri"/>
                <w:color w:val="000000"/>
                <w:sz w:val="22"/>
                <w:szCs w:val="22"/>
                <w:lang w:eastAsia="hr-HR"/>
              </w:rPr>
              <w:t>R0131)</w:t>
            </w:r>
          </w:p>
        </w:tc>
        <w:tc>
          <w:tcPr>
            <w:tcW w:w="3000" w:type="dxa"/>
            <w:gridSpan w:val="2"/>
            <w:tcBorders>
              <w:top w:val="nil"/>
              <w:left w:val="nil"/>
              <w:right w:val="single" w:sz="4" w:space="0" w:color="auto"/>
            </w:tcBorders>
          </w:tcPr>
          <w:p w14:paraId="3321862E"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 xml:space="preserve">Materijal za popravke opreme i </w:t>
            </w:r>
            <w:proofErr w:type="gramStart"/>
            <w:r>
              <w:rPr>
                <w:rFonts w:ascii="Calibri" w:hAnsi="Calibri"/>
                <w:color w:val="000000"/>
                <w:sz w:val="22"/>
                <w:szCs w:val="22"/>
                <w:lang w:eastAsia="hr-HR"/>
              </w:rPr>
              <w:t>uređaja(</w:t>
            </w:r>
            <w:proofErr w:type="gramEnd"/>
            <w:r>
              <w:rPr>
                <w:rFonts w:ascii="Calibri" w:hAnsi="Calibri"/>
                <w:color w:val="000000"/>
                <w:sz w:val="22"/>
                <w:szCs w:val="22"/>
                <w:lang w:eastAsia="hr-HR"/>
              </w:rPr>
              <w:t>klupe i ostalo)  te čišćenje sportskih igrališta</w:t>
            </w:r>
          </w:p>
        </w:tc>
        <w:tc>
          <w:tcPr>
            <w:tcW w:w="1560" w:type="dxa"/>
            <w:gridSpan w:val="2"/>
            <w:tcBorders>
              <w:top w:val="nil"/>
              <w:left w:val="single" w:sz="4" w:space="0" w:color="auto"/>
              <w:right w:val="single" w:sz="4" w:space="0" w:color="auto"/>
            </w:tcBorders>
            <w:shd w:val="clear" w:color="auto" w:fill="auto"/>
            <w:noWrap/>
            <w:vAlign w:val="center"/>
          </w:tcPr>
          <w:p w14:paraId="28255B18"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1.327,23</w:t>
            </w:r>
          </w:p>
        </w:tc>
        <w:tc>
          <w:tcPr>
            <w:tcW w:w="2129" w:type="dxa"/>
            <w:gridSpan w:val="2"/>
            <w:tcBorders>
              <w:top w:val="nil"/>
              <w:left w:val="nil"/>
              <w:bottom w:val="single" w:sz="4" w:space="0" w:color="auto"/>
              <w:right w:val="single" w:sz="4" w:space="0" w:color="auto"/>
            </w:tcBorders>
            <w:shd w:val="clear" w:color="auto" w:fill="auto"/>
            <w:vAlign w:val="center"/>
          </w:tcPr>
          <w:p w14:paraId="3C246D07"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1.1. Opći prihodi i primici</w:t>
            </w:r>
          </w:p>
        </w:tc>
      </w:tr>
      <w:tr w:rsidR="00A7536B" w:rsidRPr="009061BA" w14:paraId="6727F1B1" w14:textId="77777777" w:rsidTr="00061FD4">
        <w:trPr>
          <w:gridAfter w:val="1"/>
          <w:wAfter w:w="30" w:type="dxa"/>
          <w:trHeight w:val="404"/>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78831B"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3.</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7D4AA3D5"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Održavanje gr</w:t>
            </w:r>
            <w:r>
              <w:rPr>
                <w:rFonts w:ascii="Calibri" w:hAnsi="Calibri"/>
                <w:b/>
                <w:bCs/>
                <w:color w:val="000000"/>
                <w:sz w:val="22"/>
                <w:szCs w:val="22"/>
                <w:lang w:eastAsia="hr-HR"/>
              </w:rPr>
              <w:t>ađevina, uređaja i predmeta javn</w:t>
            </w:r>
            <w:r w:rsidRPr="009061BA">
              <w:rPr>
                <w:rFonts w:ascii="Calibri" w:hAnsi="Calibri"/>
                <w:b/>
                <w:bCs/>
                <w:color w:val="000000"/>
                <w:sz w:val="22"/>
                <w:szCs w:val="22"/>
                <w:lang w:eastAsia="hr-HR"/>
              </w:rPr>
              <w:t>e namjene</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337C1A7D"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3000" w:type="dxa"/>
            <w:gridSpan w:val="2"/>
            <w:tcBorders>
              <w:top w:val="single" w:sz="4" w:space="0" w:color="auto"/>
              <w:left w:val="nil"/>
              <w:bottom w:val="single" w:sz="4" w:space="0" w:color="auto"/>
              <w:right w:val="single" w:sz="4" w:space="0" w:color="auto"/>
            </w:tcBorders>
          </w:tcPr>
          <w:p w14:paraId="3B110DD8" w14:textId="77777777" w:rsidR="00A7536B" w:rsidRDefault="00A7536B" w:rsidP="00061FD4">
            <w:pPr>
              <w:rPr>
                <w:rFonts w:ascii="Calibri" w:hAnsi="Calibri"/>
                <w:b/>
                <w:bCs/>
                <w:color w:val="000000"/>
                <w:sz w:val="22"/>
                <w:szCs w:val="22"/>
                <w:lang w:eastAsia="hr-HR"/>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E88B" w14:textId="77777777" w:rsidR="00A7536B" w:rsidRPr="009061BA" w:rsidRDefault="00A7536B" w:rsidP="00A7536B">
            <w:pPr>
              <w:jc w:val="center"/>
              <w:rPr>
                <w:rFonts w:ascii="Calibri" w:hAnsi="Calibri"/>
                <w:b/>
                <w:bCs/>
                <w:color w:val="000000"/>
                <w:sz w:val="22"/>
                <w:szCs w:val="22"/>
                <w:lang w:eastAsia="hr-HR"/>
              </w:rPr>
            </w:pPr>
            <w:r>
              <w:rPr>
                <w:rFonts w:ascii="Calibri" w:hAnsi="Calibri"/>
                <w:b/>
                <w:bCs/>
                <w:color w:val="000000"/>
                <w:sz w:val="22"/>
                <w:szCs w:val="22"/>
                <w:lang w:eastAsia="hr-HR"/>
              </w:rPr>
              <w:t>5.839</w:t>
            </w:r>
            <w:r w:rsidRPr="009061BA">
              <w:rPr>
                <w:rFonts w:ascii="Calibri" w:hAnsi="Calibri"/>
                <w:b/>
                <w:bCs/>
                <w:color w:val="000000"/>
                <w:sz w:val="22"/>
                <w:szCs w:val="22"/>
                <w:lang w:eastAsia="hr-HR"/>
              </w:rPr>
              <w:t>,</w:t>
            </w:r>
            <w:r>
              <w:rPr>
                <w:rFonts w:ascii="Calibri" w:hAnsi="Calibri"/>
                <w:b/>
                <w:bCs/>
                <w:color w:val="000000"/>
                <w:sz w:val="22"/>
                <w:szCs w:val="22"/>
                <w:lang w:eastAsia="hr-HR"/>
              </w:rPr>
              <w:t>81</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81E480"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 </w:t>
            </w:r>
          </w:p>
        </w:tc>
      </w:tr>
      <w:tr w:rsidR="00A7536B" w:rsidRPr="009061BA" w14:paraId="44D7C5B0" w14:textId="77777777" w:rsidTr="00061FD4">
        <w:trPr>
          <w:gridAfter w:val="1"/>
          <w:wAfter w:w="30" w:type="dxa"/>
          <w:trHeight w:val="397"/>
          <w:jc w:val="center"/>
        </w:trPr>
        <w:tc>
          <w:tcPr>
            <w:tcW w:w="764" w:type="dxa"/>
            <w:gridSpan w:val="2"/>
            <w:tcBorders>
              <w:top w:val="single" w:sz="4" w:space="0" w:color="auto"/>
              <w:left w:val="single" w:sz="4" w:space="0" w:color="auto"/>
              <w:bottom w:val="nil"/>
              <w:right w:val="single" w:sz="4" w:space="0" w:color="auto"/>
            </w:tcBorders>
            <w:shd w:val="clear" w:color="auto" w:fill="auto"/>
            <w:vAlign w:val="center"/>
            <w:hideMark/>
          </w:tcPr>
          <w:p w14:paraId="0270026C"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single" w:sz="4" w:space="0" w:color="auto"/>
              <w:left w:val="nil"/>
              <w:bottom w:val="nil"/>
              <w:right w:val="single" w:sz="4" w:space="0" w:color="auto"/>
            </w:tcBorders>
            <w:shd w:val="clear" w:color="auto" w:fill="auto"/>
            <w:vAlign w:val="center"/>
            <w:hideMark/>
          </w:tcPr>
          <w:p w14:paraId="1E19AB06"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single" w:sz="4" w:space="0" w:color="auto"/>
              <w:left w:val="nil"/>
              <w:bottom w:val="nil"/>
              <w:right w:val="single" w:sz="4" w:space="0" w:color="auto"/>
            </w:tcBorders>
            <w:shd w:val="clear" w:color="auto" w:fill="auto"/>
            <w:vAlign w:val="center"/>
            <w:hideMark/>
          </w:tcPr>
          <w:p w14:paraId="59C2CB17" w14:textId="77777777" w:rsidR="00A7536B"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Usluge tekućeg i investicijskog održavanja - sanacija elementarne nepogode i dr.</w:t>
            </w:r>
            <w:r>
              <w:rPr>
                <w:rFonts w:ascii="Calibri" w:hAnsi="Calibri"/>
                <w:color w:val="000000"/>
                <w:sz w:val="22"/>
                <w:szCs w:val="22"/>
                <w:lang w:eastAsia="hr-HR"/>
              </w:rPr>
              <w:t xml:space="preserve"> (R0085, R0086 i R0087))</w:t>
            </w:r>
          </w:p>
          <w:p w14:paraId="20F60DE5" w14:textId="77777777" w:rsidR="00A7536B" w:rsidRDefault="00A7536B" w:rsidP="00A7536B">
            <w:pPr>
              <w:jc w:val="left"/>
              <w:rPr>
                <w:rFonts w:ascii="Calibri" w:hAnsi="Calibri"/>
                <w:color w:val="000000"/>
                <w:sz w:val="22"/>
                <w:szCs w:val="22"/>
                <w:lang w:eastAsia="hr-HR"/>
              </w:rPr>
            </w:pPr>
          </w:p>
          <w:p w14:paraId="1A7FCA2F" w14:textId="77777777" w:rsidR="00A7536B" w:rsidRPr="009061BA" w:rsidRDefault="00A7536B" w:rsidP="00A7536B">
            <w:pPr>
              <w:jc w:val="left"/>
              <w:rPr>
                <w:rFonts w:ascii="Calibri" w:hAnsi="Calibri"/>
                <w:color w:val="000000"/>
                <w:sz w:val="22"/>
                <w:szCs w:val="22"/>
                <w:lang w:eastAsia="hr-HR"/>
              </w:rPr>
            </w:pPr>
          </w:p>
        </w:tc>
        <w:tc>
          <w:tcPr>
            <w:tcW w:w="3000" w:type="dxa"/>
            <w:gridSpan w:val="2"/>
            <w:tcBorders>
              <w:top w:val="single" w:sz="4" w:space="0" w:color="auto"/>
              <w:left w:val="nil"/>
              <w:bottom w:val="nil"/>
              <w:right w:val="single" w:sz="4" w:space="0" w:color="auto"/>
            </w:tcBorders>
          </w:tcPr>
          <w:p w14:paraId="337C2532"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 xml:space="preserve">Nabava opreme i materijala za sanaciju šteta od elementarnih nepogoda, </w:t>
            </w:r>
          </w:p>
          <w:p w14:paraId="3CABCAE0"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lastRenderedPageBreak/>
              <w:t>Usluge tekućeg i investicijskog održavanja građevinskih i ostalih objekata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2D9CE"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lastRenderedPageBreak/>
              <w:t>5.839</w:t>
            </w:r>
            <w:r w:rsidRPr="009061BA">
              <w:rPr>
                <w:rFonts w:ascii="Calibri" w:hAnsi="Calibri"/>
                <w:color w:val="000000"/>
                <w:sz w:val="22"/>
                <w:szCs w:val="22"/>
                <w:lang w:eastAsia="hr-HR"/>
              </w:rPr>
              <w:t>,</w:t>
            </w:r>
            <w:r>
              <w:rPr>
                <w:rFonts w:ascii="Calibri" w:hAnsi="Calibri"/>
                <w:color w:val="000000"/>
                <w:sz w:val="22"/>
                <w:szCs w:val="22"/>
                <w:lang w:eastAsia="hr-HR"/>
              </w:rPr>
              <w:t>81</w:t>
            </w:r>
          </w:p>
        </w:tc>
        <w:tc>
          <w:tcPr>
            <w:tcW w:w="2129" w:type="dxa"/>
            <w:gridSpan w:val="2"/>
            <w:tcBorders>
              <w:top w:val="single" w:sz="4" w:space="0" w:color="auto"/>
              <w:left w:val="nil"/>
              <w:bottom w:val="nil"/>
              <w:right w:val="single" w:sz="4" w:space="0" w:color="auto"/>
            </w:tcBorders>
            <w:shd w:val="clear" w:color="auto" w:fill="auto"/>
            <w:vAlign w:val="center"/>
            <w:hideMark/>
          </w:tcPr>
          <w:p w14:paraId="0DBA72EE"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1.1. Opći prihodi i primici</w:t>
            </w:r>
          </w:p>
        </w:tc>
      </w:tr>
      <w:tr w:rsidR="00A7536B" w:rsidRPr="009061BA" w14:paraId="32806067" w14:textId="77777777" w:rsidTr="00061FD4">
        <w:trPr>
          <w:gridAfter w:val="1"/>
          <w:wAfter w:w="30" w:type="dxa"/>
          <w:trHeight w:val="434"/>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C7D7BE" w14:textId="77777777" w:rsidR="00A7536B" w:rsidRPr="009061BA" w:rsidRDefault="00A7536B" w:rsidP="00061FD4">
            <w:pPr>
              <w:rPr>
                <w:rFonts w:ascii="Calibri" w:hAnsi="Calibri"/>
                <w:b/>
                <w:bCs/>
                <w:color w:val="000000"/>
                <w:sz w:val="22"/>
                <w:szCs w:val="22"/>
                <w:lang w:eastAsia="hr-HR"/>
              </w:rPr>
            </w:pPr>
            <w:r>
              <w:rPr>
                <w:rFonts w:ascii="Calibri" w:hAnsi="Calibri"/>
                <w:b/>
                <w:bCs/>
                <w:color w:val="000000"/>
                <w:sz w:val="22"/>
                <w:szCs w:val="22"/>
                <w:lang w:eastAsia="hr-HR"/>
              </w:rPr>
              <w:t>4</w:t>
            </w:r>
            <w:r w:rsidRPr="009061BA">
              <w:rPr>
                <w:rFonts w:ascii="Calibri" w:hAnsi="Calibri"/>
                <w:b/>
                <w:bCs/>
                <w:color w:val="000000"/>
                <w:sz w:val="22"/>
                <w:szCs w:val="22"/>
                <w:lang w:eastAsia="hr-HR"/>
              </w:rPr>
              <w:t>.</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21AC4F98" w14:textId="77777777" w:rsidR="00A7536B" w:rsidRPr="009061BA" w:rsidRDefault="00A7536B" w:rsidP="00A7536B">
            <w:pPr>
              <w:jc w:val="left"/>
              <w:rPr>
                <w:rFonts w:ascii="Calibri" w:hAnsi="Calibri"/>
                <w:b/>
                <w:bCs/>
                <w:color w:val="000000"/>
                <w:sz w:val="22"/>
                <w:szCs w:val="22"/>
                <w:lang w:eastAsia="hr-HR"/>
              </w:rPr>
            </w:pPr>
            <w:r>
              <w:rPr>
                <w:rFonts w:ascii="Calibri" w:hAnsi="Calibri"/>
                <w:b/>
                <w:bCs/>
                <w:color w:val="000000"/>
                <w:sz w:val="22"/>
                <w:szCs w:val="22"/>
                <w:lang w:eastAsia="hr-HR"/>
              </w:rPr>
              <w:t>Održavanje čis</w:t>
            </w:r>
            <w:r w:rsidRPr="009061BA">
              <w:rPr>
                <w:rFonts w:ascii="Calibri" w:hAnsi="Calibri"/>
                <w:b/>
                <w:bCs/>
                <w:color w:val="000000"/>
                <w:sz w:val="22"/>
                <w:szCs w:val="22"/>
                <w:lang w:eastAsia="hr-HR"/>
              </w:rPr>
              <w:t>toće javnih površina</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6A763D34"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3000" w:type="dxa"/>
            <w:gridSpan w:val="2"/>
            <w:tcBorders>
              <w:top w:val="nil"/>
              <w:left w:val="nil"/>
              <w:bottom w:val="single" w:sz="4" w:space="0" w:color="auto"/>
              <w:right w:val="single" w:sz="4" w:space="0" w:color="auto"/>
            </w:tcBorders>
          </w:tcPr>
          <w:p w14:paraId="5516DC91" w14:textId="77777777" w:rsidR="00A7536B" w:rsidRDefault="00A7536B" w:rsidP="00061FD4">
            <w:pPr>
              <w:rPr>
                <w:rFonts w:ascii="Calibri" w:hAnsi="Calibri"/>
                <w:b/>
                <w:bCs/>
                <w:color w:val="000000"/>
                <w:sz w:val="22"/>
                <w:szCs w:val="22"/>
                <w:lang w:eastAsia="hr-HR"/>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876FF" w14:textId="77777777" w:rsidR="00A7536B" w:rsidRPr="009061BA" w:rsidRDefault="00A7536B" w:rsidP="00A7536B">
            <w:pPr>
              <w:jc w:val="center"/>
              <w:rPr>
                <w:rFonts w:ascii="Calibri" w:hAnsi="Calibri"/>
                <w:b/>
                <w:bCs/>
                <w:color w:val="000000"/>
                <w:sz w:val="22"/>
                <w:szCs w:val="22"/>
                <w:lang w:eastAsia="hr-HR"/>
              </w:rPr>
            </w:pPr>
            <w:r>
              <w:rPr>
                <w:rFonts w:ascii="Calibri" w:hAnsi="Calibri"/>
                <w:b/>
                <w:bCs/>
                <w:color w:val="000000"/>
                <w:sz w:val="22"/>
                <w:szCs w:val="22"/>
                <w:lang w:eastAsia="hr-HR"/>
              </w:rPr>
              <w:t>9.688,75</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6A9A0A0C"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r>
      <w:tr w:rsidR="00A7536B" w:rsidRPr="009061BA" w14:paraId="02893301" w14:textId="77777777" w:rsidTr="00061FD4">
        <w:trPr>
          <w:gridAfter w:val="1"/>
          <w:wAfter w:w="30" w:type="dxa"/>
          <w:trHeight w:val="328"/>
          <w:jc w:val="center"/>
        </w:trPr>
        <w:tc>
          <w:tcPr>
            <w:tcW w:w="764" w:type="dxa"/>
            <w:gridSpan w:val="2"/>
            <w:tcBorders>
              <w:top w:val="single" w:sz="4" w:space="0" w:color="auto"/>
              <w:left w:val="single" w:sz="4" w:space="0" w:color="auto"/>
              <w:bottom w:val="nil"/>
              <w:right w:val="single" w:sz="4" w:space="0" w:color="auto"/>
            </w:tcBorders>
            <w:shd w:val="clear" w:color="auto" w:fill="auto"/>
            <w:vAlign w:val="center"/>
            <w:hideMark/>
          </w:tcPr>
          <w:p w14:paraId="01FF146E"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single" w:sz="4" w:space="0" w:color="auto"/>
              <w:left w:val="nil"/>
              <w:bottom w:val="nil"/>
              <w:right w:val="single" w:sz="4" w:space="0" w:color="auto"/>
            </w:tcBorders>
            <w:shd w:val="clear" w:color="auto" w:fill="auto"/>
            <w:vAlign w:val="center"/>
            <w:hideMark/>
          </w:tcPr>
          <w:p w14:paraId="31BF7E9A"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single" w:sz="4" w:space="0" w:color="auto"/>
              <w:left w:val="nil"/>
              <w:bottom w:val="nil"/>
              <w:right w:val="single" w:sz="4" w:space="0" w:color="auto"/>
            </w:tcBorders>
            <w:shd w:val="clear" w:color="auto" w:fill="auto"/>
            <w:vAlign w:val="center"/>
            <w:hideMark/>
          </w:tcPr>
          <w:p w14:paraId="1A68AE18"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O</w:t>
            </w:r>
            <w:r>
              <w:rPr>
                <w:rFonts w:ascii="Calibri" w:hAnsi="Calibri"/>
                <w:color w:val="000000"/>
                <w:sz w:val="22"/>
                <w:szCs w:val="22"/>
                <w:lang w:eastAsia="hr-HR"/>
              </w:rPr>
              <w:t>d</w:t>
            </w:r>
            <w:r w:rsidRPr="009061BA">
              <w:rPr>
                <w:rFonts w:ascii="Calibri" w:hAnsi="Calibri"/>
                <w:color w:val="000000"/>
                <w:sz w:val="22"/>
                <w:szCs w:val="22"/>
                <w:lang w:eastAsia="hr-HR"/>
              </w:rPr>
              <w:t>nošenje i odvoz smeća</w:t>
            </w:r>
            <w:r>
              <w:rPr>
                <w:rFonts w:ascii="Calibri" w:hAnsi="Calibri"/>
                <w:color w:val="000000"/>
                <w:sz w:val="22"/>
                <w:szCs w:val="22"/>
                <w:lang w:eastAsia="hr-HR"/>
              </w:rPr>
              <w:t xml:space="preserve"> (R0041)</w:t>
            </w:r>
          </w:p>
        </w:tc>
        <w:tc>
          <w:tcPr>
            <w:tcW w:w="3000" w:type="dxa"/>
            <w:gridSpan w:val="2"/>
            <w:tcBorders>
              <w:top w:val="nil"/>
              <w:left w:val="nil"/>
              <w:bottom w:val="nil"/>
              <w:right w:val="single" w:sz="4" w:space="0" w:color="auto"/>
            </w:tcBorders>
          </w:tcPr>
          <w:p w14:paraId="3CEB9886"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Pražnjenje i odvoz miješanog komunalnog otpada</w:t>
            </w:r>
          </w:p>
        </w:tc>
        <w:tc>
          <w:tcPr>
            <w:tcW w:w="1560" w:type="dxa"/>
            <w:gridSpan w:val="2"/>
            <w:tcBorders>
              <w:top w:val="nil"/>
              <w:left w:val="single" w:sz="4" w:space="0" w:color="auto"/>
              <w:bottom w:val="nil"/>
              <w:right w:val="single" w:sz="4" w:space="0" w:color="auto"/>
            </w:tcBorders>
            <w:shd w:val="clear" w:color="auto" w:fill="auto"/>
            <w:noWrap/>
            <w:vAlign w:val="center"/>
            <w:hideMark/>
          </w:tcPr>
          <w:p w14:paraId="3547234C"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3.981</w:t>
            </w:r>
            <w:r w:rsidRPr="009061BA">
              <w:rPr>
                <w:rFonts w:ascii="Calibri" w:hAnsi="Calibri"/>
                <w:color w:val="000000"/>
                <w:sz w:val="22"/>
                <w:szCs w:val="22"/>
                <w:lang w:eastAsia="hr-HR"/>
              </w:rPr>
              <w:t>,</w:t>
            </w:r>
            <w:r>
              <w:rPr>
                <w:rFonts w:ascii="Calibri" w:hAnsi="Calibri"/>
                <w:color w:val="000000"/>
                <w:sz w:val="22"/>
                <w:szCs w:val="22"/>
                <w:lang w:eastAsia="hr-HR"/>
              </w:rPr>
              <w:t>68</w:t>
            </w:r>
          </w:p>
        </w:tc>
        <w:tc>
          <w:tcPr>
            <w:tcW w:w="2129" w:type="dxa"/>
            <w:gridSpan w:val="2"/>
            <w:tcBorders>
              <w:top w:val="single" w:sz="4" w:space="0" w:color="auto"/>
              <w:left w:val="nil"/>
              <w:bottom w:val="nil"/>
              <w:right w:val="single" w:sz="4" w:space="0" w:color="auto"/>
            </w:tcBorders>
            <w:shd w:val="clear" w:color="auto" w:fill="auto"/>
            <w:hideMark/>
          </w:tcPr>
          <w:p w14:paraId="0521F38E" w14:textId="77777777" w:rsidR="00A7536B" w:rsidRDefault="00A7536B" w:rsidP="00A7536B">
            <w:pPr>
              <w:jc w:val="left"/>
            </w:pPr>
            <w:r>
              <w:t>4.0. Višak prihoda</w:t>
            </w:r>
          </w:p>
        </w:tc>
      </w:tr>
      <w:tr w:rsidR="00A7536B" w:rsidRPr="009061BA" w14:paraId="06290976" w14:textId="77777777" w:rsidTr="00061FD4">
        <w:trPr>
          <w:gridAfter w:val="1"/>
          <w:wAfter w:w="30" w:type="dxa"/>
          <w:trHeight w:val="272"/>
          <w:jc w:val="center"/>
        </w:trPr>
        <w:tc>
          <w:tcPr>
            <w:tcW w:w="764" w:type="dxa"/>
            <w:gridSpan w:val="2"/>
            <w:tcBorders>
              <w:top w:val="nil"/>
              <w:left w:val="single" w:sz="4" w:space="0" w:color="auto"/>
              <w:bottom w:val="single" w:sz="4" w:space="0" w:color="auto"/>
              <w:right w:val="single" w:sz="4" w:space="0" w:color="auto"/>
            </w:tcBorders>
            <w:shd w:val="clear" w:color="auto" w:fill="auto"/>
            <w:vAlign w:val="center"/>
            <w:hideMark/>
          </w:tcPr>
          <w:p w14:paraId="64766B7A"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nil"/>
              <w:left w:val="nil"/>
              <w:bottom w:val="single" w:sz="4" w:space="0" w:color="auto"/>
              <w:right w:val="single" w:sz="4" w:space="0" w:color="auto"/>
            </w:tcBorders>
            <w:shd w:val="clear" w:color="auto" w:fill="auto"/>
            <w:vAlign w:val="center"/>
            <w:hideMark/>
          </w:tcPr>
          <w:p w14:paraId="2E06176B"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nil"/>
              <w:left w:val="nil"/>
              <w:bottom w:val="single" w:sz="4" w:space="0" w:color="auto"/>
              <w:right w:val="single" w:sz="4" w:space="0" w:color="auto"/>
            </w:tcBorders>
            <w:shd w:val="clear" w:color="auto" w:fill="auto"/>
            <w:vAlign w:val="center"/>
            <w:hideMark/>
          </w:tcPr>
          <w:p w14:paraId="3ABD2429"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Zbrinjavanje komunalnog otpada</w:t>
            </w:r>
            <w:r>
              <w:rPr>
                <w:rFonts w:ascii="Calibri" w:hAnsi="Calibri"/>
                <w:color w:val="000000"/>
                <w:sz w:val="22"/>
                <w:szCs w:val="22"/>
                <w:lang w:eastAsia="hr-HR"/>
              </w:rPr>
              <w:t xml:space="preserve"> (R0044)</w:t>
            </w:r>
          </w:p>
        </w:tc>
        <w:tc>
          <w:tcPr>
            <w:tcW w:w="3000" w:type="dxa"/>
            <w:gridSpan w:val="2"/>
            <w:tcBorders>
              <w:top w:val="nil"/>
              <w:left w:val="nil"/>
              <w:bottom w:val="single" w:sz="4" w:space="0" w:color="auto"/>
              <w:right w:val="single" w:sz="4" w:space="0" w:color="auto"/>
            </w:tcBorders>
          </w:tcPr>
          <w:p w14:paraId="05210CE5"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Naknada za zbrinjavanje komunalnog otpada</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F8520E"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1.592</w:t>
            </w:r>
            <w:r w:rsidRPr="009061BA">
              <w:rPr>
                <w:rFonts w:ascii="Calibri" w:hAnsi="Calibri"/>
                <w:color w:val="000000"/>
                <w:sz w:val="22"/>
                <w:szCs w:val="22"/>
                <w:lang w:eastAsia="hr-HR"/>
              </w:rPr>
              <w:t>,</w:t>
            </w:r>
            <w:r>
              <w:rPr>
                <w:rFonts w:ascii="Calibri" w:hAnsi="Calibri"/>
                <w:color w:val="000000"/>
                <w:sz w:val="22"/>
                <w:szCs w:val="22"/>
                <w:lang w:eastAsia="hr-HR"/>
              </w:rPr>
              <w:t>67</w:t>
            </w:r>
          </w:p>
        </w:tc>
        <w:tc>
          <w:tcPr>
            <w:tcW w:w="2129" w:type="dxa"/>
            <w:gridSpan w:val="2"/>
            <w:tcBorders>
              <w:top w:val="nil"/>
              <w:left w:val="nil"/>
              <w:bottom w:val="single" w:sz="4" w:space="0" w:color="auto"/>
              <w:right w:val="single" w:sz="4" w:space="0" w:color="auto"/>
            </w:tcBorders>
            <w:shd w:val="clear" w:color="auto" w:fill="auto"/>
            <w:hideMark/>
          </w:tcPr>
          <w:p w14:paraId="5470CB03" w14:textId="77777777" w:rsidR="00A7536B" w:rsidRDefault="00A7536B" w:rsidP="00A7536B">
            <w:pPr>
              <w:jc w:val="left"/>
            </w:pPr>
            <w:r>
              <w:rPr>
                <w:rFonts w:ascii="Calibri" w:hAnsi="Calibri"/>
                <w:color w:val="000000"/>
                <w:sz w:val="22"/>
                <w:szCs w:val="22"/>
                <w:lang w:eastAsia="hr-HR"/>
              </w:rPr>
              <w:t>1.1. Opći prihodi i primici</w:t>
            </w:r>
          </w:p>
        </w:tc>
      </w:tr>
      <w:tr w:rsidR="00A7536B" w:rsidRPr="009061BA" w14:paraId="6DF74F77" w14:textId="77777777" w:rsidTr="00061FD4">
        <w:trPr>
          <w:gridAfter w:val="1"/>
          <w:wAfter w:w="30" w:type="dxa"/>
          <w:trHeight w:val="290"/>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C9F66"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4F5BFA59"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16A0108F" w14:textId="77777777" w:rsidR="00A7536B" w:rsidRPr="009061BA"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U</w:t>
            </w:r>
            <w:r w:rsidRPr="009061BA">
              <w:rPr>
                <w:rFonts w:ascii="Calibri" w:hAnsi="Calibri"/>
                <w:color w:val="000000"/>
                <w:sz w:val="22"/>
                <w:szCs w:val="22"/>
                <w:lang w:eastAsia="hr-HR"/>
              </w:rPr>
              <w:t>sluge skloništa za napuštene životinje</w:t>
            </w:r>
            <w:r>
              <w:rPr>
                <w:rFonts w:ascii="Calibri" w:hAnsi="Calibri"/>
                <w:color w:val="000000"/>
                <w:sz w:val="22"/>
                <w:szCs w:val="22"/>
                <w:lang w:eastAsia="hr-HR"/>
              </w:rPr>
              <w:t xml:space="preserve"> (R0046-1)</w:t>
            </w:r>
          </w:p>
        </w:tc>
        <w:tc>
          <w:tcPr>
            <w:tcW w:w="3000" w:type="dxa"/>
            <w:gridSpan w:val="2"/>
            <w:tcBorders>
              <w:top w:val="single" w:sz="4" w:space="0" w:color="auto"/>
              <w:left w:val="nil"/>
              <w:bottom w:val="single" w:sz="4" w:space="0" w:color="auto"/>
              <w:right w:val="single" w:sz="4" w:space="0" w:color="auto"/>
            </w:tcBorders>
          </w:tcPr>
          <w:p w14:paraId="15A80AD4"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 xml:space="preserve">Sklanjanje napuštenih životinja bez poznatog vlasnika po potrebi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4286D"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2</w:t>
            </w:r>
            <w:r w:rsidRPr="009061BA">
              <w:rPr>
                <w:rFonts w:ascii="Calibri" w:hAnsi="Calibri"/>
                <w:color w:val="000000"/>
                <w:sz w:val="22"/>
                <w:szCs w:val="22"/>
                <w:lang w:eastAsia="hr-HR"/>
              </w:rPr>
              <w:t>.</w:t>
            </w:r>
            <w:r>
              <w:rPr>
                <w:rFonts w:ascii="Calibri" w:hAnsi="Calibri"/>
                <w:color w:val="000000"/>
                <w:sz w:val="22"/>
                <w:szCs w:val="22"/>
                <w:lang w:eastAsia="hr-HR"/>
              </w:rPr>
              <w:t>521</w:t>
            </w:r>
            <w:r w:rsidRPr="009061BA">
              <w:rPr>
                <w:rFonts w:ascii="Calibri" w:hAnsi="Calibri"/>
                <w:color w:val="000000"/>
                <w:sz w:val="22"/>
                <w:szCs w:val="22"/>
                <w:lang w:eastAsia="hr-HR"/>
              </w:rPr>
              <w:t>,</w:t>
            </w:r>
            <w:r>
              <w:rPr>
                <w:rFonts w:ascii="Calibri" w:hAnsi="Calibri"/>
                <w:color w:val="000000"/>
                <w:sz w:val="22"/>
                <w:szCs w:val="22"/>
                <w:lang w:eastAsia="hr-HR"/>
              </w:rPr>
              <w:t>73</w:t>
            </w:r>
          </w:p>
        </w:tc>
        <w:tc>
          <w:tcPr>
            <w:tcW w:w="2129" w:type="dxa"/>
            <w:gridSpan w:val="2"/>
            <w:tcBorders>
              <w:top w:val="single" w:sz="4" w:space="0" w:color="auto"/>
              <w:left w:val="nil"/>
              <w:bottom w:val="single" w:sz="4" w:space="0" w:color="auto"/>
              <w:right w:val="single" w:sz="4" w:space="0" w:color="auto"/>
            </w:tcBorders>
            <w:shd w:val="clear" w:color="auto" w:fill="auto"/>
            <w:hideMark/>
          </w:tcPr>
          <w:p w14:paraId="1C7FCD65" w14:textId="77777777" w:rsidR="00A7536B" w:rsidRDefault="00A7536B" w:rsidP="00A7536B">
            <w:pPr>
              <w:jc w:val="left"/>
            </w:pPr>
            <w:r>
              <w:rPr>
                <w:rFonts w:ascii="Calibri" w:hAnsi="Calibri"/>
                <w:color w:val="000000"/>
                <w:sz w:val="22"/>
                <w:szCs w:val="22"/>
                <w:lang w:eastAsia="hr-HR"/>
              </w:rPr>
              <w:t>1.1. Opći prihodi i primici</w:t>
            </w:r>
          </w:p>
        </w:tc>
      </w:tr>
      <w:tr w:rsidR="00A7536B" w:rsidRPr="009061BA" w14:paraId="66332A70" w14:textId="77777777" w:rsidTr="00061FD4">
        <w:trPr>
          <w:gridAfter w:val="1"/>
          <w:wAfter w:w="30" w:type="dxa"/>
          <w:trHeight w:val="280"/>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B075C7"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63A31C59"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03835FFF"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Deratizacija i dezinsekcija</w:t>
            </w:r>
            <w:r>
              <w:rPr>
                <w:rFonts w:ascii="Calibri" w:hAnsi="Calibri"/>
                <w:color w:val="000000"/>
                <w:sz w:val="22"/>
                <w:szCs w:val="22"/>
                <w:lang w:eastAsia="hr-HR"/>
              </w:rPr>
              <w:t xml:space="preserve"> (R0042)</w:t>
            </w:r>
          </w:p>
        </w:tc>
        <w:tc>
          <w:tcPr>
            <w:tcW w:w="3000" w:type="dxa"/>
            <w:gridSpan w:val="2"/>
            <w:tcBorders>
              <w:top w:val="single" w:sz="4" w:space="0" w:color="auto"/>
              <w:left w:val="nil"/>
              <w:bottom w:val="single" w:sz="4" w:space="0" w:color="auto"/>
              <w:right w:val="single" w:sz="4" w:space="0" w:color="auto"/>
            </w:tcBorders>
          </w:tcPr>
          <w:p w14:paraId="62066F0F"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Suzbijanje komaraca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7FD9"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1.592,67</w:t>
            </w:r>
          </w:p>
        </w:tc>
        <w:tc>
          <w:tcPr>
            <w:tcW w:w="2129" w:type="dxa"/>
            <w:gridSpan w:val="2"/>
            <w:tcBorders>
              <w:top w:val="single" w:sz="4" w:space="0" w:color="auto"/>
              <w:left w:val="nil"/>
              <w:bottom w:val="single" w:sz="4" w:space="0" w:color="auto"/>
              <w:right w:val="single" w:sz="4" w:space="0" w:color="auto"/>
            </w:tcBorders>
            <w:shd w:val="clear" w:color="auto" w:fill="auto"/>
            <w:hideMark/>
          </w:tcPr>
          <w:p w14:paraId="383862CD" w14:textId="77777777" w:rsidR="00A7536B" w:rsidRDefault="00A7536B" w:rsidP="00A7536B">
            <w:pPr>
              <w:jc w:val="left"/>
            </w:pPr>
            <w:r>
              <w:rPr>
                <w:rFonts w:ascii="Calibri" w:hAnsi="Calibri"/>
                <w:color w:val="000000"/>
                <w:sz w:val="22"/>
                <w:szCs w:val="22"/>
                <w:lang w:eastAsia="hr-HR"/>
              </w:rPr>
              <w:t>4.0. Višak prihoda</w:t>
            </w:r>
          </w:p>
        </w:tc>
      </w:tr>
      <w:tr w:rsidR="00A7536B" w:rsidRPr="009061BA" w14:paraId="2A479CE4" w14:textId="77777777" w:rsidTr="00061FD4">
        <w:trPr>
          <w:gridAfter w:val="1"/>
          <w:wAfter w:w="30" w:type="dxa"/>
          <w:trHeight w:val="274"/>
          <w:jc w:val="center"/>
        </w:trPr>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FEDF7" w14:textId="77777777" w:rsidR="00A7536B" w:rsidRPr="009061BA" w:rsidRDefault="00A7536B" w:rsidP="00061FD4">
            <w:pPr>
              <w:rPr>
                <w:rFonts w:ascii="Calibri" w:hAnsi="Calibri"/>
                <w:b/>
                <w:bCs/>
                <w:color w:val="000000"/>
                <w:sz w:val="22"/>
                <w:szCs w:val="22"/>
                <w:lang w:eastAsia="hr-HR"/>
              </w:rPr>
            </w:pPr>
            <w:r>
              <w:rPr>
                <w:rFonts w:ascii="Calibri" w:hAnsi="Calibri"/>
                <w:b/>
                <w:bCs/>
                <w:color w:val="000000"/>
                <w:sz w:val="22"/>
                <w:szCs w:val="22"/>
                <w:lang w:eastAsia="hr-HR"/>
              </w:rPr>
              <w:t>5</w:t>
            </w:r>
            <w:r w:rsidRPr="009061BA">
              <w:rPr>
                <w:rFonts w:ascii="Calibri" w:hAnsi="Calibri"/>
                <w:b/>
                <w:bCs/>
                <w:color w:val="000000"/>
                <w:sz w:val="22"/>
                <w:szCs w:val="22"/>
                <w:lang w:eastAsia="hr-HR"/>
              </w:rPr>
              <w:t>.</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3689106C"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Održavanje javne rasvjete</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4347C418"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3000" w:type="dxa"/>
            <w:gridSpan w:val="2"/>
            <w:tcBorders>
              <w:top w:val="single" w:sz="4" w:space="0" w:color="auto"/>
              <w:left w:val="nil"/>
              <w:bottom w:val="single" w:sz="4" w:space="0" w:color="auto"/>
              <w:right w:val="single" w:sz="4" w:space="0" w:color="auto"/>
            </w:tcBorders>
          </w:tcPr>
          <w:p w14:paraId="333AA3C9" w14:textId="77777777" w:rsidR="00A7536B" w:rsidRDefault="00A7536B" w:rsidP="00A7536B">
            <w:pPr>
              <w:jc w:val="left"/>
              <w:rPr>
                <w:rFonts w:ascii="Calibri" w:hAnsi="Calibri"/>
                <w:b/>
                <w:bCs/>
                <w:color w:val="000000"/>
                <w:sz w:val="22"/>
                <w:szCs w:val="22"/>
                <w:lang w:eastAsia="hr-HR"/>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A3267" w14:textId="77777777" w:rsidR="00A7536B" w:rsidRPr="009061BA" w:rsidRDefault="00A7536B" w:rsidP="00A7536B">
            <w:pPr>
              <w:jc w:val="center"/>
              <w:rPr>
                <w:rFonts w:ascii="Calibri" w:hAnsi="Calibri"/>
                <w:b/>
                <w:bCs/>
                <w:color w:val="000000"/>
                <w:sz w:val="22"/>
                <w:szCs w:val="22"/>
                <w:lang w:eastAsia="hr-HR"/>
              </w:rPr>
            </w:pPr>
            <w:r>
              <w:rPr>
                <w:rFonts w:ascii="Calibri" w:hAnsi="Calibri"/>
                <w:b/>
                <w:bCs/>
                <w:color w:val="000000"/>
                <w:sz w:val="22"/>
                <w:szCs w:val="22"/>
                <w:lang w:eastAsia="hr-HR"/>
              </w:rPr>
              <w:t>27</w:t>
            </w:r>
            <w:r w:rsidRPr="009061BA">
              <w:rPr>
                <w:rFonts w:ascii="Calibri" w:hAnsi="Calibri"/>
                <w:b/>
                <w:bCs/>
                <w:color w:val="000000"/>
                <w:sz w:val="22"/>
                <w:szCs w:val="22"/>
                <w:lang w:eastAsia="hr-HR"/>
              </w:rPr>
              <w:t>.</w:t>
            </w:r>
            <w:r>
              <w:rPr>
                <w:rFonts w:ascii="Calibri" w:hAnsi="Calibri"/>
                <w:b/>
                <w:bCs/>
                <w:color w:val="000000"/>
                <w:sz w:val="22"/>
                <w:szCs w:val="22"/>
                <w:lang w:eastAsia="hr-HR"/>
              </w:rPr>
              <w:t>2</w:t>
            </w:r>
            <w:r w:rsidRPr="009061BA">
              <w:rPr>
                <w:rFonts w:ascii="Calibri" w:hAnsi="Calibri"/>
                <w:b/>
                <w:bCs/>
                <w:color w:val="000000"/>
                <w:sz w:val="22"/>
                <w:szCs w:val="22"/>
                <w:lang w:eastAsia="hr-HR"/>
              </w:rPr>
              <w:t>0</w:t>
            </w:r>
            <w:r>
              <w:rPr>
                <w:rFonts w:ascii="Calibri" w:hAnsi="Calibri"/>
                <w:b/>
                <w:bCs/>
                <w:color w:val="000000"/>
                <w:sz w:val="22"/>
                <w:szCs w:val="22"/>
                <w:lang w:eastAsia="hr-HR"/>
              </w:rPr>
              <w:t>8</w:t>
            </w:r>
            <w:r w:rsidRPr="009061BA">
              <w:rPr>
                <w:rFonts w:ascii="Calibri" w:hAnsi="Calibri"/>
                <w:b/>
                <w:bCs/>
                <w:color w:val="000000"/>
                <w:sz w:val="22"/>
                <w:szCs w:val="22"/>
                <w:lang w:eastAsia="hr-HR"/>
              </w:rPr>
              <w:t>,</w:t>
            </w:r>
            <w:r>
              <w:rPr>
                <w:rFonts w:ascii="Calibri" w:hAnsi="Calibri"/>
                <w:b/>
                <w:bCs/>
                <w:color w:val="000000"/>
                <w:sz w:val="22"/>
                <w:szCs w:val="22"/>
                <w:lang w:eastAsia="hr-HR"/>
              </w:rPr>
              <w:t>17</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7B5C9831" w14:textId="77777777" w:rsidR="00A7536B" w:rsidRPr="009061BA" w:rsidRDefault="00A7536B" w:rsidP="00A7536B">
            <w:pPr>
              <w:jc w:val="left"/>
              <w:rPr>
                <w:rFonts w:ascii="Calibri" w:hAnsi="Calibri"/>
                <w:b/>
                <w:bCs/>
                <w:color w:val="000000"/>
                <w:sz w:val="22"/>
                <w:szCs w:val="22"/>
                <w:lang w:eastAsia="hr-HR"/>
              </w:rPr>
            </w:pPr>
            <w:r w:rsidRPr="009061BA">
              <w:rPr>
                <w:rFonts w:ascii="Calibri" w:hAnsi="Calibri"/>
                <w:b/>
                <w:bCs/>
                <w:color w:val="000000"/>
                <w:sz w:val="22"/>
                <w:szCs w:val="22"/>
                <w:lang w:eastAsia="hr-HR"/>
              </w:rPr>
              <w:t> </w:t>
            </w:r>
          </w:p>
        </w:tc>
      </w:tr>
      <w:tr w:rsidR="00A7536B" w:rsidRPr="009061BA" w14:paraId="2DA6A918" w14:textId="77777777" w:rsidTr="00061FD4">
        <w:trPr>
          <w:gridAfter w:val="1"/>
          <w:wAfter w:w="30" w:type="dxa"/>
          <w:trHeight w:val="264"/>
          <w:jc w:val="center"/>
        </w:trPr>
        <w:tc>
          <w:tcPr>
            <w:tcW w:w="764" w:type="dxa"/>
            <w:gridSpan w:val="2"/>
            <w:tcBorders>
              <w:top w:val="single" w:sz="4" w:space="0" w:color="auto"/>
              <w:left w:val="single" w:sz="4" w:space="0" w:color="auto"/>
              <w:bottom w:val="nil"/>
              <w:right w:val="single" w:sz="4" w:space="0" w:color="auto"/>
            </w:tcBorders>
            <w:shd w:val="clear" w:color="auto" w:fill="auto"/>
            <w:vAlign w:val="center"/>
            <w:hideMark/>
          </w:tcPr>
          <w:p w14:paraId="185AB1DE"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single" w:sz="4" w:space="0" w:color="auto"/>
              <w:left w:val="nil"/>
              <w:bottom w:val="nil"/>
              <w:right w:val="single" w:sz="4" w:space="0" w:color="auto"/>
            </w:tcBorders>
            <w:shd w:val="clear" w:color="auto" w:fill="auto"/>
            <w:vAlign w:val="center"/>
            <w:hideMark/>
          </w:tcPr>
          <w:p w14:paraId="6A665FB9"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single" w:sz="4" w:space="0" w:color="auto"/>
              <w:left w:val="nil"/>
              <w:bottom w:val="nil"/>
              <w:right w:val="single" w:sz="4" w:space="0" w:color="auto"/>
            </w:tcBorders>
            <w:shd w:val="clear" w:color="auto" w:fill="auto"/>
            <w:vAlign w:val="center"/>
            <w:hideMark/>
          </w:tcPr>
          <w:p w14:paraId="74732062"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Električna energija - ulična rasvjeta</w:t>
            </w:r>
            <w:r>
              <w:rPr>
                <w:rFonts w:ascii="Calibri" w:hAnsi="Calibri"/>
                <w:color w:val="000000"/>
                <w:sz w:val="22"/>
                <w:szCs w:val="22"/>
                <w:lang w:eastAsia="hr-HR"/>
              </w:rPr>
              <w:t xml:space="preserve"> (R0092)</w:t>
            </w:r>
          </w:p>
        </w:tc>
        <w:tc>
          <w:tcPr>
            <w:tcW w:w="3000" w:type="dxa"/>
            <w:gridSpan w:val="2"/>
            <w:tcBorders>
              <w:top w:val="nil"/>
              <w:left w:val="nil"/>
              <w:bottom w:val="nil"/>
              <w:right w:val="single" w:sz="4" w:space="0" w:color="auto"/>
            </w:tcBorders>
          </w:tcPr>
          <w:p w14:paraId="7FAE4A2E"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 xml:space="preserve">Plaćanje utrošene električne energije za korištenje ulične rasvjete u svim naseljima općine </w:t>
            </w:r>
          </w:p>
        </w:tc>
        <w:tc>
          <w:tcPr>
            <w:tcW w:w="1560" w:type="dxa"/>
            <w:gridSpan w:val="2"/>
            <w:tcBorders>
              <w:top w:val="nil"/>
              <w:left w:val="single" w:sz="4" w:space="0" w:color="auto"/>
              <w:bottom w:val="nil"/>
              <w:right w:val="single" w:sz="4" w:space="0" w:color="auto"/>
            </w:tcBorders>
            <w:shd w:val="clear" w:color="auto" w:fill="auto"/>
            <w:noWrap/>
            <w:vAlign w:val="center"/>
            <w:hideMark/>
          </w:tcPr>
          <w:p w14:paraId="5C60CD35"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21</w:t>
            </w:r>
            <w:r w:rsidRPr="009061BA">
              <w:rPr>
                <w:rFonts w:ascii="Calibri" w:hAnsi="Calibri"/>
                <w:color w:val="000000"/>
                <w:sz w:val="22"/>
                <w:szCs w:val="22"/>
                <w:lang w:eastAsia="hr-HR"/>
              </w:rPr>
              <w:t>.</w:t>
            </w:r>
            <w:r>
              <w:rPr>
                <w:rFonts w:ascii="Calibri" w:hAnsi="Calibri"/>
                <w:color w:val="000000"/>
                <w:sz w:val="22"/>
                <w:szCs w:val="22"/>
                <w:lang w:eastAsia="hr-HR"/>
              </w:rPr>
              <w:t>899</w:t>
            </w:r>
            <w:r w:rsidRPr="009061BA">
              <w:rPr>
                <w:rFonts w:ascii="Calibri" w:hAnsi="Calibri"/>
                <w:color w:val="000000"/>
                <w:sz w:val="22"/>
                <w:szCs w:val="22"/>
                <w:lang w:eastAsia="hr-HR"/>
              </w:rPr>
              <w:t>,</w:t>
            </w:r>
            <w:r>
              <w:rPr>
                <w:rFonts w:ascii="Calibri" w:hAnsi="Calibri"/>
                <w:color w:val="000000"/>
                <w:sz w:val="22"/>
                <w:szCs w:val="22"/>
                <w:lang w:eastAsia="hr-HR"/>
              </w:rPr>
              <w:t>26</w:t>
            </w:r>
          </w:p>
        </w:tc>
        <w:tc>
          <w:tcPr>
            <w:tcW w:w="2129" w:type="dxa"/>
            <w:gridSpan w:val="2"/>
            <w:tcBorders>
              <w:top w:val="single" w:sz="4" w:space="0" w:color="auto"/>
              <w:left w:val="nil"/>
              <w:bottom w:val="nil"/>
              <w:right w:val="single" w:sz="4" w:space="0" w:color="auto"/>
            </w:tcBorders>
            <w:shd w:val="clear" w:color="auto" w:fill="auto"/>
            <w:hideMark/>
          </w:tcPr>
          <w:p w14:paraId="08AD45E5" w14:textId="77777777" w:rsidR="00A7536B" w:rsidRDefault="00A7536B" w:rsidP="00A7536B">
            <w:pPr>
              <w:jc w:val="left"/>
              <w:rPr>
                <w:rFonts w:ascii="Calibri" w:hAnsi="Calibri"/>
                <w:color w:val="000000"/>
                <w:sz w:val="22"/>
                <w:szCs w:val="22"/>
                <w:lang w:eastAsia="hr-HR"/>
              </w:rPr>
            </w:pPr>
          </w:p>
          <w:p w14:paraId="7A5F1B49" w14:textId="77777777" w:rsidR="00A7536B" w:rsidRDefault="00A7536B" w:rsidP="00A7536B">
            <w:pPr>
              <w:jc w:val="left"/>
            </w:pPr>
            <w:r>
              <w:rPr>
                <w:rFonts w:ascii="Calibri" w:hAnsi="Calibri"/>
                <w:color w:val="000000"/>
                <w:sz w:val="22"/>
                <w:szCs w:val="22"/>
                <w:lang w:eastAsia="hr-HR"/>
              </w:rPr>
              <w:t>4.1. Prihodi za posebne namjene</w:t>
            </w:r>
          </w:p>
        </w:tc>
      </w:tr>
      <w:tr w:rsidR="00A7536B" w:rsidRPr="009061BA" w14:paraId="79DEBFF5" w14:textId="77777777" w:rsidTr="00061FD4">
        <w:trPr>
          <w:gridAfter w:val="1"/>
          <w:wAfter w:w="30" w:type="dxa"/>
          <w:trHeight w:val="594"/>
          <w:jc w:val="center"/>
        </w:trPr>
        <w:tc>
          <w:tcPr>
            <w:tcW w:w="764" w:type="dxa"/>
            <w:gridSpan w:val="2"/>
            <w:tcBorders>
              <w:top w:val="nil"/>
              <w:left w:val="single" w:sz="4" w:space="0" w:color="auto"/>
              <w:bottom w:val="single" w:sz="4" w:space="0" w:color="auto"/>
              <w:right w:val="single" w:sz="4" w:space="0" w:color="auto"/>
            </w:tcBorders>
            <w:shd w:val="clear" w:color="auto" w:fill="auto"/>
            <w:vAlign w:val="center"/>
            <w:hideMark/>
          </w:tcPr>
          <w:p w14:paraId="6DB1D502" w14:textId="77777777" w:rsidR="00A7536B" w:rsidRPr="009061BA" w:rsidRDefault="00A7536B" w:rsidP="00061FD4">
            <w:pPr>
              <w:rPr>
                <w:rFonts w:ascii="Calibri" w:hAnsi="Calibri"/>
                <w:color w:val="000000"/>
                <w:sz w:val="22"/>
                <w:szCs w:val="22"/>
                <w:lang w:eastAsia="hr-HR"/>
              </w:rPr>
            </w:pPr>
            <w:r w:rsidRPr="009061BA">
              <w:rPr>
                <w:rFonts w:ascii="Calibri" w:hAnsi="Calibri"/>
                <w:color w:val="000000"/>
                <w:sz w:val="22"/>
                <w:szCs w:val="22"/>
                <w:lang w:eastAsia="hr-HR"/>
              </w:rPr>
              <w:t> </w:t>
            </w:r>
          </w:p>
        </w:tc>
        <w:tc>
          <w:tcPr>
            <w:tcW w:w="2184" w:type="dxa"/>
            <w:gridSpan w:val="2"/>
            <w:tcBorders>
              <w:top w:val="nil"/>
              <w:left w:val="nil"/>
              <w:bottom w:val="single" w:sz="4" w:space="0" w:color="auto"/>
              <w:right w:val="single" w:sz="4" w:space="0" w:color="auto"/>
            </w:tcBorders>
            <w:shd w:val="clear" w:color="auto" w:fill="auto"/>
            <w:vAlign w:val="center"/>
            <w:hideMark/>
          </w:tcPr>
          <w:p w14:paraId="5A459F04"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 </w:t>
            </w:r>
          </w:p>
        </w:tc>
        <w:tc>
          <w:tcPr>
            <w:tcW w:w="5812" w:type="dxa"/>
            <w:gridSpan w:val="2"/>
            <w:tcBorders>
              <w:top w:val="nil"/>
              <w:left w:val="nil"/>
              <w:bottom w:val="single" w:sz="4" w:space="0" w:color="auto"/>
              <w:right w:val="single" w:sz="4" w:space="0" w:color="auto"/>
            </w:tcBorders>
            <w:shd w:val="clear" w:color="auto" w:fill="auto"/>
            <w:vAlign w:val="center"/>
            <w:hideMark/>
          </w:tcPr>
          <w:p w14:paraId="3BF24EDF" w14:textId="77777777" w:rsidR="00A7536B" w:rsidRPr="009061BA" w:rsidRDefault="00A7536B" w:rsidP="00A7536B">
            <w:pPr>
              <w:jc w:val="left"/>
              <w:rPr>
                <w:rFonts w:ascii="Calibri" w:hAnsi="Calibri"/>
                <w:color w:val="000000"/>
                <w:sz w:val="22"/>
                <w:szCs w:val="22"/>
                <w:lang w:eastAsia="hr-HR"/>
              </w:rPr>
            </w:pPr>
            <w:r w:rsidRPr="009061BA">
              <w:rPr>
                <w:rFonts w:ascii="Calibri" w:hAnsi="Calibri"/>
                <w:color w:val="000000"/>
                <w:sz w:val="22"/>
                <w:szCs w:val="22"/>
                <w:lang w:eastAsia="hr-HR"/>
              </w:rPr>
              <w:t>Usluge tekućeg i investicijskog održavanja javne rasvjete</w:t>
            </w:r>
            <w:r>
              <w:rPr>
                <w:rFonts w:ascii="Calibri" w:hAnsi="Calibri"/>
                <w:color w:val="000000"/>
                <w:sz w:val="22"/>
                <w:szCs w:val="22"/>
                <w:lang w:eastAsia="hr-HR"/>
              </w:rPr>
              <w:t xml:space="preserve"> (R0093)</w:t>
            </w:r>
          </w:p>
        </w:tc>
        <w:tc>
          <w:tcPr>
            <w:tcW w:w="3000" w:type="dxa"/>
            <w:gridSpan w:val="2"/>
            <w:tcBorders>
              <w:top w:val="nil"/>
              <w:left w:val="nil"/>
              <w:bottom w:val="single" w:sz="4" w:space="0" w:color="auto"/>
              <w:right w:val="single" w:sz="4" w:space="0" w:color="auto"/>
            </w:tcBorders>
          </w:tcPr>
          <w:p w14:paraId="59C8827F" w14:textId="77777777" w:rsidR="00A7536B" w:rsidRDefault="00A7536B" w:rsidP="00A7536B">
            <w:pPr>
              <w:jc w:val="left"/>
              <w:rPr>
                <w:rFonts w:ascii="Calibri" w:hAnsi="Calibri"/>
                <w:color w:val="000000"/>
                <w:sz w:val="22"/>
                <w:szCs w:val="22"/>
                <w:lang w:eastAsia="hr-HR"/>
              </w:rPr>
            </w:pPr>
            <w:r>
              <w:rPr>
                <w:rFonts w:ascii="Calibri" w:hAnsi="Calibri"/>
                <w:color w:val="000000"/>
                <w:sz w:val="22"/>
                <w:szCs w:val="22"/>
                <w:lang w:eastAsia="hr-HR"/>
              </w:rPr>
              <w:t>Zamjena žarulja po potrebi te ostale opreme za javnu rasvjetu</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4338E5" w14:textId="77777777" w:rsidR="00A7536B" w:rsidRPr="009061BA" w:rsidRDefault="00A7536B" w:rsidP="00A7536B">
            <w:pPr>
              <w:jc w:val="center"/>
              <w:rPr>
                <w:rFonts w:ascii="Calibri" w:hAnsi="Calibri"/>
                <w:color w:val="000000"/>
                <w:sz w:val="22"/>
                <w:szCs w:val="22"/>
                <w:lang w:eastAsia="hr-HR"/>
              </w:rPr>
            </w:pPr>
            <w:r>
              <w:rPr>
                <w:rFonts w:ascii="Calibri" w:hAnsi="Calibri"/>
                <w:color w:val="000000"/>
                <w:sz w:val="22"/>
                <w:szCs w:val="22"/>
                <w:lang w:eastAsia="hr-HR"/>
              </w:rPr>
              <w:t>5</w:t>
            </w:r>
            <w:r w:rsidRPr="009061BA">
              <w:rPr>
                <w:rFonts w:ascii="Calibri" w:hAnsi="Calibri"/>
                <w:color w:val="000000"/>
                <w:sz w:val="22"/>
                <w:szCs w:val="22"/>
                <w:lang w:eastAsia="hr-HR"/>
              </w:rPr>
              <w:t>.</w:t>
            </w:r>
            <w:r>
              <w:rPr>
                <w:rFonts w:ascii="Calibri" w:hAnsi="Calibri"/>
                <w:color w:val="000000"/>
                <w:sz w:val="22"/>
                <w:szCs w:val="22"/>
                <w:lang w:eastAsia="hr-HR"/>
              </w:rPr>
              <w:t>3</w:t>
            </w:r>
            <w:r w:rsidRPr="009061BA">
              <w:rPr>
                <w:rFonts w:ascii="Calibri" w:hAnsi="Calibri"/>
                <w:color w:val="000000"/>
                <w:sz w:val="22"/>
                <w:szCs w:val="22"/>
                <w:lang w:eastAsia="hr-HR"/>
              </w:rPr>
              <w:t>0</w:t>
            </w:r>
            <w:r>
              <w:rPr>
                <w:rFonts w:ascii="Calibri" w:hAnsi="Calibri"/>
                <w:color w:val="000000"/>
                <w:sz w:val="22"/>
                <w:szCs w:val="22"/>
                <w:lang w:eastAsia="hr-HR"/>
              </w:rPr>
              <w:t>8</w:t>
            </w:r>
            <w:r w:rsidRPr="009061BA">
              <w:rPr>
                <w:rFonts w:ascii="Calibri" w:hAnsi="Calibri"/>
                <w:color w:val="000000"/>
                <w:sz w:val="22"/>
                <w:szCs w:val="22"/>
                <w:lang w:eastAsia="hr-HR"/>
              </w:rPr>
              <w:t>,</w:t>
            </w:r>
            <w:r>
              <w:rPr>
                <w:rFonts w:ascii="Calibri" w:hAnsi="Calibri"/>
                <w:color w:val="000000"/>
                <w:sz w:val="22"/>
                <w:szCs w:val="22"/>
                <w:lang w:eastAsia="hr-HR"/>
              </w:rPr>
              <w:t>91</w:t>
            </w:r>
          </w:p>
        </w:tc>
        <w:tc>
          <w:tcPr>
            <w:tcW w:w="2129" w:type="dxa"/>
            <w:gridSpan w:val="2"/>
            <w:tcBorders>
              <w:top w:val="nil"/>
              <w:left w:val="nil"/>
              <w:bottom w:val="single" w:sz="4" w:space="0" w:color="auto"/>
              <w:right w:val="single" w:sz="4" w:space="0" w:color="auto"/>
            </w:tcBorders>
            <w:shd w:val="clear" w:color="auto" w:fill="auto"/>
            <w:hideMark/>
          </w:tcPr>
          <w:p w14:paraId="39EAA593" w14:textId="77777777" w:rsidR="00A7536B" w:rsidRDefault="00A7536B" w:rsidP="00A7536B">
            <w:pPr>
              <w:jc w:val="left"/>
            </w:pPr>
            <w:r>
              <w:rPr>
                <w:rFonts w:ascii="Calibri" w:hAnsi="Calibri"/>
                <w:color w:val="000000"/>
                <w:sz w:val="22"/>
                <w:szCs w:val="22"/>
                <w:lang w:eastAsia="hr-HR"/>
              </w:rPr>
              <w:t>4.1. Prihodi za posebne namjene</w:t>
            </w:r>
          </w:p>
        </w:tc>
      </w:tr>
      <w:tr w:rsidR="00A7536B" w:rsidRPr="009061BA" w14:paraId="38E16AA4" w14:textId="77777777" w:rsidTr="00061FD4">
        <w:trPr>
          <w:gridAfter w:val="1"/>
          <w:wAfter w:w="30" w:type="dxa"/>
          <w:trHeight w:val="234"/>
          <w:jc w:val="center"/>
        </w:trPr>
        <w:tc>
          <w:tcPr>
            <w:tcW w:w="764" w:type="dxa"/>
            <w:gridSpan w:val="2"/>
            <w:tcBorders>
              <w:top w:val="nil"/>
              <w:left w:val="single" w:sz="4" w:space="0" w:color="auto"/>
              <w:bottom w:val="single" w:sz="4" w:space="0" w:color="auto"/>
              <w:right w:val="nil"/>
            </w:tcBorders>
            <w:shd w:val="clear" w:color="auto" w:fill="auto"/>
            <w:vAlign w:val="center"/>
            <w:hideMark/>
          </w:tcPr>
          <w:p w14:paraId="717705C0"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2184" w:type="dxa"/>
            <w:gridSpan w:val="2"/>
            <w:tcBorders>
              <w:top w:val="nil"/>
              <w:left w:val="nil"/>
              <w:bottom w:val="single" w:sz="4" w:space="0" w:color="auto"/>
              <w:right w:val="nil"/>
            </w:tcBorders>
            <w:shd w:val="clear" w:color="auto" w:fill="auto"/>
            <w:vAlign w:val="center"/>
            <w:hideMark/>
          </w:tcPr>
          <w:p w14:paraId="7E247861"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c>
          <w:tcPr>
            <w:tcW w:w="5812" w:type="dxa"/>
            <w:gridSpan w:val="2"/>
            <w:tcBorders>
              <w:top w:val="nil"/>
              <w:left w:val="nil"/>
              <w:bottom w:val="single" w:sz="4" w:space="0" w:color="auto"/>
              <w:right w:val="nil"/>
            </w:tcBorders>
            <w:shd w:val="clear" w:color="auto" w:fill="auto"/>
            <w:vAlign w:val="center"/>
            <w:hideMark/>
          </w:tcPr>
          <w:p w14:paraId="582B1527"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SVEUKUPNO</w:t>
            </w:r>
          </w:p>
        </w:tc>
        <w:tc>
          <w:tcPr>
            <w:tcW w:w="3000" w:type="dxa"/>
            <w:gridSpan w:val="2"/>
            <w:tcBorders>
              <w:top w:val="nil"/>
              <w:left w:val="nil"/>
              <w:bottom w:val="single" w:sz="4" w:space="0" w:color="auto"/>
              <w:right w:val="nil"/>
            </w:tcBorders>
          </w:tcPr>
          <w:p w14:paraId="07D75303" w14:textId="77777777" w:rsidR="00A7536B" w:rsidRDefault="00A7536B" w:rsidP="00061FD4">
            <w:pPr>
              <w:rPr>
                <w:rFonts w:ascii="Calibri" w:hAnsi="Calibri"/>
                <w:b/>
                <w:bCs/>
                <w:color w:val="000000"/>
                <w:sz w:val="22"/>
                <w:szCs w:val="22"/>
                <w:lang w:eastAsia="hr-HR"/>
              </w:rPr>
            </w:pPr>
          </w:p>
        </w:tc>
        <w:tc>
          <w:tcPr>
            <w:tcW w:w="1560" w:type="dxa"/>
            <w:gridSpan w:val="2"/>
            <w:tcBorders>
              <w:top w:val="nil"/>
              <w:left w:val="nil"/>
              <w:bottom w:val="single" w:sz="4" w:space="0" w:color="auto"/>
              <w:right w:val="nil"/>
            </w:tcBorders>
            <w:shd w:val="clear" w:color="auto" w:fill="auto"/>
            <w:noWrap/>
            <w:vAlign w:val="center"/>
            <w:hideMark/>
          </w:tcPr>
          <w:p w14:paraId="6A984565" w14:textId="77777777" w:rsidR="00A7536B" w:rsidRPr="009061BA" w:rsidRDefault="00A7536B" w:rsidP="00061FD4">
            <w:pPr>
              <w:rPr>
                <w:rFonts w:ascii="Calibri" w:hAnsi="Calibri"/>
                <w:b/>
                <w:bCs/>
                <w:color w:val="000000"/>
                <w:sz w:val="22"/>
                <w:szCs w:val="22"/>
                <w:lang w:eastAsia="hr-HR"/>
              </w:rPr>
            </w:pPr>
            <w:r>
              <w:rPr>
                <w:rFonts w:ascii="Calibri" w:hAnsi="Calibri"/>
                <w:b/>
                <w:bCs/>
                <w:color w:val="000000"/>
                <w:sz w:val="22"/>
                <w:szCs w:val="22"/>
                <w:lang w:eastAsia="hr-HR"/>
              </w:rPr>
              <w:t>140.686,17</w:t>
            </w:r>
          </w:p>
        </w:tc>
        <w:tc>
          <w:tcPr>
            <w:tcW w:w="2129" w:type="dxa"/>
            <w:gridSpan w:val="2"/>
            <w:tcBorders>
              <w:top w:val="nil"/>
              <w:left w:val="nil"/>
              <w:bottom w:val="single" w:sz="4" w:space="0" w:color="auto"/>
              <w:right w:val="single" w:sz="4" w:space="0" w:color="auto"/>
            </w:tcBorders>
            <w:shd w:val="clear" w:color="auto" w:fill="auto"/>
            <w:vAlign w:val="center"/>
            <w:hideMark/>
          </w:tcPr>
          <w:p w14:paraId="6EAB3371" w14:textId="77777777" w:rsidR="00A7536B" w:rsidRPr="009061BA" w:rsidRDefault="00A7536B" w:rsidP="00061FD4">
            <w:pPr>
              <w:rPr>
                <w:rFonts w:ascii="Calibri" w:hAnsi="Calibri"/>
                <w:b/>
                <w:bCs/>
                <w:color w:val="000000"/>
                <w:sz w:val="22"/>
                <w:szCs w:val="22"/>
                <w:lang w:eastAsia="hr-HR"/>
              </w:rPr>
            </w:pPr>
            <w:r w:rsidRPr="009061BA">
              <w:rPr>
                <w:rFonts w:ascii="Calibri" w:hAnsi="Calibri"/>
                <w:b/>
                <w:bCs/>
                <w:color w:val="000000"/>
                <w:sz w:val="22"/>
                <w:szCs w:val="22"/>
                <w:lang w:eastAsia="hr-HR"/>
              </w:rPr>
              <w:t> </w:t>
            </w:r>
          </w:p>
        </w:tc>
      </w:tr>
    </w:tbl>
    <w:p w14:paraId="3AC4E155" w14:textId="77777777" w:rsidR="00A7536B" w:rsidRDefault="00A7536B" w:rsidP="00A7536B">
      <w:pPr>
        <w:tabs>
          <w:tab w:val="left" w:pos="709"/>
        </w:tabs>
        <w:jc w:val="both"/>
        <w:rPr>
          <w:rFonts w:ascii="Arial" w:hAnsi="Arial" w:cs="Arial"/>
          <w:bCs/>
          <w:sz w:val="22"/>
          <w:szCs w:val="22"/>
        </w:rPr>
      </w:pPr>
    </w:p>
    <w:p w14:paraId="1B55C372" w14:textId="77777777" w:rsidR="00A7536B" w:rsidRPr="00A7536B" w:rsidRDefault="00A7536B" w:rsidP="00A7536B">
      <w:pPr>
        <w:jc w:val="center"/>
        <w:rPr>
          <w:rFonts w:ascii="Verdana" w:hAnsi="Verdana" w:cs="Arial"/>
          <w:b/>
          <w:bCs/>
          <w:sz w:val="20"/>
          <w:szCs w:val="20"/>
        </w:rPr>
      </w:pPr>
      <w:r w:rsidRPr="00A7536B">
        <w:rPr>
          <w:rFonts w:ascii="Verdana" w:hAnsi="Verdana" w:cs="Arial"/>
          <w:b/>
          <w:bCs/>
          <w:sz w:val="20"/>
          <w:szCs w:val="20"/>
        </w:rPr>
        <w:t>Članak 3.</w:t>
      </w:r>
    </w:p>
    <w:p w14:paraId="44379A92" w14:textId="77777777" w:rsidR="00A7536B" w:rsidRPr="00A7536B" w:rsidRDefault="00A7536B" w:rsidP="00A7536B">
      <w:pPr>
        <w:spacing w:line="276" w:lineRule="auto"/>
        <w:jc w:val="both"/>
        <w:rPr>
          <w:rFonts w:ascii="Verdana" w:hAnsi="Verdana" w:cs="Arial"/>
          <w:sz w:val="20"/>
          <w:szCs w:val="20"/>
        </w:rPr>
      </w:pPr>
      <w:r w:rsidRPr="00A7536B">
        <w:rPr>
          <w:rFonts w:ascii="Verdana" w:hAnsi="Verdana" w:cs="Arial"/>
          <w:sz w:val="20"/>
          <w:szCs w:val="20"/>
        </w:rPr>
        <w:tab/>
        <w:t xml:space="preserve">Ukupna sredstva za ostvarenje ovog Programa utvrđena su u iznosu od </w:t>
      </w:r>
      <w:proofErr w:type="gramStart"/>
      <w:r w:rsidRPr="00A7536B">
        <w:rPr>
          <w:rFonts w:ascii="Verdana" w:hAnsi="Verdana" w:cs="Arial"/>
          <w:sz w:val="20"/>
          <w:szCs w:val="20"/>
          <w:u w:val="single"/>
        </w:rPr>
        <w:t>=  140.686</w:t>
      </w:r>
      <w:proofErr w:type="gramEnd"/>
      <w:r w:rsidRPr="00A7536B">
        <w:rPr>
          <w:rFonts w:ascii="Verdana" w:hAnsi="Verdana" w:cs="Arial"/>
          <w:sz w:val="20"/>
          <w:szCs w:val="20"/>
          <w:u w:val="single"/>
        </w:rPr>
        <w:t>,17 eura.</w:t>
      </w:r>
      <w:r w:rsidRPr="00A7536B">
        <w:rPr>
          <w:rFonts w:ascii="Verdana" w:hAnsi="Verdana" w:cs="Arial"/>
          <w:sz w:val="20"/>
          <w:szCs w:val="20"/>
        </w:rPr>
        <w:t xml:space="preserve"> </w:t>
      </w:r>
    </w:p>
    <w:p w14:paraId="2431A8AF" w14:textId="77777777" w:rsidR="00A7536B" w:rsidRPr="00A7536B" w:rsidRDefault="00A7536B" w:rsidP="00A7536B">
      <w:pPr>
        <w:spacing w:line="276" w:lineRule="auto"/>
        <w:jc w:val="both"/>
        <w:rPr>
          <w:rFonts w:ascii="Verdana" w:hAnsi="Verdana" w:cs="Arial"/>
          <w:sz w:val="20"/>
          <w:szCs w:val="20"/>
        </w:rPr>
      </w:pPr>
      <w:r w:rsidRPr="00A7536B">
        <w:rPr>
          <w:rFonts w:ascii="Verdana" w:hAnsi="Verdana" w:cs="Arial"/>
          <w:sz w:val="20"/>
          <w:szCs w:val="20"/>
        </w:rPr>
        <w:tab/>
        <w:t xml:space="preserve">Izvori sredstava su: Opći prihodi i primici (94.896,81 eura), višak prihoda (9.290,59 eura), prihodi za posebne namjene  </w:t>
      </w:r>
    </w:p>
    <w:p w14:paraId="20210CA8" w14:textId="77777777" w:rsidR="00A7536B" w:rsidRPr="00A7536B" w:rsidRDefault="00A7536B" w:rsidP="00A7536B">
      <w:pPr>
        <w:spacing w:line="276" w:lineRule="auto"/>
        <w:jc w:val="both"/>
        <w:rPr>
          <w:rFonts w:ascii="Verdana" w:hAnsi="Verdana" w:cs="Arial"/>
          <w:sz w:val="20"/>
          <w:szCs w:val="20"/>
        </w:rPr>
      </w:pPr>
      <w:r w:rsidRPr="00A7536B">
        <w:rPr>
          <w:rFonts w:ascii="Verdana" w:hAnsi="Verdana" w:cs="Arial"/>
          <w:sz w:val="20"/>
          <w:szCs w:val="20"/>
        </w:rPr>
        <w:t xml:space="preserve">            (36.498,77 eura).</w:t>
      </w:r>
    </w:p>
    <w:p w14:paraId="2EEF3CA9" w14:textId="77777777" w:rsidR="00A7536B" w:rsidRPr="00A7536B" w:rsidRDefault="00A7536B" w:rsidP="00A7536B">
      <w:pPr>
        <w:jc w:val="both"/>
        <w:rPr>
          <w:rFonts w:ascii="Verdana" w:hAnsi="Verdana" w:cs="Arial"/>
          <w:sz w:val="20"/>
          <w:szCs w:val="20"/>
        </w:rPr>
      </w:pPr>
      <w:r w:rsidRPr="00A7536B">
        <w:rPr>
          <w:rFonts w:ascii="Verdana" w:hAnsi="Verdana" w:cs="Arial"/>
          <w:sz w:val="20"/>
          <w:szCs w:val="20"/>
        </w:rPr>
        <w:tab/>
        <w:t xml:space="preserve">Ovaj program će se mijenjati i dopunjavati ukoliko se ukaže potreba za dodatnim radovima, </w:t>
      </w:r>
      <w:proofErr w:type="gramStart"/>
      <w:r w:rsidRPr="00A7536B">
        <w:rPr>
          <w:rFonts w:ascii="Verdana" w:hAnsi="Verdana" w:cs="Arial"/>
          <w:sz w:val="20"/>
          <w:szCs w:val="20"/>
        </w:rPr>
        <w:t>a</w:t>
      </w:r>
      <w:proofErr w:type="gramEnd"/>
      <w:r w:rsidRPr="00A7536B">
        <w:rPr>
          <w:rFonts w:ascii="Verdana" w:hAnsi="Verdana" w:cs="Arial"/>
          <w:sz w:val="20"/>
          <w:szCs w:val="20"/>
        </w:rPr>
        <w:t xml:space="preserve"> opseg poslova će se umanjiti u </w:t>
      </w:r>
    </w:p>
    <w:p w14:paraId="2AF6D8A4" w14:textId="77777777" w:rsidR="00A7536B" w:rsidRPr="00A7536B" w:rsidRDefault="00A7536B" w:rsidP="00A7536B">
      <w:pPr>
        <w:jc w:val="both"/>
        <w:rPr>
          <w:rFonts w:ascii="Verdana" w:hAnsi="Verdana" w:cs="Arial"/>
          <w:sz w:val="20"/>
          <w:szCs w:val="20"/>
        </w:rPr>
      </w:pPr>
      <w:r w:rsidRPr="00A7536B">
        <w:rPr>
          <w:rFonts w:ascii="Verdana" w:hAnsi="Verdana" w:cs="Arial"/>
          <w:sz w:val="20"/>
          <w:szCs w:val="20"/>
        </w:rPr>
        <w:t xml:space="preserve">            slučaju neredovitog priliva proračunskih sredstava.</w:t>
      </w:r>
      <w:r w:rsidRPr="00A7536B">
        <w:rPr>
          <w:rFonts w:ascii="Verdana" w:hAnsi="Verdana" w:cs="Arial"/>
          <w:sz w:val="20"/>
          <w:szCs w:val="20"/>
        </w:rPr>
        <w:tab/>
        <w:t xml:space="preserve">  </w:t>
      </w:r>
    </w:p>
    <w:p w14:paraId="5AE1DCB9" w14:textId="77777777" w:rsidR="00A7536B" w:rsidRPr="00A7536B" w:rsidRDefault="00A7536B" w:rsidP="00A7536B">
      <w:pPr>
        <w:jc w:val="both"/>
        <w:rPr>
          <w:rFonts w:ascii="Verdana" w:hAnsi="Verdana" w:cs="Arial"/>
          <w:sz w:val="20"/>
          <w:szCs w:val="20"/>
        </w:rPr>
      </w:pPr>
    </w:p>
    <w:p w14:paraId="25DD9A8C" w14:textId="77777777" w:rsidR="00A7536B" w:rsidRPr="00A7536B" w:rsidRDefault="00A7536B" w:rsidP="00A7536B">
      <w:pPr>
        <w:jc w:val="center"/>
        <w:rPr>
          <w:rFonts w:ascii="Verdana" w:hAnsi="Verdana" w:cs="Arial"/>
          <w:b/>
          <w:bCs/>
          <w:sz w:val="20"/>
          <w:szCs w:val="20"/>
        </w:rPr>
      </w:pPr>
      <w:r w:rsidRPr="00A7536B">
        <w:rPr>
          <w:rFonts w:ascii="Verdana" w:hAnsi="Verdana" w:cs="Arial"/>
          <w:b/>
          <w:bCs/>
          <w:sz w:val="20"/>
          <w:szCs w:val="20"/>
        </w:rPr>
        <w:t>Članak 4.</w:t>
      </w:r>
    </w:p>
    <w:p w14:paraId="417EB192" w14:textId="359722B1" w:rsidR="00A7536B" w:rsidRDefault="00A7536B" w:rsidP="00A7536B">
      <w:pPr>
        <w:jc w:val="both"/>
        <w:rPr>
          <w:rFonts w:ascii="Verdana" w:hAnsi="Verdana" w:cs="Arial"/>
          <w:sz w:val="20"/>
          <w:szCs w:val="20"/>
        </w:rPr>
      </w:pPr>
      <w:r w:rsidRPr="00A7536B">
        <w:rPr>
          <w:rFonts w:ascii="Verdana" w:hAnsi="Verdana" w:cs="Arial"/>
          <w:sz w:val="20"/>
          <w:szCs w:val="20"/>
        </w:rPr>
        <w:tab/>
        <w:t xml:space="preserve">Ovaj Program objaviti će se u „Glasniku Općine </w:t>
      </w:r>
      <w:proofErr w:type="gramStart"/>
      <w:r w:rsidRPr="00A7536B">
        <w:rPr>
          <w:rFonts w:ascii="Verdana" w:hAnsi="Verdana" w:cs="Arial"/>
          <w:sz w:val="20"/>
          <w:szCs w:val="20"/>
        </w:rPr>
        <w:t>Lasinja“</w:t>
      </w:r>
      <w:proofErr w:type="gramEnd"/>
      <w:r w:rsidRPr="00A7536B">
        <w:rPr>
          <w:rFonts w:ascii="Verdana" w:hAnsi="Verdana" w:cs="Arial"/>
          <w:sz w:val="20"/>
          <w:szCs w:val="20"/>
        </w:rPr>
        <w:t>, a stupa na snagu 01. siječnja 2023. godine.</w:t>
      </w:r>
    </w:p>
    <w:p w14:paraId="021ABD4A" w14:textId="77777777" w:rsidR="00A7536B" w:rsidRPr="00A7536B" w:rsidRDefault="00A7536B" w:rsidP="00A7536B">
      <w:pPr>
        <w:jc w:val="both"/>
        <w:rPr>
          <w:rFonts w:ascii="Verdana" w:hAnsi="Verdana" w:cs="Arial"/>
          <w:sz w:val="20"/>
          <w:szCs w:val="20"/>
        </w:rPr>
      </w:pPr>
    </w:p>
    <w:p w14:paraId="3E60BEA3" w14:textId="77777777" w:rsidR="00A7536B" w:rsidRPr="00A7536B" w:rsidRDefault="00A7536B" w:rsidP="00DC3A46">
      <w:pPr>
        <w:jc w:val="left"/>
        <w:rPr>
          <w:rFonts w:ascii="Verdana" w:eastAsia="ArialNarrow" w:hAnsi="Verdana" w:cs="Arial"/>
          <w:sz w:val="20"/>
          <w:szCs w:val="20"/>
        </w:rPr>
      </w:pPr>
    </w:p>
    <w:p w14:paraId="3C162BA7" w14:textId="77777777" w:rsidR="00A7536B" w:rsidRDefault="00A7536B" w:rsidP="00A7536B">
      <w:pPr>
        <w:jc w:val="both"/>
        <w:rPr>
          <w:lang w:val="hr-HR"/>
        </w:rPr>
      </w:pPr>
    </w:p>
    <w:p w14:paraId="39956848" w14:textId="77777777" w:rsidR="00A7536B" w:rsidRPr="00A94596" w:rsidRDefault="00A7536B" w:rsidP="00A7536B">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15</w:t>
      </w:r>
    </w:p>
    <w:p w14:paraId="33CE57FE" w14:textId="77777777" w:rsidR="00A7536B" w:rsidRPr="00A94596" w:rsidRDefault="00A7536B" w:rsidP="00A7536B">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0E1269D8" w14:textId="77777777" w:rsidR="00A7536B" w:rsidRPr="00A94596" w:rsidRDefault="00A7536B" w:rsidP="00A7536B">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73732A47" w14:textId="330B8181" w:rsidR="00A7536B" w:rsidRDefault="00A7536B" w:rsidP="00A7536B">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2429E972" w14:textId="45561410" w:rsidR="00A7536B" w:rsidRDefault="00A7536B" w:rsidP="00A7536B">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65823CF9" w14:textId="77777777" w:rsidR="00A7536B" w:rsidRDefault="00A7536B" w:rsidP="00A7536B">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_________________________________________________________________________________________________________________</w:t>
      </w:r>
    </w:p>
    <w:p w14:paraId="0E87775A" w14:textId="77777777" w:rsidR="00A7536B" w:rsidRDefault="00A7536B" w:rsidP="00A7536B">
      <w:pPr>
        <w:jc w:val="left"/>
        <w:rPr>
          <w:rFonts w:ascii="Verdana" w:eastAsia="ArialNarrow" w:hAnsi="Verdana" w:cs="Arial"/>
          <w:sz w:val="20"/>
          <w:szCs w:val="20"/>
        </w:rPr>
      </w:pPr>
    </w:p>
    <w:p w14:paraId="43226E77" w14:textId="506A067B" w:rsidR="00A7536B" w:rsidRDefault="00A7536B" w:rsidP="00A7536B">
      <w:pPr>
        <w:jc w:val="left"/>
        <w:rPr>
          <w:lang w:val="hr-HR"/>
        </w:rPr>
        <w:sectPr w:rsidR="00A7536B" w:rsidSect="00A7536B">
          <w:pgSz w:w="16838" w:h="11906" w:orient="landscape"/>
          <w:pgMar w:top="709" w:right="1418" w:bottom="1134" w:left="851" w:header="709" w:footer="709" w:gutter="0"/>
          <w:cols w:space="720"/>
          <w:titlePg/>
        </w:sectPr>
      </w:pPr>
    </w:p>
    <w:p w14:paraId="1F9019F6" w14:textId="7640B14E" w:rsidR="00DC3A46" w:rsidRDefault="00DC3A46" w:rsidP="00865072">
      <w:pPr>
        <w:jc w:val="both"/>
        <w:rPr>
          <w:lang w:val="hr-HR"/>
        </w:rPr>
      </w:pPr>
    </w:p>
    <w:p w14:paraId="2ADEED5B" w14:textId="454484D0" w:rsidR="00DC3A46" w:rsidRDefault="00DC3A46" w:rsidP="00865072">
      <w:pPr>
        <w:jc w:val="both"/>
        <w:rPr>
          <w:lang w:val="hr-HR"/>
        </w:rPr>
      </w:pPr>
    </w:p>
    <w:p w14:paraId="424AF00E" w14:textId="77777777" w:rsidR="00DC3A46" w:rsidRPr="00DC3A46" w:rsidRDefault="00DC3A46" w:rsidP="00DC3A46">
      <w:pPr>
        <w:jc w:val="both"/>
        <w:rPr>
          <w:rFonts w:ascii="Verdana" w:hAnsi="Verdana" w:cs="Arial"/>
          <w:sz w:val="20"/>
          <w:szCs w:val="20"/>
          <w:lang w:val="hr-HR"/>
        </w:rPr>
      </w:pPr>
      <w:r w:rsidRPr="00DC3A46">
        <w:rPr>
          <w:rFonts w:ascii="Verdana" w:hAnsi="Verdana" w:cs="Arial"/>
          <w:sz w:val="20"/>
          <w:szCs w:val="20"/>
          <w:lang w:val="hr-HR"/>
        </w:rPr>
        <w:t xml:space="preserve">          Na temelju članka 34. Statuta Općine Lasinja („Glasnik Općine Lasinja“ broj 1/18, 1/20 i 1/21) te članka 3. Odluke o socijalnoj skrbi („Glasnik Općine Lasinja“ br. 7/14) Općinsko vijeće Općine Lasinja na </w:t>
      </w:r>
      <w:r w:rsidRPr="00DC3A46">
        <w:rPr>
          <w:rFonts w:ascii="Verdana" w:hAnsi="Verdana" w:cs="Arial"/>
          <w:b/>
          <w:sz w:val="20"/>
          <w:szCs w:val="20"/>
          <w:lang w:val="hr-HR"/>
        </w:rPr>
        <w:t>13.</w:t>
      </w:r>
      <w:r w:rsidRPr="00DC3A46">
        <w:rPr>
          <w:rFonts w:ascii="Verdana" w:hAnsi="Verdana" w:cs="Arial"/>
          <w:sz w:val="20"/>
          <w:szCs w:val="20"/>
          <w:lang w:val="hr-HR"/>
        </w:rPr>
        <w:t xml:space="preserve"> sjednici održanoj dana </w:t>
      </w:r>
      <w:r w:rsidRPr="00DC3A46">
        <w:rPr>
          <w:rFonts w:ascii="Verdana" w:hAnsi="Verdana" w:cs="Arial"/>
          <w:b/>
          <w:sz w:val="20"/>
          <w:szCs w:val="20"/>
          <w:lang w:val="hr-HR"/>
        </w:rPr>
        <w:t>30. studenog 2022.</w:t>
      </w:r>
      <w:r w:rsidRPr="00DC3A46">
        <w:rPr>
          <w:rFonts w:ascii="Verdana" w:hAnsi="Verdana" w:cs="Arial"/>
          <w:sz w:val="20"/>
          <w:szCs w:val="20"/>
          <w:lang w:val="hr-HR"/>
        </w:rPr>
        <w:t xml:space="preserve"> godine, donijelo je</w:t>
      </w:r>
    </w:p>
    <w:p w14:paraId="4FE82CD1" w14:textId="77777777" w:rsidR="00DC3A46" w:rsidRPr="00DC3A46" w:rsidRDefault="00DC3A46" w:rsidP="00DC3A46">
      <w:pPr>
        <w:rPr>
          <w:rFonts w:ascii="Verdana" w:hAnsi="Verdana" w:cs="Arial"/>
          <w:sz w:val="20"/>
          <w:szCs w:val="20"/>
          <w:lang w:val="hr-HR"/>
        </w:rPr>
      </w:pPr>
    </w:p>
    <w:p w14:paraId="190C1EB4"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P R O G R A M</w:t>
      </w:r>
    </w:p>
    <w:p w14:paraId="01028B87"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financiranja potreba socijalne skrbi</w:t>
      </w:r>
    </w:p>
    <w:p w14:paraId="59AF6CFE"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Općine Lasinja za 2023. godinu</w:t>
      </w:r>
    </w:p>
    <w:p w14:paraId="0FBAE188" w14:textId="77777777" w:rsidR="00DC3A46" w:rsidRPr="00DC3A46" w:rsidRDefault="00DC3A46" w:rsidP="00DC3A46">
      <w:pPr>
        <w:rPr>
          <w:rFonts w:ascii="Verdana" w:hAnsi="Verdana" w:cs="Arial"/>
          <w:sz w:val="20"/>
          <w:szCs w:val="20"/>
          <w:lang w:val="hr-HR"/>
        </w:rPr>
      </w:pPr>
    </w:p>
    <w:p w14:paraId="0F6AE1FF"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1.</w:t>
      </w:r>
    </w:p>
    <w:p w14:paraId="126CA0F9" w14:textId="77777777" w:rsidR="00DC3A46" w:rsidRPr="00DC3A46" w:rsidRDefault="00DC3A46" w:rsidP="00DC3A46">
      <w:pPr>
        <w:jc w:val="both"/>
        <w:rPr>
          <w:rFonts w:ascii="Verdana" w:hAnsi="Verdana" w:cs="Arial"/>
          <w:sz w:val="20"/>
          <w:szCs w:val="20"/>
          <w:lang w:val="hr-HR"/>
        </w:rPr>
      </w:pPr>
      <w:r w:rsidRPr="00DC3A46">
        <w:rPr>
          <w:rFonts w:ascii="Verdana" w:hAnsi="Verdana" w:cs="Arial"/>
          <w:sz w:val="20"/>
          <w:szCs w:val="20"/>
          <w:lang w:val="hr-HR"/>
        </w:rPr>
        <w:tab/>
        <w:t>Programom financiranja potreba socijalne</w:t>
      </w:r>
      <w:r w:rsidRPr="00DC3A46">
        <w:rPr>
          <w:rFonts w:ascii="Verdana" w:hAnsi="Verdana" w:cs="Arial"/>
          <w:b/>
          <w:sz w:val="20"/>
          <w:szCs w:val="20"/>
          <w:lang w:val="hr-HR"/>
        </w:rPr>
        <w:t xml:space="preserve"> </w:t>
      </w:r>
      <w:r w:rsidRPr="00DC3A46">
        <w:rPr>
          <w:rFonts w:ascii="Verdana" w:hAnsi="Verdana" w:cs="Arial"/>
          <w:sz w:val="20"/>
          <w:szCs w:val="20"/>
          <w:lang w:val="hr-HR"/>
        </w:rPr>
        <w:t xml:space="preserve">skrbi Općine Lasinja za 2023. godinu, osigurava se zaštita i pomaganje ugroženih i nemoćnih osoba, osoba s invaliditetom i/ili drugih osoba koje same ili uz pomoć članova obitelji ne mogu zadovoljiti svoje potrebe zbog nepovoljnih osobnih, gospodarskih, socijalnih i drugih okolnosti. </w:t>
      </w:r>
    </w:p>
    <w:p w14:paraId="6C681FCF" w14:textId="77777777" w:rsidR="00DC3A46" w:rsidRPr="00DC3A46" w:rsidRDefault="00DC3A46" w:rsidP="00DC3A46">
      <w:pPr>
        <w:jc w:val="both"/>
        <w:rPr>
          <w:rFonts w:ascii="Verdana" w:hAnsi="Verdana" w:cs="Arial"/>
          <w:sz w:val="20"/>
          <w:szCs w:val="20"/>
          <w:lang w:val="hr-HR"/>
        </w:rPr>
      </w:pPr>
    </w:p>
    <w:p w14:paraId="7199409B"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2.</w:t>
      </w:r>
    </w:p>
    <w:p w14:paraId="1F50769E" w14:textId="77777777" w:rsidR="00DC3A46" w:rsidRPr="00DC3A46" w:rsidRDefault="00DC3A46" w:rsidP="00DC3A46">
      <w:pPr>
        <w:ind w:firstLine="720"/>
        <w:jc w:val="both"/>
        <w:rPr>
          <w:rFonts w:ascii="Verdana" w:hAnsi="Verdana" w:cs="Arial"/>
          <w:sz w:val="20"/>
          <w:szCs w:val="20"/>
          <w:lang w:val="hr-HR"/>
        </w:rPr>
      </w:pPr>
      <w:r w:rsidRPr="00DC3A46">
        <w:rPr>
          <w:rFonts w:ascii="Verdana" w:hAnsi="Verdana" w:cs="Arial"/>
          <w:sz w:val="20"/>
          <w:szCs w:val="20"/>
          <w:lang w:val="hr-HR"/>
        </w:rPr>
        <w:t xml:space="preserve">U Proračunu Općine Lasinja za 2023. godinu Program 1005 Socijalna zaštita, u iznosu od </w:t>
      </w:r>
      <w:r w:rsidRPr="00DC3A46">
        <w:rPr>
          <w:rFonts w:ascii="Verdana" w:hAnsi="Verdana" w:cs="Arial"/>
          <w:b/>
          <w:sz w:val="20"/>
          <w:szCs w:val="20"/>
          <w:lang w:val="hr-HR"/>
        </w:rPr>
        <w:t xml:space="preserve">14.732,23 </w:t>
      </w:r>
      <w:r w:rsidRPr="00DC3A46">
        <w:rPr>
          <w:rFonts w:ascii="Verdana" w:hAnsi="Verdana" w:cs="Arial"/>
          <w:sz w:val="20"/>
          <w:szCs w:val="20"/>
          <w:lang w:val="hr-HR"/>
        </w:rPr>
        <w:t xml:space="preserve">eura,  izvršavat će se sukladno zakonskim propisima, općim i posebnim aktima Općine Lasinja, kako slijedi: </w:t>
      </w:r>
    </w:p>
    <w:p w14:paraId="6CE34C0F" w14:textId="77777777" w:rsidR="00DC3A46" w:rsidRPr="00DC3A46" w:rsidRDefault="00DC3A46" w:rsidP="00DC3A46">
      <w:pPr>
        <w:jc w:val="both"/>
        <w:rPr>
          <w:rFonts w:ascii="Verdana" w:hAnsi="Verdana" w:cs="Arial"/>
          <w:sz w:val="20"/>
          <w:szCs w:val="20"/>
          <w:lang w:val="hr-HR"/>
        </w:rPr>
      </w:pPr>
    </w:p>
    <w:tbl>
      <w:tblPr>
        <w:tblW w:w="9895" w:type="dxa"/>
        <w:jc w:val="center"/>
        <w:tblLook w:val="04A0" w:firstRow="1" w:lastRow="0" w:firstColumn="1" w:lastColumn="0" w:noHBand="0" w:noVBand="1"/>
      </w:tblPr>
      <w:tblGrid>
        <w:gridCol w:w="856"/>
        <w:gridCol w:w="5221"/>
        <w:gridCol w:w="1695"/>
        <w:gridCol w:w="2123"/>
      </w:tblGrid>
      <w:tr w:rsidR="00DC3A46" w:rsidRPr="00DC3A46" w14:paraId="77104A51" w14:textId="77777777" w:rsidTr="009C4C32">
        <w:trPr>
          <w:trHeight w:val="478"/>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9D249"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Redni broj</w:t>
            </w:r>
          </w:p>
        </w:tc>
        <w:tc>
          <w:tcPr>
            <w:tcW w:w="5285" w:type="dxa"/>
            <w:tcBorders>
              <w:top w:val="single" w:sz="4" w:space="0" w:color="auto"/>
              <w:left w:val="nil"/>
              <w:bottom w:val="single" w:sz="4" w:space="0" w:color="auto"/>
              <w:right w:val="single" w:sz="4" w:space="0" w:color="auto"/>
            </w:tcBorders>
            <w:shd w:val="clear" w:color="auto" w:fill="auto"/>
            <w:vAlign w:val="center"/>
            <w:hideMark/>
          </w:tcPr>
          <w:p w14:paraId="333517A8"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Mjere i opseg socijalne skrbi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D95968"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Planirana sredstva -EUR</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2B47A84D"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Izvor sredstava</w:t>
            </w:r>
          </w:p>
        </w:tc>
      </w:tr>
      <w:tr w:rsidR="00DC3A46" w:rsidRPr="00DC3A46" w14:paraId="56DA0197" w14:textId="77777777" w:rsidTr="009C4C32">
        <w:trPr>
          <w:trHeight w:val="414"/>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6FFF60B"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1.</w:t>
            </w:r>
          </w:p>
        </w:tc>
        <w:tc>
          <w:tcPr>
            <w:tcW w:w="5285" w:type="dxa"/>
            <w:tcBorders>
              <w:top w:val="nil"/>
              <w:left w:val="nil"/>
              <w:bottom w:val="single" w:sz="4" w:space="0" w:color="auto"/>
              <w:right w:val="single" w:sz="4" w:space="0" w:color="auto"/>
            </w:tcBorders>
            <w:shd w:val="clear" w:color="auto" w:fill="auto"/>
            <w:vAlign w:val="center"/>
            <w:hideMark/>
          </w:tcPr>
          <w:p w14:paraId="648EDE22"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Pomoć obiteljima i kućanstvima (pozicija R0104)</w:t>
            </w:r>
          </w:p>
        </w:tc>
        <w:tc>
          <w:tcPr>
            <w:tcW w:w="1701" w:type="dxa"/>
            <w:tcBorders>
              <w:top w:val="nil"/>
              <w:left w:val="nil"/>
              <w:bottom w:val="single" w:sz="4" w:space="0" w:color="auto"/>
              <w:right w:val="single" w:sz="4" w:space="0" w:color="auto"/>
            </w:tcBorders>
            <w:shd w:val="clear" w:color="auto" w:fill="auto"/>
            <w:vAlign w:val="center"/>
            <w:hideMark/>
          </w:tcPr>
          <w:p w14:paraId="57ECABE5"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1.858,12</w:t>
            </w:r>
          </w:p>
        </w:tc>
        <w:tc>
          <w:tcPr>
            <w:tcW w:w="2137" w:type="dxa"/>
            <w:tcBorders>
              <w:top w:val="nil"/>
              <w:left w:val="nil"/>
              <w:bottom w:val="single" w:sz="4" w:space="0" w:color="auto"/>
              <w:right w:val="single" w:sz="4" w:space="0" w:color="auto"/>
            </w:tcBorders>
            <w:shd w:val="clear" w:color="auto" w:fill="auto"/>
            <w:vAlign w:val="center"/>
            <w:hideMark/>
          </w:tcPr>
          <w:p w14:paraId="2D8B5F76"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21EA6F34" w14:textId="77777777" w:rsidTr="009C4C32">
        <w:trPr>
          <w:trHeight w:val="420"/>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47BE1E4"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2.</w:t>
            </w:r>
          </w:p>
        </w:tc>
        <w:tc>
          <w:tcPr>
            <w:tcW w:w="5285" w:type="dxa"/>
            <w:tcBorders>
              <w:top w:val="nil"/>
              <w:left w:val="nil"/>
              <w:bottom w:val="single" w:sz="4" w:space="0" w:color="auto"/>
              <w:right w:val="single" w:sz="4" w:space="0" w:color="auto"/>
            </w:tcBorders>
            <w:shd w:val="clear" w:color="auto" w:fill="auto"/>
            <w:vAlign w:val="center"/>
            <w:hideMark/>
          </w:tcPr>
          <w:p w14:paraId="1F9587C0"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Pomoć u troškovima liječenja (pozicija R0109)</w:t>
            </w:r>
          </w:p>
        </w:tc>
        <w:tc>
          <w:tcPr>
            <w:tcW w:w="1701" w:type="dxa"/>
            <w:tcBorders>
              <w:top w:val="nil"/>
              <w:left w:val="nil"/>
              <w:bottom w:val="single" w:sz="4" w:space="0" w:color="auto"/>
              <w:right w:val="single" w:sz="4" w:space="0" w:color="auto"/>
            </w:tcBorders>
            <w:shd w:val="clear" w:color="auto" w:fill="auto"/>
            <w:vAlign w:val="center"/>
            <w:hideMark/>
          </w:tcPr>
          <w:p w14:paraId="468592C3"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1.061,78</w:t>
            </w:r>
          </w:p>
        </w:tc>
        <w:tc>
          <w:tcPr>
            <w:tcW w:w="2137" w:type="dxa"/>
            <w:tcBorders>
              <w:top w:val="nil"/>
              <w:left w:val="nil"/>
              <w:bottom w:val="single" w:sz="4" w:space="0" w:color="auto"/>
              <w:right w:val="single" w:sz="4" w:space="0" w:color="auto"/>
            </w:tcBorders>
            <w:shd w:val="clear" w:color="auto" w:fill="auto"/>
            <w:vAlign w:val="center"/>
            <w:hideMark/>
          </w:tcPr>
          <w:p w14:paraId="0D5C1DA8"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1F92F73F" w14:textId="77777777" w:rsidTr="009C4C32">
        <w:trPr>
          <w:trHeight w:val="412"/>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39B8E812"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3.</w:t>
            </w:r>
          </w:p>
        </w:tc>
        <w:tc>
          <w:tcPr>
            <w:tcW w:w="5285" w:type="dxa"/>
            <w:tcBorders>
              <w:top w:val="nil"/>
              <w:left w:val="nil"/>
              <w:bottom w:val="single" w:sz="4" w:space="0" w:color="auto"/>
              <w:right w:val="single" w:sz="4" w:space="0" w:color="auto"/>
            </w:tcBorders>
            <w:shd w:val="clear" w:color="auto" w:fill="auto"/>
            <w:vAlign w:val="center"/>
            <w:hideMark/>
          </w:tcPr>
          <w:p w14:paraId="05ABCDA3"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Pomoć osobama s invaliditetom (pozicija R0105)</w:t>
            </w:r>
          </w:p>
        </w:tc>
        <w:tc>
          <w:tcPr>
            <w:tcW w:w="1701" w:type="dxa"/>
            <w:tcBorders>
              <w:top w:val="nil"/>
              <w:left w:val="nil"/>
              <w:bottom w:val="single" w:sz="4" w:space="0" w:color="auto"/>
              <w:right w:val="single" w:sz="4" w:space="0" w:color="auto"/>
            </w:tcBorders>
            <w:shd w:val="clear" w:color="auto" w:fill="auto"/>
            <w:vAlign w:val="center"/>
            <w:hideMark/>
          </w:tcPr>
          <w:p w14:paraId="2AFCAA8D"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1.061,78</w:t>
            </w:r>
          </w:p>
        </w:tc>
        <w:tc>
          <w:tcPr>
            <w:tcW w:w="2137" w:type="dxa"/>
            <w:tcBorders>
              <w:top w:val="nil"/>
              <w:left w:val="nil"/>
              <w:bottom w:val="single" w:sz="4" w:space="0" w:color="auto"/>
              <w:right w:val="single" w:sz="4" w:space="0" w:color="auto"/>
            </w:tcBorders>
            <w:shd w:val="clear" w:color="auto" w:fill="auto"/>
            <w:vAlign w:val="center"/>
            <w:hideMark/>
          </w:tcPr>
          <w:p w14:paraId="3A27AFE0"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7E5D639F" w14:textId="77777777" w:rsidTr="009C4C32">
        <w:trPr>
          <w:trHeight w:val="418"/>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401AD"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4.</w:t>
            </w:r>
          </w:p>
        </w:tc>
        <w:tc>
          <w:tcPr>
            <w:tcW w:w="5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1493A"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Pomoć u troškovima ukopa (pozicija R0108)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07D1"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398,17</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FBD49"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5B422E91" w14:textId="77777777" w:rsidTr="009C4C32">
        <w:trPr>
          <w:trHeight w:val="424"/>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3BD40"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5.</w:t>
            </w:r>
          </w:p>
        </w:tc>
        <w:tc>
          <w:tcPr>
            <w:tcW w:w="5285" w:type="dxa"/>
            <w:tcBorders>
              <w:top w:val="single" w:sz="4" w:space="0" w:color="auto"/>
              <w:left w:val="nil"/>
              <w:bottom w:val="single" w:sz="4" w:space="0" w:color="auto"/>
              <w:right w:val="single" w:sz="4" w:space="0" w:color="auto"/>
            </w:tcBorders>
            <w:shd w:val="clear" w:color="auto" w:fill="auto"/>
            <w:vAlign w:val="center"/>
            <w:hideMark/>
          </w:tcPr>
          <w:p w14:paraId="73402F11"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Pomoć i njega u kući starijim osobama (pozicija R0107)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5A91D2"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398,17</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2D98D578"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6EC6D34E" w14:textId="77777777" w:rsidTr="009C4C32">
        <w:trPr>
          <w:trHeight w:val="416"/>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4DF7"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6.</w:t>
            </w:r>
          </w:p>
        </w:tc>
        <w:tc>
          <w:tcPr>
            <w:tcW w:w="5285" w:type="dxa"/>
            <w:tcBorders>
              <w:top w:val="single" w:sz="4" w:space="0" w:color="auto"/>
              <w:left w:val="nil"/>
              <w:bottom w:val="single" w:sz="4" w:space="0" w:color="auto"/>
              <w:right w:val="single" w:sz="4" w:space="0" w:color="auto"/>
            </w:tcBorders>
            <w:shd w:val="clear" w:color="auto" w:fill="auto"/>
            <w:vAlign w:val="center"/>
            <w:hideMark/>
          </w:tcPr>
          <w:p w14:paraId="6E18B5AC"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Tekuće donacije za novorođenu djecu (pozicija R0110)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FE897C"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3.716,24</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73ED3994"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2BCB9418" w14:textId="77777777" w:rsidTr="009C4C32">
        <w:trPr>
          <w:trHeight w:val="567"/>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550F1"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7.</w:t>
            </w:r>
          </w:p>
        </w:tc>
        <w:tc>
          <w:tcPr>
            <w:tcW w:w="5285" w:type="dxa"/>
            <w:tcBorders>
              <w:top w:val="single" w:sz="4" w:space="0" w:color="auto"/>
              <w:left w:val="nil"/>
              <w:bottom w:val="single" w:sz="4" w:space="0" w:color="auto"/>
              <w:right w:val="single" w:sz="4" w:space="0" w:color="auto"/>
            </w:tcBorders>
            <w:shd w:val="clear" w:color="auto" w:fill="auto"/>
            <w:vAlign w:val="center"/>
            <w:hideMark/>
          </w:tcPr>
          <w:p w14:paraId="4D1F2643"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Pravo na naknadu troškova stanovanja (pozicija R0112)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0BA3B8"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5.574,36</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3C949958"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00137EE5" w14:textId="77777777" w:rsidTr="009C4C32">
        <w:trPr>
          <w:trHeight w:val="561"/>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3BFD2F5D"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8.</w:t>
            </w:r>
          </w:p>
        </w:tc>
        <w:tc>
          <w:tcPr>
            <w:tcW w:w="5285" w:type="dxa"/>
            <w:tcBorders>
              <w:top w:val="nil"/>
              <w:left w:val="nil"/>
              <w:bottom w:val="single" w:sz="4" w:space="0" w:color="auto"/>
              <w:right w:val="single" w:sz="4" w:space="0" w:color="auto"/>
            </w:tcBorders>
            <w:shd w:val="clear" w:color="auto" w:fill="auto"/>
            <w:vAlign w:val="center"/>
            <w:hideMark/>
          </w:tcPr>
          <w:p w14:paraId="7B0EEA08"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Kapitalne donacije građanima i kućanstvima (pozicija (R0113)</w:t>
            </w:r>
          </w:p>
        </w:tc>
        <w:tc>
          <w:tcPr>
            <w:tcW w:w="1701" w:type="dxa"/>
            <w:tcBorders>
              <w:top w:val="nil"/>
              <w:left w:val="nil"/>
              <w:bottom w:val="single" w:sz="4" w:space="0" w:color="auto"/>
              <w:right w:val="single" w:sz="4" w:space="0" w:color="auto"/>
            </w:tcBorders>
            <w:shd w:val="clear" w:color="auto" w:fill="auto"/>
            <w:vAlign w:val="center"/>
            <w:hideMark/>
          </w:tcPr>
          <w:p w14:paraId="063540A7" w14:textId="77777777" w:rsidR="00DC3A46" w:rsidRPr="00DC3A46" w:rsidRDefault="00DC3A46" w:rsidP="00DC3A46">
            <w:pPr>
              <w:jc w:val="cente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663,61</w:t>
            </w:r>
          </w:p>
        </w:tc>
        <w:tc>
          <w:tcPr>
            <w:tcW w:w="2137" w:type="dxa"/>
            <w:tcBorders>
              <w:top w:val="nil"/>
              <w:left w:val="nil"/>
              <w:bottom w:val="single" w:sz="4" w:space="0" w:color="auto"/>
              <w:right w:val="single" w:sz="4" w:space="0" w:color="auto"/>
            </w:tcBorders>
            <w:shd w:val="clear" w:color="auto" w:fill="auto"/>
            <w:vAlign w:val="center"/>
            <w:hideMark/>
          </w:tcPr>
          <w:p w14:paraId="43FDF101" w14:textId="77777777" w:rsidR="00DC3A46" w:rsidRPr="00DC3A46" w:rsidRDefault="00DC3A46" w:rsidP="00DC3A46">
            <w:pPr>
              <w:jc w:val="left"/>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3EA5B33C" w14:textId="77777777" w:rsidTr="009C4C32">
        <w:trPr>
          <w:trHeight w:val="429"/>
          <w:jc w:val="center"/>
        </w:trPr>
        <w:tc>
          <w:tcPr>
            <w:tcW w:w="60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F7CE44"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SVEUKUPNO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B0CD96" w14:textId="77777777" w:rsidR="00DC3A46" w:rsidRPr="00DC3A46" w:rsidRDefault="00DC3A46" w:rsidP="00DC3A46">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14.732,23</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78CBD48A" w14:textId="77777777" w:rsidR="00DC3A46" w:rsidRPr="00DC3A46" w:rsidRDefault="00DC3A46" w:rsidP="009C4C32">
            <w:pP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 </w:t>
            </w:r>
          </w:p>
        </w:tc>
      </w:tr>
    </w:tbl>
    <w:p w14:paraId="75D9DD6F" w14:textId="77777777" w:rsidR="00DC3A46" w:rsidRPr="00DC3A46" w:rsidRDefault="00DC3A46" w:rsidP="00DC3A46">
      <w:pPr>
        <w:jc w:val="both"/>
        <w:rPr>
          <w:rFonts w:ascii="Verdana" w:hAnsi="Verdana" w:cs="Arial"/>
          <w:sz w:val="20"/>
          <w:szCs w:val="20"/>
          <w:lang w:val="hr-HR"/>
        </w:rPr>
      </w:pPr>
    </w:p>
    <w:p w14:paraId="1D7913C2"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 xml:space="preserve">Članak 3. </w:t>
      </w:r>
    </w:p>
    <w:p w14:paraId="48F7A948" w14:textId="77777777" w:rsidR="00DC3A46" w:rsidRPr="00DC3A46" w:rsidRDefault="00DC3A46" w:rsidP="00DC3A46">
      <w:pPr>
        <w:jc w:val="both"/>
        <w:rPr>
          <w:rFonts w:ascii="Verdana" w:hAnsi="Verdana" w:cs="Arial"/>
          <w:sz w:val="20"/>
          <w:szCs w:val="20"/>
          <w:lang w:val="hr-HR"/>
        </w:rPr>
      </w:pPr>
      <w:r w:rsidRPr="00DC3A46">
        <w:rPr>
          <w:rFonts w:ascii="Verdana" w:hAnsi="Verdana" w:cs="Arial"/>
          <w:sz w:val="20"/>
          <w:szCs w:val="20"/>
          <w:lang w:val="hr-HR"/>
        </w:rPr>
        <w:tab/>
        <w:t>Za realizaciju i praćenje Programa nadležan je Jedinstveni upravni odjel Općine Lasinja.</w:t>
      </w:r>
    </w:p>
    <w:p w14:paraId="602604A6" w14:textId="77777777" w:rsidR="00DC3A46" w:rsidRPr="00DC3A46" w:rsidRDefault="00DC3A46" w:rsidP="00DC3A46">
      <w:pPr>
        <w:jc w:val="both"/>
        <w:rPr>
          <w:rFonts w:ascii="Verdana" w:hAnsi="Verdana" w:cs="Arial"/>
          <w:sz w:val="20"/>
          <w:szCs w:val="20"/>
          <w:lang w:val="hr-HR"/>
        </w:rPr>
      </w:pPr>
    </w:p>
    <w:p w14:paraId="2D8D37D0"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4.</w:t>
      </w:r>
    </w:p>
    <w:p w14:paraId="70A807B6" w14:textId="1DA2E26F" w:rsidR="00DC3A46" w:rsidRPr="00DC3A46" w:rsidRDefault="00DC3A46" w:rsidP="00DC3A46">
      <w:pPr>
        <w:jc w:val="both"/>
        <w:rPr>
          <w:rFonts w:ascii="Verdana" w:hAnsi="Verdana"/>
          <w:sz w:val="20"/>
          <w:szCs w:val="20"/>
          <w:lang w:val="hr-HR"/>
        </w:rPr>
      </w:pPr>
      <w:r w:rsidRPr="00DC3A46">
        <w:rPr>
          <w:rFonts w:ascii="Verdana" w:hAnsi="Verdana" w:cs="Arial"/>
          <w:sz w:val="20"/>
          <w:szCs w:val="20"/>
          <w:lang w:val="hr-HR"/>
        </w:rPr>
        <w:tab/>
        <w:t>Ovaj Program objaviti će se u „Glasniku Općine Lasinja“, a stupa na snagu 01. siječnja 2023. godine.</w:t>
      </w:r>
    </w:p>
    <w:p w14:paraId="60E09E8A" w14:textId="242F0D5E" w:rsidR="00E41F87" w:rsidRDefault="00E41F87" w:rsidP="00865072">
      <w:pPr>
        <w:jc w:val="both"/>
        <w:rPr>
          <w:lang w:val="hr-HR"/>
        </w:rPr>
      </w:pPr>
    </w:p>
    <w:p w14:paraId="733D9C0D" w14:textId="0008912D"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w:t>
      </w:r>
      <w:r w:rsidR="00DC3A46">
        <w:rPr>
          <w:rFonts w:ascii="Verdana" w:hAnsi="Verdana"/>
          <w:sz w:val="20"/>
          <w:szCs w:val="20"/>
        </w:rPr>
        <w:t>6</w:t>
      </w:r>
    </w:p>
    <w:p w14:paraId="1D98926A"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0135B15F"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03E23A38"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18E02C5F"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6B12F60F"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3C20A4F1" w14:textId="4B648A91" w:rsidR="00E41F87" w:rsidRDefault="00E41F87" w:rsidP="00865072">
      <w:pPr>
        <w:jc w:val="both"/>
        <w:rPr>
          <w:lang w:val="hr-HR"/>
        </w:rPr>
      </w:pPr>
    </w:p>
    <w:p w14:paraId="0A90417A" w14:textId="77777777" w:rsidR="001256FE" w:rsidRDefault="001256FE" w:rsidP="00DC3A46">
      <w:pPr>
        <w:jc w:val="both"/>
        <w:rPr>
          <w:rFonts w:ascii="Verdana" w:hAnsi="Verdana" w:cs="Arial"/>
          <w:sz w:val="20"/>
          <w:szCs w:val="20"/>
          <w:lang w:val="hr-HR"/>
        </w:rPr>
      </w:pPr>
    </w:p>
    <w:p w14:paraId="1A5C04E1" w14:textId="649A3280" w:rsidR="00DC3A46" w:rsidRPr="00DC3A46" w:rsidRDefault="00DC3A46" w:rsidP="00DC3A46">
      <w:pPr>
        <w:jc w:val="both"/>
        <w:rPr>
          <w:rFonts w:ascii="Verdana" w:hAnsi="Verdana" w:cs="Arial"/>
          <w:sz w:val="20"/>
          <w:szCs w:val="20"/>
          <w:lang w:val="hr-HR"/>
        </w:rPr>
      </w:pPr>
      <w:r w:rsidRPr="00DC3A46">
        <w:rPr>
          <w:rFonts w:ascii="Verdana" w:hAnsi="Verdana" w:cs="Arial"/>
          <w:sz w:val="20"/>
          <w:szCs w:val="20"/>
          <w:lang w:val="hr-HR"/>
        </w:rPr>
        <w:t xml:space="preserve">Na temelju članka 1. i 5.  Zakona o kulturnim vijećima i financiranju javnih potreba u kulturi („Narodne novine“ broj 83/22), članka 19. Zakona o lokalnoj i područnoj (regionalnoj) samoupravi („Narodne novine“ broj 33/01, 60/01, 129/05, 109/07, 125/08, 36/09, 150/11, 144/12, 19/13, 137/15, 123/17 i 98/19) i članka 34. Statuta Općine Lasinja („Glasnik Općine Lasinja“ broj 1/18, 1/20 i 1/21) Općinsko vijeće Općine Lasinja na </w:t>
      </w:r>
      <w:r w:rsidRPr="00DC3A46">
        <w:rPr>
          <w:rFonts w:ascii="Verdana" w:hAnsi="Verdana" w:cs="Arial"/>
          <w:b/>
          <w:sz w:val="20"/>
          <w:szCs w:val="20"/>
          <w:lang w:val="hr-HR"/>
        </w:rPr>
        <w:t>13.</w:t>
      </w:r>
      <w:r w:rsidRPr="00DC3A46">
        <w:rPr>
          <w:rFonts w:ascii="Verdana" w:hAnsi="Verdana" w:cs="Arial"/>
          <w:sz w:val="20"/>
          <w:szCs w:val="20"/>
          <w:lang w:val="hr-HR"/>
        </w:rPr>
        <w:t xml:space="preserve"> sjednici održanoj dana </w:t>
      </w:r>
      <w:r w:rsidRPr="00DC3A46">
        <w:rPr>
          <w:rFonts w:ascii="Verdana" w:hAnsi="Verdana" w:cs="Arial"/>
          <w:b/>
          <w:sz w:val="20"/>
          <w:szCs w:val="20"/>
          <w:lang w:val="hr-HR"/>
        </w:rPr>
        <w:t>30. studenog 2022.</w:t>
      </w:r>
      <w:r w:rsidRPr="00DC3A46">
        <w:rPr>
          <w:rFonts w:ascii="Verdana" w:hAnsi="Verdana" w:cs="Arial"/>
          <w:sz w:val="20"/>
          <w:szCs w:val="20"/>
          <w:lang w:val="hr-HR"/>
        </w:rPr>
        <w:t xml:space="preserve"> godine, donijelo je</w:t>
      </w:r>
    </w:p>
    <w:p w14:paraId="5733F1A5" w14:textId="77777777" w:rsidR="00DC3A46" w:rsidRPr="00DC3A46" w:rsidRDefault="00DC3A46" w:rsidP="00DC3A46">
      <w:pPr>
        <w:rPr>
          <w:rFonts w:ascii="Verdana" w:hAnsi="Verdana" w:cs="Arial"/>
          <w:sz w:val="20"/>
          <w:szCs w:val="20"/>
          <w:lang w:val="hr-HR"/>
        </w:rPr>
      </w:pPr>
    </w:p>
    <w:p w14:paraId="7ECA32D6"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P R O G R A M</w:t>
      </w:r>
    </w:p>
    <w:p w14:paraId="2E0D2B29"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javnih potreba u kulturi</w:t>
      </w:r>
    </w:p>
    <w:p w14:paraId="4A3DA1A1"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Općine Lasinja za 2023. godinu</w:t>
      </w:r>
    </w:p>
    <w:p w14:paraId="5F3AB3CC" w14:textId="77777777" w:rsidR="00DC3A46" w:rsidRPr="00DC3A46" w:rsidRDefault="00DC3A46" w:rsidP="00DC3A46">
      <w:pPr>
        <w:jc w:val="center"/>
        <w:rPr>
          <w:rFonts w:ascii="Verdana" w:hAnsi="Verdana" w:cs="Arial"/>
          <w:b/>
          <w:sz w:val="20"/>
          <w:szCs w:val="20"/>
          <w:lang w:val="hr-HR"/>
        </w:rPr>
      </w:pPr>
    </w:p>
    <w:p w14:paraId="6A107AD0"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1.</w:t>
      </w:r>
    </w:p>
    <w:p w14:paraId="1544785F" w14:textId="77777777" w:rsidR="00DC3A46" w:rsidRPr="00DC3A46" w:rsidRDefault="00DC3A46" w:rsidP="00DC3A46">
      <w:pPr>
        <w:ind w:firstLine="720"/>
        <w:jc w:val="both"/>
        <w:rPr>
          <w:rFonts w:ascii="Verdana" w:hAnsi="Verdana" w:cs="Arial"/>
          <w:sz w:val="20"/>
          <w:szCs w:val="20"/>
          <w:lang w:val="hr-HR"/>
        </w:rPr>
      </w:pPr>
      <w:r w:rsidRPr="00DC3A46">
        <w:rPr>
          <w:rFonts w:ascii="Verdana" w:hAnsi="Verdana" w:cs="Arial"/>
          <w:sz w:val="20"/>
          <w:szCs w:val="20"/>
          <w:lang w:val="hr-HR"/>
        </w:rPr>
        <w:t>Programom javnih potreba u kulturi u 2023. godini utvrđuju se javne potrebe u kulturi od značaja za Općinu Lasinja, koje će se financirati iz Proračuna Općine Lasinja.</w:t>
      </w:r>
    </w:p>
    <w:p w14:paraId="7ECAA32F" w14:textId="77777777" w:rsidR="00DC3A46" w:rsidRPr="00DC3A46" w:rsidRDefault="00DC3A46" w:rsidP="00DC3A46">
      <w:pPr>
        <w:jc w:val="both"/>
        <w:rPr>
          <w:rFonts w:ascii="Verdana" w:hAnsi="Verdana" w:cs="Arial"/>
          <w:sz w:val="20"/>
          <w:szCs w:val="20"/>
          <w:lang w:val="hr-HR"/>
        </w:rPr>
      </w:pPr>
    </w:p>
    <w:p w14:paraId="3EE337A3"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2.</w:t>
      </w:r>
    </w:p>
    <w:p w14:paraId="2DDA41E8" w14:textId="77777777" w:rsidR="00DC3A46" w:rsidRPr="00DC3A46" w:rsidRDefault="00DC3A46" w:rsidP="00DC3A46">
      <w:pPr>
        <w:ind w:firstLine="720"/>
        <w:jc w:val="both"/>
        <w:rPr>
          <w:rFonts w:ascii="Verdana" w:hAnsi="Verdana" w:cs="Arial"/>
          <w:sz w:val="20"/>
          <w:szCs w:val="20"/>
          <w:lang w:val="hr-HR"/>
        </w:rPr>
      </w:pPr>
      <w:r w:rsidRPr="00DC3A46">
        <w:rPr>
          <w:rFonts w:ascii="Verdana" w:hAnsi="Verdana" w:cs="Arial"/>
          <w:sz w:val="20"/>
          <w:szCs w:val="20"/>
          <w:lang w:val="hr-HR"/>
        </w:rPr>
        <w:t>Javne potrebe u kulturi za koje se sredstva osiguravaju iz Proračuna Općine Lasinja jesu kulturne djelatnosti i poslovi, akcije i manifestacije u kulturi od interesa za Općinu.</w:t>
      </w:r>
    </w:p>
    <w:p w14:paraId="291F2505" w14:textId="77777777" w:rsidR="00DC3A46" w:rsidRPr="00DC3A46" w:rsidRDefault="00DC3A46" w:rsidP="00DC3A46">
      <w:pPr>
        <w:tabs>
          <w:tab w:val="left" w:pos="1413"/>
        </w:tabs>
        <w:jc w:val="both"/>
        <w:rPr>
          <w:rFonts w:ascii="Verdana" w:hAnsi="Verdana" w:cs="Arial"/>
          <w:sz w:val="20"/>
          <w:szCs w:val="20"/>
          <w:lang w:val="hr-HR"/>
        </w:rPr>
      </w:pPr>
      <w:r w:rsidRPr="00DC3A46">
        <w:rPr>
          <w:rFonts w:ascii="Verdana" w:hAnsi="Verdana" w:cs="Arial"/>
          <w:sz w:val="20"/>
          <w:szCs w:val="20"/>
          <w:lang w:val="hr-HR"/>
        </w:rPr>
        <w:tab/>
        <w:t xml:space="preserve"> </w:t>
      </w:r>
    </w:p>
    <w:p w14:paraId="2ADBEC16" w14:textId="77777777" w:rsidR="00DC3A46" w:rsidRPr="00DC3A46" w:rsidRDefault="00DC3A46" w:rsidP="00DC3A46">
      <w:pPr>
        <w:tabs>
          <w:tab w:val="left" w:pos="1413"/>
        </w:tabs>
        <w:jc w:val="both"/>
        <w:rPr>
          <w:rFonts w:ascii="Verdana" w:hAnsi="Verdana" w:cs="Arial"/>
          <w:sz w:val="20"/>
          <w:szCs w:val="20"/>
          <w:lang w:val="hr-HR"/>
        </w:rPr>
      </w:pPr>
    </w:p>
    <w:p w14:paraId="51FCD578" w14:textId="77777777" w:rsidR="00DC3A46" w:rsidRPr="00DC3A46" w:rsidRDefault="00DC3A46" w:rsidP="00DC3A46">
      <w:pPr>
        <w:tabs>
          <w:tab w:val="left" w:pos="1413"/>
        </w:tabs>
        <w:jc w:val="center"/>
        <w:rPr>
          <w:rFonts w:ascii="Verdana" w:hAnsi="Verdana" w:cs="Arial"/>
          <w:b/>
          <w:sz w:val="20"/>
          <w:szCs w:val="20"/>
          <w:lang w:val="hr-HR"/>
        </w:rPr>
      </w:pPr>
      <w:r w:rsidRPr="00DC3A46">
        <w:rPr>
          <w:rFonts w:ascii="Verdana" w:hAnsi="Verdana" w:cs="Arial"/>
          <w:b/>
          <w:sz w:val="20"/>
          <w:szCs w:val="20"/>
          <w:lang w:val="hr-HR"/>
        </w:rPr>
        <w:t>Članak 3.</w:t>
      </w:r>
    </w:p>
    <w:p w14:paraId="6B962F63" w14:textId="77777777" w:rsidR="00DC3A46" w:rsidRPr="00DC3A46" w:rsidRDefault="00DC3A46" w:rsidP="00DC3A46">
      <w:pPr>
        <w:tabs>
          <w:tab w:val="left" w:pos="1413"/>
        </w:tabs>
        <w:jc w:val="both"/>
        <w:rPr>
          <w:rFonts w:ascii="Verdana" w:hAnsi="Verdana" w:cs="Arial"/>
          <w:sz w:val="20"/>
          <w:szCs w:val="20"/>
          <w:lang w:val="hr-HR"/>
        </w:rPr>
      </w:pPr>
      <w:r w:rsidRPr="00DC3A46">
        <w:rPr>
          <w:rFonts w:ascii="Verdana" w:hAnsi="Verdana" w:cs="Arial"/>
          <w:sz w:val="20"/>
          <w:szCs w:val="20"/>
          <w:lang w:val="hr-HR"/>
        </w:rPr>
        <w:t xml:space="preserve">Općina Lasinja je u 2023. godini u svom Proračunu kroz program 1008 Promicanje kulture osigurala sredstva, u ukupnom iznosu od </w:t>
      </w:r>
      <w:r w:rsidRPr="00DC3A46">
        <w:rPr>
          <w:rFonts w:ascii="Verdana" w:hAnsi="Verdana" w:cs="Arial"/>
          <w:b/>
          <w:sz w:val="20"/>
          <w:szCs w:val="20"/>
          <w:lang w:val="hr-HR"/>
        </w:rPr>
        <w:t>5.189,46</w:t>
      </w:r>
      <w:r w:rsidRPr="00DC3A46">
        <w:rPr>
          <w:rFonts w:ascii="Verdana" w:hAnsi="Verdana" w:cs="Arial"/>
          <w:sz w:val="20"/>
          <w:szCs w:val="20"/>
          <w:lang w:val="hr-HR"/>
        </w:rPr>
        <w:t xml:space="preserve"> eura, koja će biti raspoređena kako slijedi:</w:t>
      </w:r>
    </w:p>
    <w:p w14:paraId="7BA4DE26" w14:textId="77777777" w:rsidR="00DC3A46" w:rsidRPr="00DC3A46" w:rsidRDefault="00DC3A46" w:rsidP="00DC3A46">
      <w:pPr>
        <w:tabs>
          <w:tab w:val="left" w:pos="1413"/>
        </w:tabs>
        <w:jc w:val="both"/>
        <w:rPr>
          <w:rFonts w:ascii="Verdana" w:hAnsi="Verdana" w:cs="Arial"/>
          <w:sz w:val="20"/>
          <w:szCs w:val="20"/>
          <w:lang w:val="hr-HR"/>
        </w:rPr>
      </w:pPr>
    </w:p>
    <w:tbl>
      <w:tblPr>
        <w:tblW w:w="9898" w:type="dxa"/>
        <w:jc w:val="center"/>
        <w:tblLook w:val="04A0" w:firstRow="1" w:lastRow="0" w:firstColumn="1" w:lastColumn="0" w:noHBand="0" w:noVBand="1"/>
      </w:tblPr>
      <w:tblGrid>
        <w:gridCol w:w="856"/>
        <w:gridCol w:w="4641"/>
        <w:gridCol w:w="1318"/>
        <w:gridCol w:w="3083"/>
      </w:tblGrid>
      <w:tr w:rsidR="00DC3A46" w:rsidRPr="00DC3A46" w14:paraId="3557B4A9" w14:textId="77777777" w:rsidTr="009C4C32">
        <w:trPr>
          <w:trHeight w:val="588"/>
          <w:jc w:val="center"/>
        </w:trPr>
        <w:tc>
          <w:tcPr>
            <w:tcW w:w="8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B5B4D" w14:textId="77777777" w:rsidR="00DC3A46" w:rsidRPr="00DC3A46" w:rsidRDefault="00DC3A46" w:rsidP="009C4C32">
            <w:pP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Redni broj</w:t>
            </w:r>
          </w:p>
        </w:tc>
        <w:tc>
          <w:tcPr>
            <w:tcW w:w="4652" w:type="dxa"/>
            <w:tcBorders>
              <w:top w:val="single" w:sz="4" w:space="0" w:color="auto"/>
              <w:left w:val="nil"/>
              <w:bottom w:val="single" w:sz="4" w:space="0" w:color="auto"/>
              <w:right w:val="single" w:sz="4" w:space="0" w:color="auto"/>
            </w:tcBorders>
            <w:shd w:val="clear" w:color="auto" w:fill="auto"/>
            <w:vAlign w:val="bottom"/>
            <w:hideMark/>
          </w:tcPr>
          <w:p w14:paraId="261A90C9"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Mjere i opseg socijalne skrbi</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64313394"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Planirana sredstva-EUR</w:t>
            </w:r>
          </w:p>
        </w:tc>
        <w:tc>
          <w:tcPr>
            <w:tcW w:w="3089" w:type="dxa"/>
            <w:tcBorders>
              <w:top w:val="single" w:sz="4" w:space="0" w:color="auto"/>
              <w:left w:val="nil"/>
              <w:bottom w:val="single" w:sz="4" w:space="0" w:color="auto"/>
              <w:right w:val="single" w:sz="4" w:space="0" w:color="auto"/>
            </w:tcBorders>
            <w:shd w:val="clear" w:color="auto" w:fill="auto"/>
            <w:vAlign w:val="bottom"/>
            <w:hideMark/>
          </w:tcPr>
          <w:p w14:paraId="4E949652"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Izvor sredstava</w:t>
            </w:r>
          </w:p>
        </w:tc>
      </w:tr>
      <w:tr w:rsidR="00DC3A46" w:rsidRPr="00DC3A46" w14:paraId="2DCC717B" w14:textId="77777777" w:rsidTr="009C4C32">
        <w:trPr>
          <w:trHeight w:val="391"/>
          <w:jc w:val="center"/>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0BA8E51"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1.</w:t>
            </w:r>
          </w:p>
        </w:tc>
        <w:tc>
          <w:tcPr>
            <w:tcW w:w="4652" w:type="dxa"/>
            <w:tcBorders>
              <w:top w:val="nil"/>
              <w:left w:val="nil"/>
              <w:bottom w:val="single" w:sz="4" w:space="0" w:color="auto"/>
              <w:right w:val="single" w:sz="4" w:space="0" w:color="auto"/>
            </w:tcBorders>
            <w:shd w:val="clear" w:color="auto" w:fill="auto"/>
            <w:vAlign w:val="bottom"/>
          </w:tcPr>
          <w:p w14:paraId="0FF26184"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Tekuće donacije za kulturu (R0124)</w:t>
            </w:r>
          </w:p>
        </w:tc>
        <w:tc>
          <w:tcPr>
            <w:tcW w:w="1318" w:type="dxa"/>
            <w:tcBorders>
              <w:top w:val="nil"/>
              <w:left w:val="nil"/>
              <w:bottom w:val="single" w:sz="4" w:space="0" w:color="auto"/>
              <w:right w:val="single" w:sz="4" w:space="0" w:color="auto"/>
            </w:tcBorders>
            <w:shd w:val="clear" w:color="auto" w:fill="auto"/>
            <w:vAlign w:val="bottom"/>
          </w:tcPr>
          <w:p w14:paraId="6093BF3F"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4.645,30</w:t>
            </w:r>
          </w:p>
        </w:tc>
        <w:tc>
          <w:tcPr>
            <w:tcW w:w="3089" w:type="dxa"/>
            <w:tcBorders>
              <w:top w:val="nil"/>
              <w:left w:val="nil"/>
              <w:bottom w:val="single" w:sz="4" w:space="0" w:color="auto"/>
              <w:right w:val="single" w:sz="4" w:space="0" w:color="auto"/>
            </w:tcBorders>
            <w:shd w:val="clear" w:color="auto" w:fill="auto"/>
            <w:vAlign w:val="bottom"/>
            <w:hideMark/>
          </w:tcPr>
          <w:p w14:paraId="1F1CC55E"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Opći prihodi i primici</w:t>
            </w:r>
          </w:p>
        </w:tc>
      </w:tr>
      <w:tr w:rsidR="00DC3A46" w:rsidRPr="00DC3A46" w14:paraId="50AF1199" w14:textId="77777777" w:rsidTr="009C4C32">
        <w:trPr>
          <w:trHeight w:val="425"/>
          <w:jc w:val="center"/>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A365B"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2.</w:t>
            </w:r>
          </w:p>
        </w:tc>
        <w:tc>
          <w:tcPr>
            <w:tcW w:w="4652" w:type="dxa"/>
            <w:tcBorders>
              <w:top w:val="single" w:sz="4" w:space="0" w:color="auto"/>
              <w:left w:val="single" w:sz="4" w:space="0" w:color="auto"/>
              <w:bottom w:val="single" w:sz="4" w:space="0" w:color="auto"/>
              <w:right w:val="single" w:sz="4" w:space="0" w:color="auto"/>
            </w:tcBorders>
            <w:shd w:val="clear" w:color="auto" w:fill="auto"/>
            <w:vAlign w:val="bottom"/>
          </w:tcPr>
          <w:p w14:paraId="4973FD27"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Opremanje etno muzeja      (R0126)</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14:paraId="01C38E93"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544,16</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142DE" w14:textId="77777777" w:rsidR="00DC3A46" w:rsidRPr="00DC3A46" w:rsidRDefault="00DC3A46" w:rsidP="009C4C32">
            <w:pPr>
              <w:rPr>
                <w:rFonts w:ascii="Verdana" w:hAnsi="Verdana" w:cs="Arial"/>
                <w:color w:val="000000"/>
                <w:sz w:val="20"/>
                <w:szCs w:val="20"/>
                <w:lang w:val="hr-HR" w:eastAsia="hr-HR"/>
              </w:rPr>
            </w:pPr>
            <w:r w:rsidRPr="00DC3A46">
              <w:rPr>
                <w:rFonts w:ascii="Verdana" w:hAnsi="Verdana" w:cs="Arial"/>
                <w:color w:val="000000"/>
                <w:sz w:val="20"/>
                <w:szCs w:val="20"/>
                <w:lang w:val="hr-HR" w:eastAsia="hr-HR"/>
              </w:rPr>
              <w:t>Prihodi za posebne namjene</w:t>
            </w:r>
          </w:p>
        </w:tc>
      </w:tr>
      <w:tr w:rsidR="00DC3A46" w:rsidRPr="00DC3A46" w14:paraId="0AF8600E" w14:textId="77777777" w:rsidTr="009C4C32">
        <w:trPr>
          <w:trHeight w:val="294"/>
          <w:jc w:val="center"/>
        </w:trPr>
        <w:tc>
          <w:tcPr>
            <w:tcW w:w="549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742E7FB" w14:textId="77777777" w:rsidR="00DC3A46" w:rsidRPr="00DC3A46" w:rsidRDefault="00DC3A46" w:rsidP="009C4C32">
            <w:pPr>
              <w:jc w:val="cente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SVEUKUPNO</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0CCA7A61" w14:textId="77777777" w:rsidR="00DC3A46" w:rsidRPr="00DC3A46" w:rsidRDefault="00DC3A46" w:rsidP="009C4C32">
            <w:pP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5.189,46</w:t>
            </w:r>
          </w:p>
        </w:tc>
        <w:tc>
          <w:tcPr>
            <w:tcW w:w="3089" w:type="dxa"/>
            <w:tcBorders>
              <w:top w:val="single" w:sz="4" w:space="0" w:color="auto"/>
              <w:left w:val="nil"/>
              <w:bottom w:val="single" w:sz="4" w:space="0" w:color="auto"/>
              <w:right w:val="single" w:sz="4" w:space="0" w:color="auto"/>
            </w:tcBorders>
            <w:shd w:val="clear" w:color="auto" w:fill="auto"/>
            <w:vAlign w:val="bottom"/>
            <w:hideMark/>
          </w:tcPr>
          <w:p w14:paraId="4EC587D2" w14:textId="77777777" w:rsidR="00DC3A46" w:rsidRPr="00DC3A46" w:rsidRDefault="00DC3A46" w:rsidP="009C4C32">
            <w:pPr>
              <w:rPr>
                <w:rFonts w:ascii="Verdana" w:hAnsi="Verdana" w:cs="Arial"/>
                <w:b/>
                <w:bCs/>
                <w:color w:val="000000"/>
                <w:sz w:val="20"/>
                <w:szCs w:val="20"/>
                <w:lang w:val="hr-HR" w:eastAsia="hr-HR"/>
              </w:rPr>
            </w:pPr>
            <w:r w:rsidRPr="00DC3A46">
              <w:rPr>
                <w:rFonts w:ascii="Verdana" w:hAnsi="Verdana" w:cs="Arial"/>
                <w:b/>
                <w:bCs/>
                <w:color w:val="000000"/>
                <w:sz w:val="20"/>
                <w:szCs w:val="20"/>
                <w:lang w:val="hr-HR" w:eastAsia="hr-HR"/>
              </w:rPr>
              <w:t> </w:t>
            </w:r>
          </w:p>
        </w:tc>
      </w:tr>
    </w:tbl>
    <w:p w14:paraId="7589A79D" w14:textId="77777777" w:rsidR="00DC3A46" w:rsidRPr="00DC3A46" w:rsidRDefault="00DC3A46" w:rsidP="00DC3A46">
      <w:pPr>
        <w:ind w:left="1080"/>
        <w:jc w:val="both"/>
        <w:rPr>
          <w:rFonts w:ascii="Verdana" w:hAnsi="Verdana" w:cs="Arial"/>
          <w:b/>
          <w:sz w:val="20"/>
          <w:szCs w:val="20"/>
          <w:lang w:val="hr-HR"/>
        </w:rPr>
      </w:pPr>
    </w:p>
    <w:p w14:paraId="3CF02A85" w14:textId="77777777" w:rsidR="00DC3A46" w:rsidRPr="00DC3A46" w:rsidRDefault="00DC3A46" w:rsidP="00DC3A46">
      <w:pPr>
        <w:ind w:left="1080"/>
        <w:jc w:val="both"/>
        <w:rPr>
          <w:rFonts w:ascii="Verdana" w:hAnsi="Verdana" w:cs="Arial"/>
          <w:b/>
          <w:sz w:val="20"/>
          <w:szCs w:val="20"/>
          <w:lang w:val="hr-HR"/>
        </w:rPr>
      </w:pPr>
    </w:p>
    <w:p w14:paraId="649C0D27"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4.</w:t>
      </w:r>
    </w:p>
    <w:p w14:paraId="51B16D08" w14:textId="77777777" w:rsidR="00DC3A46" w:rsidRPr="00DC3A46" w:rsidRDefault="00DC3A46" w:rsidP="00DC3A46">
      <w:pPr>
        <w:ind w:firstLine="720"/>
        <w:jc w:val="both"/>
        <w:rPr>
          <w:rFonts w:ascii="Verdana" w:hAnsi="Verdana" w:cs="Arial"/>
          <w:sz w:val="20"/>
          <w:szCs w:val="20"/>
          <w:lang w:val="hr-HR"/>
        </w:rPr>
      </w:pPr>
      <w:r w:rsidRPr="00DC3A46">
        <w:rPr>
          <w:rFonts w:ascii="Verdana" w:hAnsi="Verdana" w:cs="Arial"/>
          <w:sz w:val="20"/>
          <w:szCs w:val="20"/>
          <w:lang w:val="hr-HR"/>
        </w:rPr>
        <w:t xml:space="preserve">Financijska sredstva za provođenje navedenih programa će se dodjeljivati u skladu sa Zakonom o kulturnim vijećima i financiranju javnih potreba u kulturi („Narodne novine“ broj 83/22), Zakonom o udrugama („Narodne novine“ broj 74/14, 70/17 i 98/19) i Uredbom o kriterijima, mjerilima i postupcima financiranja i ugovaranja programa i projekata od interesa za opće dobro koje provode udruge („Narodne novine“ broj 26/15 i 37/21).  </w:t>
      </w:r>
    </w:p>
    <w:p w14:paraId="1EB099E9" w14:textId="77777777" w:rsidR="00DC3A46" w:rsidRPr="00DC3A46" w:rsidRDefault="00DC3A46" w:rsidP="00DC3A46">
      <w:pPr>
        <w:jc w:val="both"/>
        <w:rPr>
          <w:rFonts w:ascii="Verdana" w:hAnsi="Verdana" w:cs="Arial"/>
          <w:sz w:val="20"/>
          <w:szCs w:val="20"/>
          <w:lang w:val="hr-HR"/>
        </w:rPr>
      </w:pPr>
    </w:p>
    <w:p w14:paraId="780D367D" w14:textId="77777777" w:rsidR="00DC3A46" w:rsidRPr="00DC3A46" w:rsidRDefault="00DC3A46" w:rsidP="00DC3A46">
      <w:pPr>
        <w:jc w:val="both"/>
        <w:rPr>
          <w:rFonts w:ascii="Verdana" w:hAnsi="Verdana" w:cs="Arial"/>
          <w:sz w:val="20"/>
          <w:szCs w:val="20"/>
          <w:lang w:val="hr-HR"/>
        </w:rPr>
      </w:pPr>
    </w:p>
    <w:p w14:paraId="2DF0581E" w14:textId="77777777" w:rsidR="00DC3A46" w:rsidRPr="00DC3A46" w:rsidRDefault="00DC3A46" w:rsidP="00DC3A46">
      <w:pPr>
        <w:jc w:val="center"/>
        <w:rPr>
          <w:rFonts w:ascii="Verdana" w:hAnsi="Verdana" w:cs="Arial"/>
          <w:b/>
          <w:sz w:val="20"/>
          <w:szCs w:val="20"/>
          <w:lang w:val="hr-HR"/>
        </w:rPr>
      </w:pPr>
      <w:r w:rsidRPr="00DC3A46">
        <w:rPr>
          <w:rFonts w:ascii="Verdana" w:hAnsi="Verdana" w:cs="Arial"/>
          <w:b/>
          <w:sz w:val="20"/>
          <w:szCs w:val="20"/>
          <w:lang w:val="hr-HR"/>
        </w:rPr>
        <w:t>Članak 5.</w:t>
      </w:r>
    </w:p>
    <w:p w14:paraId="7871305E" w14:textId="77777777" w:rsidR="00DC3A46" w:rsidRPr="00DC3A46" w:rsidRDefault="00DC3A46" w:rsidP="00DC3A46">
      <w:pPr>
        <w:jc w:val="both"/>
        <w:rPr>
          <w:rFonts w:ascii="Verdana" w:hAnsi="Verdana" w:cs="Arial"/>
          <w:sz w:val="20"/>
          <w:szCs w:val="20"/>
          <w:lang w:val="hr-HR"/>
        </w:rPr>
      </w:pPr>
      <w:r w:rsidRPr="00DC3A46">
        <w:rPr>
          <w:rFonts w:ascii="Verdana" w:hAnsi="Verdana" w:cs="Arial"/>
          <w:sz w:val="20"/>
          <w:szCs w:val="20"/>
          <w:lang w:val="hr-HR"/>
        </w:rPr>
        <w:tab/>
        <w:t>Ovaj objaviti će se u „Glasniku Općine Lasinja“, a stupa na snagu 01. siječnja 2023. godine.</w:t>
      </w:r>
    </w:p>
    <w:p w14:paraId="6B24AE6C" w14:textId="5E2CC051" w:rsidR="00E41F87" w:rsidRDefault="00E41F87" w:rsidP="00865072">
      <w:pPr>
        <w:jc w:val="both"/>
        <w:rPr>
          <w:lang w:val="hr-HR"/>
        </w:rPr>
      </w:pPr>
    </w:p>
    <w:p w14:paraId="51768B33" w14:textId="07E71B40"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w:t>
      </w:r>
      <w:r w:rsidR="00DC3A46">
        <w:rPr>
          <w:rFonts w:ascii="Verdana" w:hAnsi="Verdana"/>
          <w:sz w:val="20"/>
          <w:szCs w:val="20"/>
        </w:rPr>
        <w:t>7</w:t>
      </w:r>
    </w:p>
    <w:p w14:paraId="4BC70934"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2DB8FC63"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2CB73C68"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0C951E7A"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4FBEE6BE"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75DAC102" w14:textId="642B64E8" w:rsidR="00E41F87" w:rsidRDefault="00E41F87" w:rsidP="00865072">
      <w:pPr>
        <w:jc w:val="both"/>
        <w:rPr>
          <w:lang w:val="hr-HR"/>
        </w:rPr>
      </w:pPr>
    </w:p>
    <w:p w14:paraId="6FCB09CC" w14:textId="5B43B811" w:rsidR="00E41F87" w:rsidRDefault="00E41F87" w:rsidP="00865072">
      <w:pPr>
        <w:jc w:val="both"/>
        <w:rPr>
          <w:lang w:val="hr-HR"/>
        </w:rPr>
      </w:pPr>
    </w:p>
    <w:p w14:paraId="3C05F3EE" w14:textId="77777777" w:rsidR="00DC3A46" w:rsidRPr="00F63944" w:rsidRDefault="00DC3A46" w:rsidP="00DC3A46">
      <w:pPr>
        <w:ind w:firstLine="720"/>
        <w:jc w:val="both"/>
        <w:rPr>
          <w:rFonts w:ascii="Verdana" w:hAnsi="Verdana" w:cs="Arial"/>
          <w:sz w:val="20"/>
          <w:szCs w:val="20"/>
          <w:lang w:val="hr-HR"/>
        </w:rPr>
      </w:pPr>
      <w:bookmarkStart w:id="2" w:name="_Hlk89248302"/>
      <w:r w:rsidRPr="00F63944">
        <w:rPr>
          <w:rFonts w:ascii="Verdana" w:hAnsi="Verdana" w:cs="Arial"/>
          <w:sz w:val="20"/>
          <w:szCs w:val="20"/>
          <w:lang w:val="hr-HR"/>
        </w:rPr>
        <w:t xml:space="preserve">Na temelju članka 19. Zakona o lokalnoj i područnoj (regionalnoj) samoupravi, („Narodne Novine“ broj 33/01, 60/01, 129/05, 109/07, 125/08, 36/09, 150/11, 144/12, 19/13, 137/15, 123/17 </w:t>
      </w:r>
      <w:r w:rsidRPr="00F63944">
        <w:rPr>
          <w:rFonts w:ascii="Verdana" w:hAnsi="Verdana" w:cs="Arial"/>
          <w:sz w:val="20"/>
          <w:szCs w:val="20"/>
          <w:lang w:val="hr-HR"/>
        </w:rPr>
        <w:lastRenderedPageBreak/>
        <w:t xml:space="preserve">i 98/19) i članka 34. Statuta Općine Lasinja (Glasnik Općine Lasinja broj 1/18, 1/20 i 1/21) Općinsko vijeće Općine Lasinja na </w:t>
      </w:r>
      <w:r w:rsidRPr="00F63944">
        <w:rPr>
          <w:rFonts w:ascii="Verdana" w:hAnsi="Verdana" w:cs="Arial"/>
          <w:b/>
          <w:sz w:val="20"/>
          <w:szCs w:val="20"/>
          <w:lang w:val="hr-HR"/>
        </w:rPr>
        <w:t>13.</w:t>
      </w:r>
      <w:r w:rsidRPr="00F63944">
        <w:rPr>
          <w:rFonts w:ascii="Verdana" w:hAnsi="Verdana" w:cs="Arial"/>
          <w:sz w:val="20"/>
          <w:szCs w:val="20"/>
          <w:lang w:val="hr-HR"/>
        </w:rPr>
        <w:t xml:space="preserve"> sjednici održanoj dana </w:t>
      </w:r>
      <w:r w:rsidRPr="00F63944">
        <w:rPr>
          <w:rFonts w:ascii="Verdana" w:hAnsi="Verdana" w:cs="Arial"/>
          <w:b/>
          <w:sz w:val="20"/>
          <w:szCs w:val="20"/>
          <w:lang w:val="hr-HR"/>
        </w:rPr>
        <w:t>30. studenog 2022.</w:t>
      </w:r>
      <w:r w:rsidRPr="00F63944">
        <w:rPr>
          <w:rFonts w:ascii="Verdana" w:hAnsi="Verdana" w:cs="Arial"/>
          <w:sz w:val="20"/>
          <w:szCs w:val="20"/>
          <w:lang w:val="hr-HR"/>
        </w:rPr>
        <w:t xml:space="preserve"> godine, donijelo je</w:t>
      </w:r>
    </w:p>
    <w:p w14:paraId="4B6BB39F" w14:textId="77777777" w:rsidR="00DC3A46" w:rsidRPr="00F63944" w:rsidRDefault="00DC3A46" w:rsidP="00DC3A46">
      <w:pPr>
        <w:ind w:firstLine="720"/>
        <w:jc w:val="both"/>
        <w:rPr>
          <w:rFonts w:ascii="Verdana" w:hAnsi="Verdana" w:cs="Arial"/>
          <w:sz w:val="20"/>
          <w:szCs w:val="20"/>
          <w:lang w:val="hr-HR"/>
        </w:rPr>
      </w:pPr>
    </w:p>
    <w:p w14:paraId="33174FE2"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 xml:space="preserve">P R O G R A M </w:t>
      </w:r>
    </w:p>
    <w:p w14:paraId="20605C1B"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 xml:space="preserve">javnih potreba iz ostalih društvenih područja </w:t>
      </w:r>
    </w:p>
    <w:p w14:paraId="2BBA4AD5"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Općine Lasinja za 2023. godinu</w:t>
      </w:r>
    </w:p>
    <w:p w14:paraId="24D58ABF" w14:textId="77777777" w:rsidR="00DC3A46" w:rsidRPr="00F63944" w:rsidRDefault="00DC3A46" w:rsidP="00DC3A46">
      <w:pPr>
        <w:jc w:val="center"/>
        <w:rPr>
          <w:rFonts w:ascii="Verdana" w:hAnsi="Verdana" w:cs="Arial"/>
          <w:b/>
          <w:sz w:val="20"/>
          <w:szCs w:val="20"/>
          <w:lang w:val="hr-HR"/>
        </w:rPr>
      </w:pPr>
    </w:p>
    <w:p w14:paraId="2F389229" w14:textId="77777777" w:rsidR="00DC3A46" w:rsidRPr="00F63944" w:rsidRDefault="00DC3A46" w:rsidP="00DC3A46">
      <w:pPr>
        <w:jc w:val="center"/>
        <w:rPr>
          <w:rFonts w:ascii="Verdana" w:hAnsi="Verdana" w:cs="Arial"/>
          <w:sz w:val="20"/>
          <w:szCs w:val="20"/>
          <w:lang w:val="hr-HR"/>
        </w:rPr>
      </w:pPr>
      <w:r w:rsidRPr="00F63944">
        <w:rPr>
          <w:rFonts w:ascii="Verdana" w:hAnsi="Verdana" w:cs="Arial"/>
          <w:b/>
          <w:sz w:val="20"/>
          <w:szCs w:val="20"/>
          <w:lang w:val="hr-HR"/>
        </w:rPr>
        <w:t>Članak 1</w:t>
      </w:r>
      <w:r w:rsidRPr="00F63944">
        <w:rPr>
          <w:rFonts w:ascii="Verdana" w:hAnsi="Verdana" w:cs="Arial"/>
          <w:sz w:val="20"/>
          <w:szCs w:val="20"/>
          <w:lang w:val="hr-HR"/>
        </w:rPr>
        <w:t>.</w:t>
      </w:r>
    </w:p>
    <w:p w14:paraId="284C0164" w14:textId="77777777" w:rsidR="00DC3A46" w:rsidRPr="00F63944" w:rsidRDefault="00DC3A46" w:rsidP="00DC3A46">
      <w:pPr>
        <w:ind w:firstLine="720"/>
        <w:jc w:val="both"/>
        <w:rPr>
          <w:rFonts w:ascii="Verdana" w:hAnsi="Verdana" w:cs="Arial"/>
          <w:sz w:val="20"/>
          <w:szCs w:val="20"/>
          <w:lang w:val="hr-HR"/>
        </w:rPr>
      </w:pPr>
      <w:r w:rsidRPr="00F63944">
        <w:rPr>
          <w:rFonts w:ascii="Verdana" w:hAnsi="Verdana" w:cs="Arial"/>
          <w:sz w:val="20"/>
          <w:szCs w:val="20"/>
          <w:lang w:val="hr-HR"/>
        </w:rPr>
        <w:t xml:space="preserve">Programom javnih potreba iz ostalih društvenih područja u 2023. godini (dalje: Program) utvrđuju se javne potrebe iz ostalih društvenih područja od značaja za Općinu Lasinju (dalje: Općina), koje će se financirati iz Proračuna Općine Lasinja. </w:t>
      </w:r>
    </w:p>
    <w:p w14:paraId="06DE32A5" w14:textId="77777777" w:rsidR="00DC3A46" w:rsidRPr="00F63944" w:rsidRDefault="00DC3A46" w:rsidP="00DC3A46">
      <w:pPr>
        <w:jc w:val="both"/>
        <w:rPr>
          <w:rFonts w:ascii="Verdana" w:hAnsi="Verdana" w:cs="Arial"/>
          <w:sz w:val="20"/>
          <w:szCs w:val="20"/>
          <w:lang w:val="hr-HR"/>
        </w:rPr>
      </w:pPr>
    </w:p>
    <w:p w14:paraId="1549AB33"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Članak 2.</w:t>
      </w:r>
    </w:p>
    <w:p w14:paraId="46399367" w14:textId="77777777" w:rsidR="00DC3A46" w:rsidRPr="00F63944" w:rsidRDefault="00DC3A46" w:rsidP="00DC3A46">
      <w:pPr>
        <w:ind w:firstLine="720"/>
        <w:jc w:val="both"/>
        <w:rPr>
          <w:rFonts w:ascii="Verdana" w:hAnsi="Verdana" w:cs="Arial"/>
          <w:sz w:val="20"/>
          <w:szCs w:val="20"/>
          <w:lang w:val="hr-HR"/>
        </w:rPr>
      </w:pPr>
      <w:r w:rsidRPr="00F63944">
        <w:rPr>
          <w:rFonts w:ascii="Verdana" w:hAnsi="Verdana" w:cs="Arial"/>
          <w:sz w:val="20"/>
          <w:szCs w:val="20"/>
          <w:lang w:val="hr-HR"/>
        </w:rPr>
        <w:t xml:space="preserve"> Programom javnih potreba iz ostalih društvenih područja u 2023. godini utvrđuju se aktivnosti, poslovi i djelatnosti od značaja za Općinu koji se odnose na: </w:t>
      </w:r>
    </w:p>
    <w:p w14:paraId="29D8A206"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Program poticanja razvoja poljoprivrede,</w:t>
      </w:r>
    </w:p>
    <w:p w14:paraId="76CC7E38"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Program školstva,</w:t>
      </w:r>
    </w:p>
    <w:p w14:paraId="1E131378"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Program predškolskog odgoja,</w:t>
      </w:r>
    </w:p>
    <w:p w14:paraId="5CDEB670"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Program razvoja sporta i rekreacije,</w:t>
      </w:r>
    </w:p>
    <w:p w14:paraId="6709CA57"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Program razvoja civilnog društva,</w:t>
      </w:r>
    </w:p>
    <w:p w14:paraId="7DA45BC5"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Program donacije udrugama za promicanje prava i interesa invalidnih osoba</w:t>
      </w:r>
    </w:p>
    <w:p w14:paraId="2561918C" w14:textId="77777777" w:rsidR="00DC3A46" w:rsidRPr="00F63944" w:rsidRDefault="00DC3A46" w:rsidP="0031665D">
      <w:pPr>
        <w:numPr>
          <w:ilvl w:val="0"/>
          <w:numId w:val="3"/>
        </w:numPr>
        <w:jc w:val="both"/>
        <w:rPr>
          <w:rFonts w:ascii="Verdana" w:hAnsi="Verdana" w:cs="Arial"/>
          <w:sz w:val="20"/>
          <w:szCs w:val="20"/>
          <w:lang w:val="hr-HR"/>
        </w:rPr>
      </w:pPr>
      <w:r w:rsidRPr="00F63944">
        <w:rPr>
          <w:rFonts w:ascii="Verdana" w:hAnsi="Verdana" w:cs="Arial"/>
          <w:sz w:val="20"/>
          <w:szCs w:val="20"/>
          <w:lang w:val="hr-HR"/>
        </w:rPr>
        <w:t xml:space="preserve">Program poticanja razvoja turizma.      </w:t>
      </w:r>
    </w:p>
    <w:p w14:paraId="2B1980CD" w14:textId="77777777" w:rsidR="00DC3A46" w:rsidRPr="00F63944" w:rsidRDefault="00DC3A46" w:rsidP="00DC3A46">
      <w:pPr>
        <w:jc w:val="both"/>
        <w:rPr>
          <w:rFonts w:ascii="Verdana" w:hAnsi="Verdana" w:cs="Arial"/>
          <w:sz w:val="20"/>
          <w:szCs w:val="20"/>
          <w:lang w:val="hr-HR"/>
        </w:rPr>
      </w:pPr>
    </w:p>
    <w:p w14:paraId="0C6F0341"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Članak 3.</w:t>
      </w:r>
    </w:p>
    <w:p w14:paraId="19DC92BB" w14:textId="77777777" w:rsidR="00DC3A46" w:rsidRPr="00F63944" w:rsidRDefault="00DC3A46" w:rsidP="00DC3A46">
      <w:pPr>
        <w:ind w:firstLine="720"/>
        <w:jc w:val="both"/>
        <w:rPr>
          <w:rFonts w:ascii="Verdana" w:hAnsi="Verdana" w:cs="Arial"/>
          <w:sz w:val="20"/>
          <w:szCs w:val="20"/>
          <w:lang w:val="hr-HR"/>
        </w:rPr>
      </w:pPr>
      <w:r w:rsidRPr="00F63944">
        <w:rPr>
          <w:rFonts w:ascii="Verdana" w:hAnsi="Verdana" w:cs="Arial"/>
          <w:sz w:val="20"/>
          <w:szCs w:val="20"/>
          <w:lang w:val="hr-HR"/>
        </w:rPr>
        <w:t>Općina Lasinja je u 2023. godini u svom Proračunu za navedene djelatnosti osigurala sredstva u ukupnom iznosu od =</w:t>
      </w:r>
      <w:r w:rsidRPr="00F63944">
        <w:rPr>
          <w:rFonts w:ascii="Verdana" w:hAnsi="Verdana" w:cs="Arial"/>
          <w:b/>
          <w:bCs/>
          <w:sz w:val="20"/>
          <w:szCs w:val="20"/>
          <w:lang w:val="hr-HR"/>
        </w:rPr>
        <w:t>347.534</w:t>
      </w:r>
      <w:r w:rsidRPr="00F63944">
        <w:rPr>
          <w:rFonts w:ascii="Verdana" w:hAnsi="Verdana" w:cs="Arial"/>
          <w:b/>
          <w:sz w:val="20"/>
          <w:szCs w:val="20"/>
          <w:lang w:val="hr-HR"/>
        </w:rPr>
        <w:t>,65 eura</w:t>
      </w:r>
      <w:r w:rsidRPr="00F63944">
        <w:rPr>
          <w:rFonts w:ascii="Verdana" w:hAnsi="Verdana" w:cs="Arial"/>
          <w:sz w:val="20"/>
          <w:szCs w:val="20"/>
          <w:lang w:val="hr-HR"/>
        </w:rPr>
        <w:t xml:space="preserve"> koja će biti raspoređena kako slijedi:</w:t>
      </w:r>
    </w:p>
    <w:p w14:paraId="3DF5D9AA" w14:textId="77777777" w:rsidR="00DC3A46" w:rsidRPr="00F63944" w:rsidRDefault="00DC3A46" w:rsidP="00DC3A46">
      <w:pPr>
        <w:jc w:val="both"/>
        <w:rPr>
          <w:rFonts w:ascii="Verdana" w:hAnsi="Verdana" w:cs="Arial"/>
          <w:b/>
          <w:sz w:val="20"/>
          <w:szCs w:val="20"/>
          <w:lang w:val="hr-HR"/>
        </w:rPr>
      </w:pPr>
    </w:p>
    <w:tbl>
      <w:tblPr>
        <w:tblW w:w="9891" w:type="dxa"/>
        <w:jc w:val="center"/>
        <w:tblLook w:val="04A0" w:firstRow="1" w:lastRow="0" w:firstColumn="1" w:lastColumn="0" w:noHBand="0" w:noVBand="1"/>
      </w:tblPr>
      <w:tblGrid>
        <w:gridCol w:w="528"/>
        <w:gridCol w:w="5669"/>
        <w:gridCol w:w="1505"/>
        <w:gridCol w:w="2189"/>
      </w:tblGrid>
      <w:tr w:rsidR="00DC3A46" w:rsidRPr="00F63944" w14:paraId="2E64986D" w14:textId="77777777" w:rsidTr="009C4C32">
        <w:trPr>
          <w:trHeight w:val="600"/>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C1E69" w14:textId="77777777" w:rsidR="00DC3A46" w:rsidRPr="00F63944" w:rsidRDefault="00DC3A46" w:rsidP="009C4C32">
            <w:pPr>
              <w:rPr>
                <w:rFonts w:ascii="Verdana" w:hAnsi="Verdana"/>
                <w:b/>
                <w:bCs/>
                <w:color w:val="000000"/>
                <w:sz w:val="20"/>
                <w:szCs w:val="20"/>
                <w:lang w:val="hr-HR" w:eastAsia="hr-HR"/>
              </w:rPr>
            </w:pPr>
            <w:r w:rsidRPr="00F63944">
              <w:rPr>
                <w:rFonts w:ascii="Verdana" w:hAnsi="Verdana"/>
                <w:b/>
                <w:bCs/>
                <w:color w:val="000000"/>
                <w:sz w:val="20"/>
                <w:szCs w:val="20"/>
                <w:lang w:val="hr-HR" w:eastAsia="hr-HR"/>
              </w:rPr>
              <w:t>R. br.</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14:paraId="351758D8" w14:textId="77777777" w:rsidR="00DC3A46" w:rsidRPr="00F63944" w:rsidRDefault="00DC3A46" w:rsidP="00DC3A46">
            <w:pPr>
              <w:jc w:val="left"/>
              <w:rPr>
                <w:rFonts w:ascii="Verdana" w:hAnsi="Verdana"/>
                <w:b/>
                <w:bCs/>
                <w:color w:val="000000"/>
                <w:sz w:val="20"/>
                <w:szCs w:val="20"/>
                <w:lang w:val="hr-HR" w:eastAsia="hr-HR"/>
              </w:rPr>
            </w:pPr>
            <w:r w:rsidRPr="00F63944">
              <w:rPr>
                <w:rFonts w:ascii="Verdana" w:hAnsi="Verdana"/>
                <w:b/>
                <w:bCs/>
                <w:color w:val="000000"/>
                <w:sz w:val="20"/>
                <w:szCs w:val="20"/>
                <w:lang w:val="hr-HR" w:eastAsia="hr-HR"/>
              </w:rPr>
              <w:t>Program javnih potreba iz ostalih društvenih područja</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5BB820DF" w14:textId="77777777" w:rsidR="00DC3A46" w:rsidRPr="00F63944" w:rsidRDefault="00DC3A46" w:rsidP="009C4C32">
            <w:pPr>
              <w:jc w:val="center"/>
              <w:rPr>
                <w:rFonts w:ascii="Verdana" w:hAnsi="Verdana"/>
                <w:b/>
                <w:bCs/>
                <w:color w:val="000000"/>
                <w:sz w:val="20"/>
                <w:szCs w:val="20"/>
                <w:lang w:val="hr-HR" w:eastAsia="hr-HR"/>
              </w:rPr>
            </w:pPr>
            <w:r w:rsidRPr="00F63944">
              <w:rPr>
                <w:rFonts w:ascii="Verdana" w:hAnsi="Verdana"/>
                <w:b/>
                <w:bCs/>
                <w:color w:val="000000"/>
                <w:sz w:val="20"/>
                <w:szCs w:val="20"/>
                <w:lang w:val="hr-HR" w:eastAsia="hr-HR"/>
              </w:rPr>
              <w:t>Planirana sredstva-EUR</w:t>
            </w:r>
          </w:p>
        </w:tc>
        <w:tc>
          <w:tcPr>
            <w:tcW w:w="2189" w:type="dxa"/>
            <w:tcBorders>
              <w:top w:val="single" w:sz="4" w:space="0" w:color="auto"/>
              <w:left w:val="nil"/>
              <w:bottom w:val="single" w:sz="4" w:space="0" w:color="auto"/>
              <w:right w:val="single" w:sz="4" w:space="0" w:color="auto"/>
            </w:tcBorders>
            <w:shd w:val="clear" w:color="auto" w:fill="auto"/>
            <w:noWrap/>
            <w:vAlign w:val="center"/>
            <w:hideMark/>
          </w:tcPr>
          <w:p w14:paraId="41D1F303" w14:textId="77777777" w:rsidR="00DC3A46" w:rsidRPr="00F63944" w:rsidRDefault="00DC3A46" w:rsidP="009C4C32">
            <w:pPr>
              <w:jc w:val="center"/>
              <w:rPr>
                <w:rFonts w:ascii="Verdana" w:hAnsi="Verdana"/>
                <w:b/>
                <w:bCs/>
                <w:color w:val="000000"/>
                <w:sz w:val="20"/>
                <w:szCs w:val="20"/>
                <w:lang w:val="hr-HR" w:eastAsia="hr-HR"/>
              </w:rPr>
            </w:pPr>
            <w:r w:rsidRPr="00F63944">
              <w:rPr>
                <w:rFonts w:ascii="Verdana" w:hAnsi="Verdana"/>
                <w:b/>
                <w:bCs/>
                <w:color w:val="000000"/>
                <w:sz w:val="20"/>
                <w:szCs w:val="20"/>
                <w:lang w:val="hr-HR" w:eastAsia="hr-HR"/>
              </w:rPr>
              <w:t>Izvor</w:t>
            </w:r>
          </w:p>
        </w:tc>
      </w:tr>
      <w:tr w:rsidR="00DC3A46" w:rsidRPr="00F63944" w14:paraId="4A685024" w14:textId="77777777" w:rsidTr="009C4C32">
        <w:trPr>
          <w:trHeight w:val="305"/>
          <w:jc w:val="center"/>
        </w:trPr>
        <w:tc>
          <w:tcPr>
            <w:tcW w:w="6197" w:type="dxa"/>
            <w:gridSpan w:val="2"/>
            <w:tcBorders>
              <w:top w:val="nil"/>
              <w:left w:val="single" w:sz="4" w:space="0" w:color="auto"/>
              <w:bottom w:val="single" w:sz="4" w:space="0" w:color="auto"/>
              <w:right w:val="single" w:sz="4" w:space="0" w:color="auto"/>
            </w:tcBorders>
            <w:shd w:val="clear" w:color="auto" w:fill="auto"/>
            <w:vAlign w:val="bottom"/>
          </w:tcPr>
          <w:p w14:paraId="64385B5F"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1004 Poticanje razvoja poljoprivrede</w:t>
            </w:r>
          </w:p>
        </w:tc>
        <w:tc>
          <w:tcPr>
            <w:tcW w:w="1505" w:type="dxa"/>
            <w:tcBorders>
              <w:top w:val="nil"/>
              <w:left w:val="nil"/>
              <w:bottom w:val="single" w:sz="4" w:space="0" w:color="auto"/>
              <w:right w:val="single" w:sz="4" w:space="0" w:color="auto"/>
            </w:tcBorders>
            <w:shd w:val="clear" w:color="auto" w:fill="auto"/>
            <w:vAlign w:val="bottom"/>
          </w:tcPr>
          <w:p w14:paraId="61163A2E"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4.977,10</w:t>
            </w:r>
          </w:p>
        </w:tc>
        <w:tc>
          <w:tcPr>
            <w:tcW w:w="2189" w:type="dxa"/>
            <w:tcBorders>
              <w:top w:val="nil"/>
              <w:left w:val="nil"/>
              <w:bottom w:val="single" w:sz="4" w:space="0" w:color="auto"/>
              <w:right w:val="single" w:sz="4" w:space="0" w:color="auto"/>
            </w:tcBorders>
            <w:shd w:val="clear" w:color="auto" w:fill="auto"/>
            <w:noWrap/>
            <w:vAlign w:val="bottom"/>
          </w:tcPr>
          <w:p w14:paraId="2CC2DB6B" w14:textId="77777777" w:rsidR="00DC3A46" w:rsidRPr="00F63944" w:rsidRDefault="00DC3A46" w:rsidP="009C4C32">
            <w:pPr>
              <w:rPr>
                <w:rFonts w:ascii="Verdana" w:hAnsi="Verdana"/>
                <w:color w:val="000000"/>
                <w:sz w:val="20"/>
                <w:szCs w:val="20"/>
                <w:lang w:val="hr-HR" w:eastAsia="hr-HR"/>
              </w:rPr>
            </w:pPr>
          </w:p>
        </w:tc>
      </w:tr>
      <w:tr w:rsidR="00DC3A46" w:rsidRPr="00F63944" w14:paraId="404DCC69"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1ED75EBB"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tcPr>
          <w:p w14:paraId="4759E3C1"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Subvencije za umjetno osjemenjivanje  krava (R0100)</w:t>
            </w:r>
          </w:p>
        </w:tc>
        <w:tc>
          <w:tcPr>
            <w:tcW w:w="1505" w:type="dxa"/>
            <w:tcBorders>
              <w:top w:val="nil"/>
              <w:left w:val="nil"/>
              <w:bottom w:val="single" w:sz="4" w:space="0" w:color="auto"/>
              <w:right w:val="single" w:sz="4" w:space="0" w:color="auto"/>
            </w:tcBorders>
            <w:shd w:val="clear" w:color="auto" w:fill="auto"/>
            <w:vAlign w:val="bottom"/>
          </w:tcPr>
          <w:p w14:paraId="5E834950"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2.986,26</w:t>
            </w:r>
          </w:p>
        </w:tc>
        <w:tc>
          <w:tcPr>
            <w:tcW w:w="2189" w:type="dxa"/>
            <w:tcBorders>
              <w:top w:val="nil"/>
              <w:left w:val="nil"/>
              <w:bottom w:val="single" w:sz="4" w:space="0" w:color="auto"/>
              <w:right w:val="single" w:sz="4" w:space="0" w:color="auto"/>
            </w:tcBorders>
            <w:shd w:val="clear" w:color="auto" w:fill="auto"/>
            <w:noWrap/>
            <w:vAlign w:val="bottom"/>
          </w:tcPr>
          <w:p w14:paraId="6DA078F9"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16DF9C79"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hideMark/>
          </w:tcPr>
          <w:p w14:paraId="03A7BDF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w:t>
            </w:r>
          </w:p>
        </w:tc>
        <w:tc>
          <w:tcPr>
            <w:tcW w:w="5672" w:type="dxa"/>
            <w:tcBorders>
              <w:top w:val="nil"/>
              <w:left w:val="nil"/>
              <w:bottom w:val="single" w:sz="4" w:space="0" w:color="auto"/>
              <w:right w:val="single" w:sz="4" w:space="0" w:color="auto"/>
            </w:tcBorders>
            <w:shd w:val="clear" w:color="auto" w:fill="auto"/>
            <w:vAlign w:val="bottom"/>
            <w:hideMark/>
          </w:tcPr>
          <w:p w14:paraId="552FCD87"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Subvencija za razvoj poljoprivredne proizvodnje (R0101)</w:t>
            </w:r>
          </w:p>
        </w:tc>
        <w:tc>
          <w:tcPr>
            <w:tcW w:w="1505" w:type="dxa"/>
            <w:tcBorders>
              <w:top w:val="nil"/>
              <w:left w:val="nil"/>
              <w:bottom w:val="single" w:sz="4" w:space="0" w:color="auto"/>
              <w:right w:val="single" w:sz="4" w:space="0" w:color="auto"/>
            </w:tcBorders>
            <w:shd w:val="clear" w:color="auto" w:fill="auto"/>
            <w:vAlign w:val="bottom"/>
            <w:hideMark/>
          </w:tcPr>
          <w:p w14:paraId="25EC863E"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w:t>
            </w:r>
          </w:p>
        </w:tc>
        <w:tc>
          <w:tcPr>
            <w:tcW w:w="2189" w:type="dxa"/>
            <w:tcBorders>
              <w:top w:val="nil"/>
              <w:left w:val="nil"/>
              <w:bottom w:val="single" w:sz="4" w:space="0" w:color="auto"/>
              <w:right w:val="single" w:sz="4" w:space="0" w:color="auto"/>
            </w:tcBorders>
            <w:shd w:val="clear" w:color="auto" w:fill="auto"/>
            <w:noWrap/>
            <w:vAlign w:val="bottom"/>
            <w:hideMark/>
          </w:tcPr>
          <w:p w14:paraId="7DE6B5F6"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5AA643D6" w14:textId="77777777" w:rsidTr="009C4C32">
        <w:trPr>
          <w:trHeight w:val="305"/>
          <w:jc w:val="center"/>
        </w:trPr>
        <w:tc>
          <w:tcPr>
            <w:tcW w:w="61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29C69"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1006 Školstvo</w:t>
            </w:r>
          </w:p>
        </w:tc>
        <w:tc>
          <w:tcPr>
            <w:tcW w:w="1505" w:type="dxa"/>
            <w:tcBorders>
              <w:top w:val="single" w:sz="4" w:space="0" w:color="auto"/>
              <w:left w:val="nil"/>
              <w:bottom w:val="single" w:sz="4" w:space="0" w:color="auto"/>
              <w:right w:val="single" w:sz="4" w:space="0" w:color="auto"/>
            </w:tcBorders>
            <w:shd w:val="clear" w:color="auto" w:fill="auto"/>
            <w:vAlign w:val="bottom"/>
          </w:tcPr>
          <w:p w14:paraId="7CB7226F"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35.835,15</w:t>
            </w:r>
          </w:p>
        </w:tc>
        <w:tc>
          <w:tcPr>
            <w:tcW w:w="2189" w:type="dxa"/>
            <w:tcBorders>
              <w:top w:val="single" w:sz="4" w:space="0" w:color="auto"/>
              <w:left w:val="nil"/>
              <w:bottom w:val="single" w:sz="4" w:space="0" w:color="auto"/>
              <w:right w:val="single" w:sz="4" w:space="0" w:color="auto"/>
            </w:tcBorders>
            <w:shd w:val="clear" w:color="auto" w:fill="auto"/>
            <w:noWrap/>
            <w:vAlign w:val="bottom"/>
          </w:tcPr>
          <w:p w14:paraId="18B108AB" w14:textId="77777777" w:rsidR="00DC3A46" w:rsidRPr="00F63944" w:rsidRDefault="00DC3A46" w:rsidP="009C4C32">
            <w:pPr>
              <w:rPr>
                <w:rFonts w:ascii="Verdana" w:hAnsi="Verdana"/>
                <w:color w:val="000000"/>
                <w:sz w:val="20"/>
                <w:szCs w:val="20"/>
                <w:lang w:val="hr-HR" w:eastAsia="hr-HR"/>
              </w:rPr>
            </w:pPr>
          </w:p>
        </w:tc>
      </w:tr>
      <w:tr w:rsidR="00DC3A46" w:rsidRPr="00F63944" w14:paraId="53F43D5B"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37856007"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tcPr>
          <w:p w14:paraId="12C1CCFB"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Subvencija prijevoza (R0114)</w:t>
            </w:r>
          </w:p>
        </w:tc>
        <w:tc>
          <w:tcPr>
            <w:tcW w:w="1505" w:type="dxa"/>
            <w:tcBorders>
              <w:top w:val="nil"/>
              <w:left w:val="nil"/>
              <w:bottom w:val="single" w:sz="4" w:space="0" w:color="auto"/>
              <w:right w:val="single" w:sz="4" w:space="0" w:color="auto"/>
            </w:tcBorders>
            <w:shd w:val="clear" w:color="auto" w:fill="auto"/>
            <w:vAlign w:val="bottom"/>
          </w:tcPr>
          <w:p w14:paraId="2FE163E5"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19.908,42</w:t>
            </w:r>
          </w:p>
        </w:tc>
        <w:tc>
          <w:tcPr>
            <w:tcW w:w="2189" w:type="dxa"/>
            <w:tcBorders>
              <w:top w:val="nil"/>
              <w:left w:val="nil"/>
              <w:bottom w:val="single" w:sz="4" w:space="0" w:color="auto"/>
              <w:right w:val="single" w:sz="4" w:space="0" w:color="auto"/>
            </w:tcBorders>
            <w:shd w:val="clear" w:color="auto" w:fill="auto"/>
            <w:noWrap/>
            <w:vAlign w:val="bottom"/>
          </w:tcPr>
          <w:p w14:paraId="74C21032"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Višak prihoda</w:t>
            </w:r>
          </w:p>
        </w:tc>
      </w:tr>
      <w:tr w:rsidR="00DC3A46" w:rsidRPr="00F63944" w14:paraId="6F4C3643"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5BE2BB2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w:t>
            </w:r>
          </w:p>
        </w:tc>
        <w:tc>
          <w:tcPr>
            <w:tcW w:w="5672" w:type="dxa"/>
            <w:tcBorders>
              <w:top w:val="nil"/>
              <w:left w:val="nil"/>
              <w:bottom w:val="single" w:sz="4" w:space="0" w:color="auto"/>
              <w:right w:val="single" w:sz="4" w:space="0" w:color="auto"/>
            </w:tcBorders>
            <w:shd w:val="clear" w:color="auto" w:fill="auto"/>
            <w:vAlign w:val="bottom"/>
          </w:tcPr>
          <w:p w14:paraId="24339580"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Sufinanciranje smještaja djece u učeničke domove (R0116)</w:t>
            </w:r>
          </w:p>
        </w:tc>
        <w:tc>
          <w:tcPr>
            <w:tcW w:w="1505" w:type="dxa"/>
            <w:tcBorders>
              <w:top w:val="nil"/>
              <w:left w:val="nil"/>
              <w:bottom w:val="single" w:sz="4" w:space="0" w:color="auto"/>
              <w:right w:val="single" w:sz="4" w:space="0" w:color="auto"/>
            </w:tcBorders>
            <w:shd w:val="clear" w:color="auto" w:fill="auto"/>
            <w:vAlign w:val="bottom"/>
          </w:tcPr>
          <w:p w14:paraId="69FB1568"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5.308,91</w:t>
            </w:r>
          </w:p>
        </w:tc>
        <w:tc>
          <w:tcPr>
            <w:tcW w:w="2189" w:type="dxa"/>
            <w:tcBorders>
              <w:top w:val="nil"/>
              <w:left w:val="nil"/>
              <w:bottom w:val="single" w:sz="4" w:space="0" w:color="auto"/>
              <w:right w:val="single" w:sz="4" w:space="0" w:color="auto"/>
            </w:tcBorders>
            <w:shd w:val="clear" w:color="auto" w:fill="auto"/>
            <w:noWrap/>
            <w:vAlign w:val="bottom"/>
          </w:tcPr>
          <w:p w14:paraId="607122A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301B5D67" w14:textId="77777777" w:rsidTr="009C4C32">
        <w:trPr>
          <w:trHeight w:val="305"/>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14:paraId="59CAAC5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3.</w:t>
            </w:r>
          </w:p>
        </w:tc>
        <w:tc>
          <w:tcPr>
            <w:tcW w:w="5672" w:type="dxa"/>
            <w:tcBorders>
              <w:top w:val="single" w:sz="4" w:space="0" w:color="auto"/>
              <w:left w:val="nil"/>
              <w:bottom w:val="single" w:sz="4" w:space="0" w:color="auto"/>
              <w:right w:val="single" w:sz="4" w:space="0" w:color="auto"/>
            </w:tcBorders>
            <w:shd w:val="clear" w:color="auto" w:fill="auto"/>
            <w:vAlign w:val="bottom"/>
          </w:tcPr>
          <w:p w14:paraId="4F4347B9"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Naknada troškova prehrane učenika OŠ (R0117)</w:t>
            </w:r>
          </w:p>
        </w:tc>
        <w:tc>
          <w:tcPr>
            <w:tcW w:w="1505" w:type="dxa"/>
            <w:tcBorders>
              <w:top w:val="single" w:sz="4" w:space="0" w:color="auto"/>
              <w:left w:val="nil"/>
              <w:bottom w:val="single" w:sz="4" w:space="0" w:color="auto"/>
              <w:right w:val="single" w:sz="4" w:space="0" w:color="auto"/>
            </w:tcBorders>
            <w:shd w:val="clear" w:color="auto" w:fill="auto"/>
            <w:vAlign w:val="bottom"/>
          </w:tcPr>
          <w:p w14:paraId="6323592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5.308,91</w:t>
            </w:r>
          </w:p>
        </w:tc>
        <w:tc>
          <w:tcPr>
            <w:tcW w:w="2189" w:type="dxa"/>
            <w:tcBorders>
              <w:top w:val="single" w:sz="4" w:space="0" w:color="auto"/>
              <w:left w:val="nil"/>
              <w:bottom w:val="single" w:sz="4" w:space="0" w:color="auto"/>
              <w:right w:val="single" w:sz="4" w:space="0" w:color="auto"/>
            </w:tcBorders>
            <w:shd w:val="clear" w:color="auto" w:fill="auto"/>
            <w:noWrap/>
            <w:vAlign w:val="bottom"/>
          </w:tcPr>
          <w:p w14:paraId="5E20EC70"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48E1B063"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24DB14A8"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4.</w:t>
            </w:r>
          </w:p>
        </w:tc>
        <w:tc>
          <w:tcPr>
            <w:tcW w:w="5672" w:type="dxa"/>
            <w:tcBorders>
              <w:top w:val="nil"/>
              <w:left w:val="nil"/>
              <w:bottom w:val="single" w:sz="4" w:space="0" w:color="auto"/>
              <w:right w:val="single" w:sz="4" w:space="0" w:color="auto"/>
            </w:tcBorders>
            <w:shd w:val="clear" w:color="auto" w:fill="auto"/>
            <w:vAlign w:val="bottom"/>
          </w:tcPr>
          <w:p w14:paraId="03B43B84"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donacije školskim organizacijama (škola u prirodi i dr.) (R0118)</w:t>
            </w:r>
          </w:p>
        </w:tc>
        <w:tc>
          <w:tcPr>
            <w:tcW w:w="1505" w:type="dxa"/>
            <w:tcBorders>
              <w:top w:val="nil"/>
              <w:left w:val="nil"/>
              <w:bottom w:val="single" w:sz="4" w:space="0" w:color="auto"/>
              <w:right w:val="single" w:sz="4" w:space="0" w:color="auto"/>
            </w:tcBorders>
            <w:shd w:val="clear" w:color="auto" w:fill="auto"/>
            <w:vAlign w:val="bottom"/>
          </w:tcPr>
          <w:p w14:paraId="345BD932"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w:t>
            </w:r>
          </w:p>
        </w:tc>
        <w:tc>
          <w:tcPr>
            <w:tcW w:w="2189" w:type="dxa"/>
            <w:tcBorders>
              <w:top w:val="nil"/>
              <w:left w:val="nil"/>
              <w:bottom w:val="single" w:sz="4" w:space="0" w:color="auto"/>
              <w:right w:val="single" w:sz="4" w:space="0" w:color="auto"/>
            </w:tcBorders>
            <w:shd w:val="clear" w:color="auto" w:fill="auto"/>
            <w:noWrap/>
            <w:vAlign w:val="bottom"/>
          </w:tcPr>
          <w:p w14:paraId="42A82D61"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67BCFE1D"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1538B11E"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5.</w:t>
            </w:r>
          </w:p>
        </w:tc>
        <w:tc>
          <w:tcPr>
            <w:tcW w:w="5672" w:type="dxa"/>
            <w:tcBorders>
              <w:top w:val="nil"/>
              <w:left w:val="nil"/>
              <w:bottom w:val="single" w:sz="4" w:space="0" w:color="auto"/>
              <w:right w:val="single" w:sz="4" w:space="0" w:color="auto"/>
            </w:tcBorders>
            <w:shd w:val="clear" w:color="auto" w:fill="auto"/>
            <w:vAlign w:val="bottom"/>
          </w:tcPr>
          <w:p w14:paraId="3AEF75A2"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Kapitalne donacije školskim organizacijama (R0119)</w:t>
            </w:r>
          </w:p>
        </w:tc>
        <w:tc>
          <w:tcPr>
            <w:tcW w:w="1505" w:type="dxa"/>
            <w:tcBorders>
              <w:top w:val="nil"/>
              <w:left w:val="nil"/>
              <w:bottom w:val="single" w:sz="4" w:space="0" w:color="auto"/>
              <w:right w:val="single" w:sz="4" w:space="0" w:color="auto"/>
            </w:tcBorders>
            <w:shd w:val="clear" w:color="auto" w:fill="auto"/>
            <w:vAlign w:val="bottom"/>
          </w:tcPr>
          <w:p w14:paraId="0F80A85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3.318,07</w:t>
            </w:r>
          </w:p>
        </w:tc>
        <w:tc>
          <w:tcPr>
            <w:tcW w:w="2189" w:type="dxa"/>
            <w:tcBorders>
              <w:top w:val="nil"/>
              <w:left w:val="nil"/>
              <w:bottom w:val="single" w:sz="4" w:space="0" w:color="auto"/>
              <w:right w:val="single" w:sz="4" w:space="0" w:color="auto"/>
            </w:tcBorders>
            <w:shd w:val="clear" w:color="auto" w:fill="auto"/>
            <w:noWrap/>
            <w:vAlign w:val="bottom"/>
          </w:tcPr>
          <w:p w14:paraId="55C7A976"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09EE705B" w14:textId="77777777" w:rsidTr="009C4C32">
        <w:trPr>
          <w:trHeight w:val="305"/>
          <w:jc w:val="center"/>
        </w:trPr>
        <w:tc>
          <w:tcPr>
            <w:tcW w:w="6197" w:type="dxa"/>
            <w:gridSpan w:val="2"/>
            <w:tcBorders>
              <w:top w:val="nil"/>
              <w:left w:val="single" w:sz="4" w:space="0" w:color="auto"/>
              <w:bottom w:val="single" w:sz="4" w:space="0" w:color="auto"/>
              <w:right w:val="single" w:sz="4" w:space="0" w:color="auto"/>
            </w:tcBorders>
            <w:shd w:val="clear" w:color="auto" w:fill="auto"/>
            <w:vAlign w:val="bottom"/>
          </w:tcPr>
          <w:p w14:paraId="586D8E1A"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1007 Predškolski odgoj</w:t>
            </w:r>
          </w:p>
        </w:tc>
        <w:tc>
          <w:tcPr>
            <w:tcW w:w="1505" w:type="dxa"/>
            <w:tcBorders>
              <w:top w:val="nil"/>
              <w:left w:val="nil"/>
              <w:bottom w:val="single" w:sz="4" w:space="0" w:color="auto"/>
              <w:right w:val="single" w:sz="4" w:space="0" w:color="auto"/>
            </w:tcBorders>
            <w:shd w:val="clear" w:color="auto" w:fill="auto"/>
            <w:vAlign w:val="bottom"/>
          </w:tcPr>
          <w:p w14:paraId="7DF1670A"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284.823,14</w:t>
            </w:r>
          </w:p>
        </w:tc>
        <w:tc>
          <w:tcPr>
            <w:tcW w:w="2189" w:type="dxa"/>
            <w:tcBorders>
              <w:top w:val="nil"/>
              <w:left w:val="nil"/>
              <w:bottom w:val="single" w:sz="4" w:space="0" w:color="auto"/>
              <w:right w:val="single" w:sz="4" w:space="0" w:color="auto"/>
            </w:tcBorders>
            <w:shd w:val="clear" w:color="auto" w:fill="auto"/>
            <w:noWrap/>
            <w:vAlign w:val="bottom"/>
          </w:tcPr>
          <w:p w14:paraId="310AE48B" w14:textId="77777777" w:rsidR="00DC3A46" w:rsidRPr="00F63944" w:rsidRDefault="00DC3A46" w:rsidP="009C4C32">
            <w:pPr>
              <w:rPr>
                <w:rFonts w:ascii="Verdana" w:hAnsi="Verdana"/>
                <w:color w:val="000000"/>
                <w:sz w:val="20"/>
                <w:szCs w:val="20"/>
                <w:lang w:val="hr-HR" w:eastAsia="hr-HR"/>
              </w:rPr>
            </w:pPr>
          </w:p>
        </w:tc>
      </w:tr>
      <w:tr w:rsidR="00DC3A46" w:rsidRPr="00F63944" w14:paraId="43770D13"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1B590DF4"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tcPr>
          <w:p w14:paraId="42791AA3"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Sufinanciranje boravka djece u dječjem vrtiću (obrti, privatni) (R0120-1)</w:t>
            </w:r>
          </w:p>
        </w:tc>
        <w:tc>
          <w:tcPr>
            <w:tcW w:w="1505" w:type="dxa"/>
            <w:tcBorders>
              <w:top w:val="nil"/>
              <w:left w:val="nil"/>
              <w:bottom w:val="single" w:sz="4" w:space="0" w:color="auto"/>
              <w:right w:val="single" w:sz="4" w:space="0" w:color="auto"/>
            </w:tcBorders>
            <w:shd w:val="clear" w:color="auto" w:fill="auto"/>
            <w:vAlign w:val="bottom"/>
          </w:tcPr>
          <w:p w14:paraId="3AFFC69E"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22.562,88</w:t>
            </w:r>
          </w:p>
        </w:tc>
        <w:tc>
          <w:tcPr>
            <w:tcW w:w="2189" w:type="dxa"/>
            <w:tcBorders>
              <w:top w:val="nil"/>
              <w:left w:val="nil"/>
              <w:bottom w:val="single" w:sz="4" w:space="0" w:color="auto"/>
              <w:right w:val="single" w:sz="4" w:space="0" w:color="auto"/>
            </w:tcBorders>
            <w:shd w:val="clear" w:color="auto" w:fill="auto"/>
            <w:noWrap/>
            <w:vAlign w:val="bottom"/>
          </w:tcPr>
          <w:p w14:paraId="0173685B"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6AB6DFA8"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493D7D93"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w:t>
            </w:r>
          </w:p>
        </w:tc>
        <w:tc>
          <w:tcPr>
            <w:tcW w:w="5672" w:type="dxa"/>
            <w:tcBorders>
              <w:top w:val="nil"/>
              <w:left w:val="nil"/>
              <w:bottom w:val="single" w:sz="4" w:space="0" w:color="auto"/>
              <w:right w:val="single" w:sz="4" w:space="0" w:color="auto"/>
            </w:tcBorders>
            <w:shd w:val="clear" w:color="auto" w:fill="auto"/>
            <w:vAlign w:val="bottom"/>
          </w:tcPr>
          <w:p w14:paraId="57075661"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Sufinanciranje boravka djece u dječjem vrtiću (drugi proračuni) (R0120)</w:t>
            </w:r>
          </w:p>
        </w:tc>
        <w:tc>
          <w:tcPr>
            <w:tcW w:w="1505" w:type="dxa"/>
            <w:tcBorders>
              <w:top w:val="nil"/>
              <w:left w:val="nil"/>
              <w:bottom w:val="single" w:sz="4" w:space="0" w:color="auto"/>
              <w:right w:val="single" w:sz="4" w:space="0" w:color="auto"/>
            </w:tcBorders>
            <w:shd w:val="clear" w:color="auto" w:fill="auto"/>
            <w:vAlign w:val="bottom"/>
          </w:tcPr>
          <w:p w14:paraId="4F89A93E"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11.945,05</w:t>
            </w:r>
          </w:p>
        </w:tc>
        <w:tc>
          <w:tcPr>
            <w:tcW w:w="2189" w:type="dxa"/>
            <w:tcBorders>
              <w:top w:val="nil"/>
              <w:left w:val="nil"/>
              <w:bottom w:val="single" w:sz="4" w:space="0" w:color="auto"/>
              <w:right w:val="single" w:sz="4" w:space="0" w:color="auto"/>
            </w:tcBorders>
            <w:shd w:val="clear" w:color="auto" w:fill="auto"/>
            <w:noWrap/>
            <w:vAlign w:val="bottom"/>
          </w:tcPr>
          <w:p w14:paraId="6F2E9FD7"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19DDDF68"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04AF273F"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3.</w:t>
            </w:r>
          </w:p>
        </w:tc>
        <w:tc>
          <w:tcPr>
            <w:tcW w:w="5672" w:type="dxa"/>
            <w:tcBorders>
              <w:top w:val="nil"/>
              <w:left w:val="nil"/>
              <w:bottom w:val="single" w:sz="4" w:space="0" w:color="auto"/>
              <w:right w:val="single" w:sz="4" w:space="0" w:color="auto"/>
            </w:tcBorders>
            <w:shd w:val="clear" w:color="auto" w:fill="auto"/>
            <w:vAlign w:val="bottom"/>
          </w:tcPr>
          <w:p w14:paraId="4E814EFD"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Sufinanciranje  programa odgoja u dječjem vrtiću Bambi (dopuna cijene) (R0121)</w:t>
            </w:r>
          </w:p>
        </w:tc>
        <w:tc>
          <w:tcPr>
            <w:tcW w:w="1505" w:type="dxa"/>
            <w:tcBorders>
              <w:top w:val="nil"/>
              <w:left w:val="nil"/>
              <w:bottom w:val="single" w:sz="4" w:space="0" w:color="auto"/>
              <w:right w:val="single" w:sz="4" w:space="0" w:color="auto"/>
            </w:tcBorders>
            <w:shd w:val="clear" w:color="auto" w:fill="auto"/>
            <w:vAlign w:val="bottom"/>
          </w:tcPr>
          <w:p w14:paraId="51C0151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45.125,75</w:t>
            </w:r>
          </w:p>
        </w:tc>
        <w:tc>
          <w:tcPr>
            <w:tcW w:w="2189" w:type="dxa"/>
            <w:tcBorders>
              <w:top w:val="nil"/>
              <w:left w:val="nil"/>
              <w:bottom w:val="single" w:sz="4" w:space="0" w:color="auto"/>
              <w:right w:val="single" w:sz="4" w:space="0" w:color="auto"/>
            </w:tcBorders>
            <w:shd w:val="clear" w:color="auto" w:fill="auto"/>
            <w:noWrap/>
            <w:vAlign w:val="bottom"/>
          </w:tcPr>
          <w:p w14:paraId="50F67470"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371F12D1"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6FD04FC7"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4.</w:t>
            </w:r>
          </w:p>
        </w:tc>
        <w:tc>
          <w:tcPr>
            <w:tcW w:w="5672" w:type="dxa"/>
            <w:tcBorders>
              <w:top w:val="nil"/>
              <w:left w:val="nil"/>
              <w:bottom w:val="single" w:sz="4" w:space="0" w:color="auto"/>
              <w:right w:val="single" w:sz="4" w:space="0" w:color="auto"/>
            </w:tcBorders>
            <w:shd w:val="clear" w:color="auto" w:fill="auto"/>
            <w:vAlign w:val="bottom"/>
          </w:tcPr>
          <w:p w14:paraId="25916B92"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Ostali nespomenuti rashodi poslovanja(R0121-1)</w:t>
            </w:r>
          </w:p>
        </w:tc>
        <w:tc>
          <w:tcPr>
            <w:tcW w:w="1505" w:type="dxa"/>
            <w:tcBorders>
              <w:top w:val="nil"/>
              <w:left w:val="nil"/>
              <w:bottom w:val="single" w:sz="4" w:space="0" w:color="auto"/>
              <w:right w:val="single" w:sz="4" w:space="0" w:color="auto"/>
            </w:tcBorders>
            <w:shd w:val="clear" w:color="auto" w:fill="auto"/>
            <w:vAlign w:val="bottom"/>
          </w:tcPr>
          <w:p w14:paraId="56D897A1"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w:t>
            </w:r>
          </w:p>
        </w:tc>
        <w:tc>
          <w:tcPr>
            <w:tcW w:w="2189" w:type="dxa"/>
            <w:tcBorders>
              <w:top w:val="nil"/>
              <w:left w:val="nil"/>
              <w:bottom w:val="single" w:sz="4" w:space="0" w:color="auto"/>
              <w:right w:val="single" w:sz="4" w:space="0" w:color="auto"/>
            </w:tcBorders>
            <w:shd w:val="clear" w:color="auto" w:fill="auto"/>
            <w:noWrap/>
            <w:vAlign w:val="bottom"/>
          </w:tcPr>
          <w:p w14:paraId="4E3DE24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7EDAF82B"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3E219EE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lastRenderedPageBreak/>
              <w:t>5.</w:t>
            </w:r>
          </w:p>
        </w:tc>
        <w:tc>
          <w:tcPr>
            <w:tcW w:w="5672" w:type="dxa"/>
            <w:tcBorders>
              <w:top w:val="nil"/>
              <w:left w:val="nil"/>
              <w:bottom w:val="single" w:sz="4" w:space="0" w:color="auto"/>
              <w:right w:val="single" w:sz="4" w:space="0" w:color="auto"/>
            </w:tcBorders>
            <w:shd w:val="clear" w:color="auto" w:fill="auto"/>
            <w:vAlign w:val="bottom"/>
          </w:tcPr>
          <w:p w14:paraId="2ADA3952"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Rekonstrukcija i opremanje za proširenje DV „Bambi“ (pozicija R0123)</w:t>
            </w:r>
          </w:p>
        </w:tc>
        <w:tc>
          <w:tcPr>
            <w:tcW w:w="1505" w:type="dxa"/>
            <w:tcBorders>
              <w:top w:val="nil"/>
              <w:left w:val="nil"/>
              <w:bottom w:val="single" w:sz="4" w:space="0" w:color="auto"/>
              <w:right w:val="single" w:sz="4" w:space="0" w:color="auto"/>
            </w:tcBorders>
            <w:shd w:val="clear" w:color="auto" w:fill="auto"/>
            <w:vAlign w:val="bottom"/>
          </w:tcPr>
          <w:p w14:paraId="10D5CF1E"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199.084,21</w:t>
            </w:r>
          </w:p>
        </w:tc>
        <w:tc>
          <w:tcPr>
            <w:tcW w:w="2189" w:type="dxa"/>
            <w:tcBorders>
              <w:top w:val="nil"/>
              <w:left w:val="nil"/>
              <w:bottom w:val="single" w:sz="4" w:space="0" w:color="auto"/>
              <w:right w:val="single" w:sz="4" w:space="0" w:color="auto"/>
            </w:tcBorders>
            <w:shd w:val="clear" w:color="auto" w:fill="auto"/>
            <w:noWrap/>
            <w:vAlign w:val="bottom"/>
          </w:tcPr>
          <w:p w14:paraId="75775A95"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269BD752"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316F7525"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6.</w:t>
            </w:r>
          </w:p>
        </w:tc>
        <w:tc>
          <w:tcPr>
            <w:tcW w:w="5672" w:type="dxa"/>
            <w:tcBorders>
              <w:top w:val="nil"/>
              <w:left w:val="nil"/>
              <w:bottom w:val="single" w:sz="4" w:space="0" w:color="auto"/>
              <w:right w:val="single" w:sz="4" w:space="0" w:color="auto"/>
            </w:tcBorders>
            <w:shd w:val="clear" w:color="auto" w:fill="auto"/>
            <w:vAlign w:val="bottom"/>
          </w:tcPr>
          <w:p w14:paraId="1BEDD918"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Izrada projektne dokument. za rekonstrukciju DV (R0122)</w:t>
            </w:r>
          </w:p>
        </w:tc>
        <w:tc>
          <w:tcPr>
            <w:tcW w:w="1505" w:type="dxa"/>
            <w:tcBorders>
              <w:top w:val="nil"/>
              <w:left w:val="nil"/>
              <w:bottom w:val="single" w:sz="4" w:space="0" w:color="auto"/>
              <w:right w:val="single" w:sz="4" w:space="0" w:color="auto"/>
            </w:tcBorders>
            <w:shd w:val="clear" w:color="auto" w:fill="auto"/>
            <w:vAlign w:val="bottom"/>
          </w:tcPr>
          <w:p w14:paraId="0EAE4098"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2.787,18</w:t>
            </w:r>
          </w:p>
        </w:tc>
        <w:tc>
          <w:tcPr>
            <w:tcW w:w="2189" w:type="dxa"/>
            <w:tcBorders>
              <w:top w:val="nil"/>
              <w:left w:val="nil"/>
              <w:bottom w:val="single" w:sz="4" w:space="0" w:color="auto"/>
              <w:right w:val="single" w:sz="4" w:space="0" w:color="auto"/>
            </w:tcBorders>
            <w:shd w:val="clear" w:color="auto" w:fill="auto"/>
            <w:noWrap/>
            <w:vAlign w:val="bottom"/>
          </w:tcPr>
          <w:p w14:paraId="4DF0B6A6"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40223B29"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43A03689"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7.</w:t>
            </w:r>
          </w:p>
        </w:tc>
        <w:tc>
          <w:tcPr>
            <w:tcW w:w="5672" w:type="dxa"/>
            <w:tcBorders>
              <w:top w:val="nil"/>
              <w:left w:val="nil"/>
              <w:bottom w:val="single" w:sz="4" w:space="0" w:color="auto"/>
              <w:right w:val="single" w:sz="4" w:space="0" w:color="auto"/>
            </w:tcBorders>
            <w:shd w:val="clear" w:color="auto" w:fill="auto"/>
            <w:vAlign w:val="bottom"/>
          </w:tcPr>
          <w:p w14:paraId="74590620"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Oprema za dječji vrtić (R0123-1)</w:t>
            </w:r>
          </w:p>
        </w:tc>
        <w:tc>
          <w:tcPr>
            <w:tcW w:w="1505" w:type="dxa"/>
            <w:tcBorders>
              <w:top w:val="nil"/>
              <w:left w:val="nil"/>
              <w:bottom w:val="single" w:sz="4" w:space="0" w:color="auto"/>
              <w:right w:val="single" w:sz="4" w:space="0" w:color="auto"/>
            </w:tcBorders>
            <w:shd w:val="clear" w:color="auto" w:fill="auto"/>
            <w:vAlign w:val="bottom"/>
          </w:tcPr>
          <w:p w14:paraId="164CEA18"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1.327,23</w:t>
            </w:r>
          </w:p>
        </w:tc>
        <w:tc>
          <w:tcPr>
            <w:tcW w:w="2189" w:type="dxa"/>
            <w:tcBorders>
              <w:top w:val="nil"/>
              <w:left w:val="nil"/>
              <w:bottom w:val="single" w:sz="4" w:space="0" w:color="auto"/>
              <w:right w:val="single" w:sz="4" w:space="0" w:color="auto"/>
            </w:tcBorders>
            <w:shd w:val="clear" w:color="auto" w:fill="auto"/>
            <w:noWrap/>
            <w:vAlign w:val="bottom"/>
          </w:tcPr>
          <w:p w14:paraId="1FBD66EC"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Pomoći</w:t>
            </w:r>
          </w:p>
        </w:tc>
      </w:tr>
      <w:tr w:rsidR="00DC3A46" w:rsidRPr="00F63944" w14:paraId="70DE1028" w14:textId="77777777" w:rsidTr="009C4C32">
        <w:trPr>
          <w:trHeight w:val="305"/>
          <w:jc w:val="center"/>
        </w:trPr>
        <w:tc>
          <w:tcPr>
            <w:tcW w:w="6197" w:type="dxa"/>
            <w:gridSpan w:val="2"/>
            <w:tcBorders>
              <w:top w:val="nil"/>
              <w:left w:val="single" w:sz="4" w:space="0" w:color="auto"/>
              <w:bottom w:val="single" w:sz="4" w:space="0" w:color="auto"/>
              <w:right w:val="single" w:sz="4" w:space="0" w:color="auto"/>
            </w:tcBorders>
            <w:shd w:val="clear" w:color="auto" w:fill="auto"/>
            <w:vAlign w:val="bottom"/>
          </w:tcPr>
          <w:p w14:paraId="7C445C0C"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1009 Razvoj sporta i rekreacije</w:t>
            </w:r>
          </w:p>
        </w:tc>
        <w:tc>
          <w:tcPr>
            <w:tcW w:w="1505" w:type="dxa"/>
            <w:tcBorders>
              <w:top w:val="nil"/>
              <w:left w:val="nil"/>
              <w:bottom w:val="single" w:sz="4" w:space="0" w:color="auto"/>
              <w:right w:val="single" w:sz="4" w:space="0" w:color="auto"/>
            </w:tcBorders>
            <w:shd w:val="clear" w:color="auto" w:fill="auto"/>
            <w:vAlign w:val="bottom"/>
          </w:tcPr>
          <w:p w14:paraId="658C357D"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2.654,45</w:t>
            </w:r>
          </w:p>
        </w:tc>
        <w:tc>
          <w:tcPr>
            <w:tcW w:w="2189" w:type="dxa"/>
            <w:tcBorders>
              <w:top w:val="nil"/>
              <w:left w:val="nil"/>
              <w:bottom w:val="single" w:sz="4" w:space="0" w:color="auto"/>
              <w:right w:val="single" w:sz="4" w:space="0" w:color="auto"/>
            </w:tcBorders>
            <w:shd w:val="clear" w:color="auto" w:fill="auto"/>
            <w:noWrap/>
            <w:vAlign w:val="bottom"/>
          </w:tcPr>
          <w:p w14:paraId="4EECE370" w14:textId="77777777" w:rsidR="00DC3A46" w:rsidRPr="00F63944" w:rsidRDefault="00DC3A46" w:rsidP="009C4C32">
            <w:pPr>
              <w:rPr>
                <w:rFonts w:ascii="Verdana" w:hAnsi="Verdana"/>
                <w:color w:val="000000"/>
                <w:sz w:val="20"/>
                <w:szCs w:val="20"/>
                <w:lang w:val="hr-HR" w:eastAsia="hr-HR"/>
              </w:rPr>
            </w:pPr>
          </w:p>
        </w:tc>
      </w:tr>
      <w:tr w:rsidR="00DC3A46" w:rsidRPr="00F63944" w14:paraId="3FD85FE2"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hideMark/>
          </w:tcPr>
          <w:p w14:paraId="121ED1E2"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hideMark/>
          </w:tcPr>
          <w:p w14:paraId="43668E9D"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Tekuća donacija sportskim udrugama (pozicija R0128)</w:t>
            </w:r>
          </w:p>
        </w:tc>
        <w:tc>
          <w:tcPr>
            <w:tcW w:w="1505" w:type="dxa"/>
            <w:tcBorders>
              <w:top w:val="nil"/>
              <w:left w:val="nil"/>
              <w:bottom w:val="single" w:sz="4" w:space="0" w:color="auto"/>
              <w:right w:val="single" w:sz="4" w:space="0" w:color="auto"/>
            </w:tcBorders>
            <w:shd w:val="clear" w:color="auto" w:fill="auto"/>
            <w:vAlign w:val="bottom"/>
            <w:hideMark/>
          </w:tcPr>
          <w:p w14:paraId="5079E9C3"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w:t>
            </w:r>
          </w:p>
        </w:tc>
        <w:tc>
          <w:tcPr>
            <w:tcW w:w="2189" w:type="dxa"/>
            <w:tcBorders>
              <w:top w:val="nil"/>
              <w:left w:val="nil"/>
              <w:bottom w:val="single" w:sz="4" w:space="0" w:color="auto"/>
              <w:right w:val="single" w:sz="4" w:space="0" w:color="auto"/>
            </w:tcBorders>
            <w:shd w:val="clear" w:color="auto" w:fill="auto"/>
            <w:noWrap/>
            <w:vAlign w:val="bottom"/>
            <w:hideMark/>
          </w:tcPr>
          <w:p w14:paraId="7009B7A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0137DAE9"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6AE33AA3"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w:t>
            </w:r>
          </w:p>
        </w:tc>
        <w:tc>
          <w:tcPr>
            <w:tcW w:w="5672" w:type="dxa"/>
            <w:tcBorders>
              <w:top w:val="nil"/>
              <w:left w:val="nil"/>
              <w:bottom w:val="single" w:sz="4" w:space="0" w:color="auto"/>
              <w:right w:val="single" w:sz="4" w:space="0" w:color="auto"/>
            </w:tcBorders>
            <w:shd w:val="clear" w:color="auto" w:fill="auto"/>
            <w:vAlign w:val="bottom"/>
          </w:tcPr>
          <w:p w14:paraId="2A4D81BE"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donacije – ostalim sportskim udrugama (R0128-1)</w:t>
            </w:r>
          </w:p>
        </w:tc>
        <w:tc>
          <w:tcPr>
            <w:tcW w:w="1505" w:type="dxa"/>
            <w:tcBorders>
              <w:top w:val="nil"/>
              <w:left w:val="nil"/>
              <w:bottom w:val="single" w:sz="4" w:space="0" w:color="auto"/>
              <w:right w:val="single" w:sz="4" w:space="0" w:color="auto"/>
            </w:tcBorders>
            <w:shd w:val="clear" w:color="auto" w:fill="auto"/>
            <w:vAlign w:val="bottom"/>
          </w:tcPr>
          <w:p w14:paraId="7A7719AE"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663,61</w:t>
            </w:r>
          </w:p>
        </w:tc>
        <w:tc>
          <w:tcPr>
            <w:tcW w:w="2189" w:type="dxa"/>
            <w:tcBorders>
              <w:top w:val="nil"/>
              <w:left w:val="nil"/>
              <w:bottom w:val="single" w:sz="4" w:space="0" w:color="auto"/>
              <w:right w:val="single" w:sz="4" w:space="0" w:color="auto"/>
            </w:tcBorders>
            <w:shd w:val="clear" w:color="auto" w:fill="auto"/>
            <w:noWrap/>
            <w:vAlign w:val="bottom"/>
          </w:tcPr>
          <w:p w14:paraId="4621293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31269210" w14:textId="77777777" w:rsidTr="009C4C32">
        <w:trPr>
          <w:trHeight w:val="305"/>
          <w:jc w:val="center"/>
        </w:trPr>
        <w:tc>
          <w:tcPr>
            <w:tcW w:w="6197" w:type="dxa"/>
            <w:gridSpan w:val="2"/>
            <w:tcBorders>
              <w:top w:val="nil"/>
              <w:left w:val="single" w:sz="4" w:space="0" w:color="auto"/>
              <w:bottom w:val="single" w:sz="4" w:space="0" w:color="auto"/>
              <w:right w:val="single" w:sz="4" w:space="0" w:color="auto"/>
            </w:tcBorders>
            <w:shd w:val="clear" w:color="auto" w:fill="auto"/>
            <w:vAlign w:val="bottom"/>
          </w:tcPr>
          <w:p w14:paraId="56D5D6A3"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1011 Razvoj civilnog društva</w:t>
            </w:r>
          </w:p>
        </w:tc>
        <w:tc>
          <w:tcPr>
            <w:tcW w:w="1505" w:type="dxa"/>
            <w:tcBorders>
              <w:top w:val="nil"/>
              <w:left w:val="nil"/>
              <w:bottom w:val="single" w:sz="4" w:space="0" w:color="auto"/>
              <w:right w:val="single" w:sz="4" w:space="0" w:color="auto"/>
            </w:tcBorders>
            <w:shd w:val="clear" w:color="auto" w:fill="auto"/>
            <w:vAlign w:val="bottom"/>
          </w:tcPr>
          <w:p w14:paraId="64981BAE"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9.290,60</w:t>
            </w:r>
          </w:p>
        </w:tc>
        <w:tc>
          <w:tcPr>
            <w:tcW w:w="2189" w:type="dxa"/>
            <w:tcBorders>
              <w:top w:val="nil"/>
              <w:left w:val="nil"/>
              <w:bottom w:val="single" w:sz="4" w:space="0" w:color="auto"/>
              <w:right w:val="single" w:sz="4" w:space="0" w:color="auto"/>
            </w:tcBorders>
            <w:shd w:val="clear" w:color="auto" w:fill="auto"/>
            <w:noWrap/>
            <w:vAlign w:val="bottom"/>
          </w:tcPr>
          <w:p w14:paraId="3A6AE02B" w14:textId="77777777" w:rsidR="00DC3A46" w:rsidRPr="00F63944" w:rsidRDefault="00DC3A46" w:rsidP="009C4C32">
            <w:pPr>
              <w:rPr>
                <w:rFonts w:ascii="Verdana" w:hAnsi="Verdana"/>
                <w:color w:val="000000"/>
                <w:sz w:val="20"/>
                <w:szCs w:val="20"/>
                <w:lang w:val="hr-HR" w:eastAsia="hr-HR"/>
              </w:rPr>
            </w:pPr>
          </w:p>
        </w:tc>
      </w:tr>
      <w:tr w:rsidR="00DC3A46" w:rsidRPr="00F63944" w14:paraId="64DCBFF6"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hideMark/>
          </w:tcPr>
          <w:p w14:paraId="2FBE2B62"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hideMark/>
          </w:tcPr>
          <w:p w14:paraId="2D931197"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donacije vjerskim zajednicama (pozicija R0136)</w:t>
            </w:r>
          </w:p>
        </w:tc>
        <w:tc>
          <w:tcPr>
            <w:tcW w:w="1505" w:type="dxa"/>
            <w:tcBorders>
              <w:top w:val="nil"/>
              <w:left w:val="nil"/>
              <w:bottom w:val="single" w:sz="4" w:space="0" w:color="auto"/>
              <w:right w:val="single" w:sz="4" w:space="0" w:color="auto"/>
            </w:tcBorders>
            <w:shd w:val="clear" w:color="auto" w:fill="auto"/>
            <w:vAlign w:val="bottom"/>
            <w:hideMark/>
          </w:tcPr>
          <w:p w14:paraId="7E16902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5.308,91</w:t>
            </w:r>
          </w:p>
        </w:tc>
        <w:tc>
          <w:tcPr>
            <w:tcW w:w="2189" w:type="dxa"/>
            <w:tcBorders>
              <w:top w:val="nil"/>
              <w:left w:val="nil"/>
              <w:bottom w:val="single" w:sz="4" w:space="0" w:color="auto"/>
              <w:right w:val="single" w:sz="4" w:space="0" w:color="auto"/>
            </w:tcBorders>
            <w:shd w:val="clear" w:color="auto" w:fill="auto"/>
            <w:noWrap/>
            <w:vAlign w:val="bottom"/>
            <w:hideMark/>
          </w:tcPr>
          <w:p w14:paraId="42A591F2"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7951C326"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hideMark/>
          </w:tcPr>
          <w:p w14:paraId="03BD3269"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w:t>
            </w:r>
          </w:p>
        </w:tc>
        <w:tc>
          <w:tcPr>
            <w:tcW w:w="5672" w:type="dxa"/>
            <w:tcBorders>
              <w:top w:val="nil"/>
              <w:left w:val="nil"/>
              <w:bottom w:val="single" w:sz="4" w:space="0" w:color="auto"/>
              <w:right w:val="single" w:sz="4" w:space="0" w:color="auto"/>
            </w:tcBorders>
            <w:shd w:val="clear" w:color="auto" w:fill="auto"/>
            <w:vAlign w:val="bottom"/>
            <w:hideMark/>
          </w:tcPr>
          <w:p w14:paraId="0C43AB28"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donacije - udruge branitelja (pozicija R0139)</w:t>
            </w:r>
          </w:p>
        </w:tc>
        <w:tc>
          <w:tcPr>
            <w:tcW w:w="1505" w:type="dxa"/>
            <w:tcBorders>
              <w:top w:val="nil"/>
              <w:left w:val="nil"/>
              <w:bottom w:val="single" w:sz="4" w:space="0" w:color="auto"/>
              <w:right w:val="single" w:sz="4" w:space="0" w:color="auto"/>
            </w:tcBorders>
            <w:shd w:val="clear" w:color="auto" w:fill="auto"/>
            <w:vAlign w:val="bottom"/>
            <w:hideMark/>
          </w:tcPr>
          <w:p w14:paraId="1B09DC2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1.990,84</w:t>
            </w:r>
          </w:p>
        </w:tc>
        <w:tc>
          <w:tcPr>
            <w:tcW w:w="2189" w:type="dxa"/>
            <w:tcBorders>
              <w:top w:val="nil"/>
              <w:left w:val="nil"/>
              <w:bottom w:val="single" w:sz="4" w:space="0" w:color="auto"/>
              <w:right w:val="single" w:sz="4" w:space="0" w:color="auto"/>
            </w:tcBorders>
            <w:shd w:val="clear" w:color="auto" w:fill="auto"/>
            <w:noWrap/>
            <w:vAlign w:val="bottom"/>
            <w:hideMark/>
          </w:tcPr>
          <w:p w14:paraId="64505821"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1FA9E651"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hideMark/>
          </w:tcPr>
          <w:p w14:paraId="50B88ED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3.</w:t>
            </w:r>
          </w:p>
        </w:tc>
        <w:tc>
          <w:tcPr>
            <w:tcW w:w="5672" w:type="dxa"/>
            <w:tcBorders>
              <w:top w:val="nil"/>
              <w:left w:val="nil"/>
              <w:bottom w:val="single" w:sz="4" w:space="0" w:color="auto"/>
              <w:right w:val="single" w:sz="4" w:space="0" w:color="auto"/>
            </w:tcBorders>
            <w:shd w:val="clear" w:color="auto" w:fill="auto"/>
            <w:vAlign w:val="bottom"/>
            <w:hideMark/>
          </w:tcPr>
          <w:p w14:paraId="534D1963"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donacije udrugama za društvene djelatnosti (pozicija R0140)</w:t>
            </w:r>
          </w:p>
        </w:tc>
        <w:tc>
          <w:tcPr>
            <w:tcW w:w="1505" w:type="dxa"/>
            <w:tcBorders>
              <w:top w:val="nil"/>
              <w:left w:val="nil"/>
              <w:bottom w:val="single" w:sz="4" w:space="0" w:color="auto"/>
              <w:right w:val="single" w:sz="4" w:space="0" w:color="auto"/>
            </w:tcBorders>
            <w:shd w:val="clear" w:color="auto" w:fill="auto"/>
            <w:vAlign w:val="bottom"/>
            <w:hideMark/>
          </w:tcPr>
          <w:p w14:paraId="4FD3BCC9"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2.256,29</w:t>
            </w:r>
          </w:p>
        </w:tc>
        <w:tc>
          <w:tcPr>
            <w:tcW w:w="2189" w:type="dxa"/>
            <w:tcBorders>
              <w:top w:val="nil"/>
              <w:left w:val="nil"/>
              <w:bottom w:val="single" w:sz="4" w:space="0" w:color="auto"/>
              <w:right w:val="single" w:sz="4" w:space="0" w:color="auto"/>
            </w:tcBorders>
            <w:shd w:val="clear" w:color="auto" w:fill="auto"/>
            <w:noWrap/>
            <w:vAlign w:val="bottom"/>
            <w:hideMark/>
          </w:tcPr>
          <w:p w14:paraId="08FE5259"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457D9D88" w14:textId="77777777" w:rsidTr="009C4C32">
        <w:trPr>
          <w:trHeight w:val="305"/>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53F57DED"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4.</w:t>
            </w:r>
          </w:p>
        </w:tc>
        <w:tc>
          <w:tcPr>
            <w:tcW w:w="5672" w:type="dxa"/>
            <w:tcBorders>
              <w:top w:val="nil"/>
              <w:left w:val="nil"/>
              <w:bottom w:val="single" w:sz="4" w:space="0" w:color="auto"/>
              <w:right w:val="single" w:sz="4" w:space="0" w:color="auto"/>
            </w:tcBorders>
            <w:shd w:val="clear" w:color="auto" w:fill="auto"/>
            <w:vAlign w:val="bottom"/>
          </w:tcPr>
          <w:p w14:paraId="0BECD866"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donacije udrugama umirovljenika (R0140-1)</w:t>
            </w:r>
          </w:p>
        </w:tc>
        <w:tc>
          <w:tcPr>
            <w:tcW w:w="1505" w:type="dxa"/>
            <w:tcBorders>
              <w:top w:val="nil"/>
              <w:left w:val="nil"/>
              <w:bottom w:val="single" w:sz="4" w:space="0" w:color="auto"/>
              <w:right w:val="single" w:sz="4" w:space="0" w:color="auto"/>
            </w:tcBorders>
            <w:shd w:val="clear" w:color="auto" w:fill="auto"/>
            <w:vAlign w:val="bottom"/>
          </w:tcPr>
          <w:p w14:paraId="183678BB"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398,17</w:t>
            </w:r>
          </w:p>
        </w:tc>
        <w:tc>
          <w:tcPr>
            <w:tcW w:w="2189" w:type="dxa"/>
            <w:tcBorders>
              <w:top w:val="nil"/>
              <w:left w:val="nil"/>
              <w:bottom w:val="single" w:sz="4" w:space="0" w:color="auto"/>
              <w:right w:val="single" w:sz="4" w:space="0" w:color="auto"/>
            </w:tcBorders>
            <w:shd w:val="clear" w:color="auto" w:fill="auto"/>
            <w:noWrap/>
            <w:vAlign w:val="bottom"/>
          </w:tcPr>
          <w:p w14:paraId="7CC24FD5"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22514262" w14:textId="77777777" w:rsidTr="009C4C32">
        <w:trPr>
          <w:trHeight w:val="418"/>
          <w:jc w:val="center"/>
        </w:trPr>
        <w:tc>
          <w:tcPr>
            <w:tcW w:w="6197" w:type="dxa"/>
            <w:gridSpan w:val="2"/>
            <w:tcBorders>
              <w:top w:val="nil"/>
              <w:left w:val="single" w:sz="4" w:space="0" w:color="auto"/>
              <w:bottom w:val="single" w:sz="4" w:space="0" w:color="auto"/>
              <w:right w:val="single" w:sz="4" w:space="0" w:color="auto"/>
            </w:tcBorders>
            <w:shd w:val="clear" w:color="auto" w:fill="auto"/>
            <w:vAlign w:val="bottom"/>
          </w:tcPr>
          <w:p w14:paraId="7F114DAF"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1012 Donacije udrugama za promicanje prava i interesa invalidnih osoba</w:t>
            </w:r>
          </w:p>
        </w:tc>
        <w:tc>
          <w:tcPr>
            <w:tcW w:w="1505" w:type="dxa"/>
            <w:tcBorders>
              <w:top w:val="nil"/>
              <w:left w:val="nil"/>
              <w:bottom w:val="single" w:sz="4" w:space="0" w:color="auto"/>
              <w:right w:val="single" w:sz="4" w:space="0" w:color="auto"/>
            </w:tcBorders>
            <w:shd w:val="clear" w:color="auto" w:fill="auto"/>
            <w:vAlign w:val="bottom"/>
          </w:tcPr>
          <w:p w14:paraId="55DE2643"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663,61</w:t>
            </w:r>
          </w:p>
        </w:tc>
        <w:tc>
          <w:tcPr>
            <w:tcW w:w="2189" w:type="dxa"/>
            <w:tcBorders>
              <w:top w:val="nil"/>
              <w:left w:val="nil"/>
              <w:bottom w:val="single" w:sz="4" w:space="0" w:color="auto"/>
              <w:right w:val="single" w:sz="4" w:space="0" w:color="auto"/>
            </w:tcBorders>
            <w:shd w:val="clear" w:color="auto" w:fill="auto"/>
            <w:noWrap/>
            <w:vAlign w:val="bottom"/>
          </w:tcPr>
          <w:p w14:paraId="466EC390" w14:textId="77777777" w:rsidR="00DC3A46" w:rsidRPr="00F63944" w:rsidRDefault="00DC3A46" w:rsidP="009C4C32">
            <w:pPr>
              <w:rPr>
                <w:rFonts w:ascii="Verdana" w:hAnsi="Verdana"/>
                <w:color w:val="000000"/>
                <w:sz w:val="20"/>
                <w:szCs w:val="20"/>
                <w:lang w:val="hr-HR" w:eastAsia="hr-HR"/>
              </w:rPr>
            </w:pPr>
          </w:p>
        </w:tc>
      </w:tr>
      <w:tr w:rsidR="00DC3A46" w:rsidRPr="00F63944" w14:paraId="421BF292" w14:textId="77777777" w:rsidTr="009C4C32">
        <w:trPr>
          <w:trHeight w:val="418"/>
          <w:jc w:val="center"/>
        </w:trPr>
        <w:tc>
          <w:tcPr>
            <w:tcW w:w="525" w:type="dxa"/>
            <w:tcBorders>
              <w:top w:val="nil"/>
              <w:left w:val="single" w:sz="4" w:space="0" w:color="auto"/>
              <w:bottom w:val="single" w:sz="4" w:space="0" w:color="auto"/>
              <w:right w:val="single" w:sz="4" w:space="0" w:color="auto"/>
            </w:tcBorders>
            <w:shd w:val="clear" w:color="auto" w:fill="auto"/>
            <w:vAlign w:val="bottom"/>
            <w:hideMark/>
          </w:tcPr>
          <w:p w14:paraId="226C5FA1"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hideMark/>
          </w:tcPr>
          <w:p w14:paraId="329D558B"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pomoći udrugama za promicanje prava i interesa invalidnih osoba (pozicija R0141)</w:t>
            </w:r>
          </w:p>
        </w:tc>
        <w:tc>
          <w:tcPr>
            <w:tcW w:w="1505" w:type="dxa"/>
            <w:tcBorders>
              <w:top w:val="nil"/>
              <w:left w:val="nil"/>
              <w:bottom w:val="single" w:sz="4" w:space="0" w:color="auto"/>
              <w:right w:val="single" w:sz="4" w:space="0" w:color="auto"/>
            </w:tcBorders>
            <w:shd w:val="clear" w:color="auto" w:fill="auto"/>
            <w:vAlign w:val="bottom"/>
            <w:hideMark/>
          </w:tcPr>
          <w:p w14:paraId="58E775DC"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663,61</w:t>
            </w:r>
          </w:p>
        </w:tc>
        <w:tc>
          <w:tcPr>
            <w:tcW w:w="2189" w:type="dxa"/>
            <w:tcBorders>
              <w:top w:val="nil"/>
              <w:left w:val="nil"/>
              <w:bottom w:val="single" w:sz="4" w:space="0" w:color="auto"/>
              <w:right w:val="single" w:sz="4" w:space="0" w:color="auto"/>
            </w:tcBorders>
            <w:shd w:val="clear" w:color="auto" w:fill="auto"/>
            <w:noWrap/>
            <w:vAlign w:val="bottom"/>
            <w:hideMark/>
          </w:tcPr>
          <w:p w14:paraId="42A153E3"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0704B322" w14:textId="77777777" w:rsidTr="009C4C32">
        <w:trPr>
          <w:trHeight w:val="283"/>
          <w:jc w:val="center"/>
        </w:trPr>
        <w:tc>
          <w:tcPr>
            <w:tcW w:w="6197" w:type="dxa"/>
            <w:gridSpan w:val="2"/>
            <w:tcBorders>
              <w:top w:val="nil"/>
              <w:left w:val="single" w:sz="4" w:space="0" w:color="auto"/>
              <w:bottom w:val="single" w:sz="4" w:space="0" w:color="auto"/>
              <w:right w:val="single" w:sz="4" w:space="0" w:color="auto"/>
            </w:tcBorders>
            <w:shd w:val="clear" w:color="auto" w:fill="auto"/>
            <w:vAlign w:val="bottom"/>
          </w:tcPr>
          <w:p w14:paraId="4535B357" w14:textId="77777777" w:rsidR="00DC3A46" w:rsidRPr="00F63944" w:rsidRDefault="00DC3A46" w:rsidP="00DC3A46">
            <w:pPr>
              <w:jc w:val="left"/>
              <w:rPr>
                <w:rFonts w:ascii="Verdana" w:hAnsi="Verdana"/>
                <w:b/>
                <w:color w:val="000000"/>
                <w:sz w:val="20"/>
                <w:szCs w:val="20"/>
                <w:lang w:val="hr-HR" w:eastAsia="hr-HR"/>
              </w:rPr>
            </w:pPr>
            <w:r w:rsidRPr="00F63944">
              <w:rPr>
                <w:rFonts w:ascii="Verdana" w:hAnsi="Verdana"/>
                <w:b/>
                <w:color w:val="000000"/>
                <w:sz w:val="20"/>
                <w:szCs w:val="20"/>
                <w:lang w:val="hr-HR" w:eastAsia="hr-HR"/>
              </w:rPr>
              <w:t>Program 1017 Poticanje razvoja turizma</w:t>
            </w:r>
          </w:p>
        </w:tc>
        <w:tc>
          <w:tcPr>
            <w:tcW w:w="1505" w:type="dxa"/>
            <w:tcBorders>
              <w:top w:val="nil"/>
              <w:left w:val="nil"/>
              <w:bottom w:val="single" w:sz="4" w:space="0" w:color="auto"/>
              <w:right w:val="single" w:sz="4" w:space="0" w:color="auto"/>
            </w:tcBorders>
            <w:shd w:val="clear" w:color="auto" w:fill="auto"/>
            <w:vAlign w:val="bottom"/>
          </w:tcPr>
          <w:p w14:paraId="382DE473" w14:textId="77777777" w:rsidR="00DC3A46" w:rsidRPr="00F63944" w:rsidRDefault="00DC3A46" w:rsidP="009C4C32">
            <w:pPr>
              <w:rPr>
                <w:rFonts w:ascii="Verdana" w:hAnsi="Verdana"/>
                <w:b/>
                <w:color w:val="000000"/>
                <w:sz w:val="20"/>
                <w:szCs w:val="20"/>
                <w:lang w:val="hr-HR" w:eastAsia="hr-HR"/>
              </w:rPr>
            </w:pPr>
            <w:r w:rsidRPr="00F63944">
              <w:rPr>
                <w:rFonts w:ascii="Verdana" w:hAnsi="Verdana"/>
                <w:b/>
                <w:color w:val="000000"/>
                <w:sz w:val="20"/>
                <w:szCs w:val="20"/>
                <w:lang w:val="hr-HR" w:eastAsia="hr-HR"/>
              </w:rPr>
              <w:t>8.626,99</w:t>
            </w:r>
          </w:p>
        </w:tc>
        <w:tc>
          <w:tcPr>
            <w:tcW w:w="2189" w:type="dxa"/>
            <w:tcBorders>
              <w:top w:val="nil"/>
              <w:left w:val="nil"/>
              <w:bottom w:val="single" w:sz="4" w:space="0" w:color="auto"/>
              <w:right w:val="single" w:sz="4" w:space="0" w:color="auto"/>
            </w:tcBorders>
            <w:shd w:val="clear" w:color="auto" w:fill="auto"/>
            <w:noWrap/>
            <w:vAlign w:val="bottom"/>
          </w:tcPr>
          <w:p w14:paraId="53A1F36E" w14:textId="77777777" w:rsidR="00DC3A46" w:rsidRPr="00F63944" w:rsidRDefault="00DC3A46" w:rsidP="009C4C32">
            <w:pPr>
              <w:rPr>
                <w:rFonts w:ascii="Verdana" w:hAnsi="Verdana"/>
                <w:color w:val="000000"/>
                <w:sz w:val="20"/>
                <w:szCs w:val="20"/>
                <w:lang w:val="hr-HR" w:eastAsia="hr-HR"/>
              </w:rPr>
            </w:pPr>
          </w:p>
        </w:tc>
      </w:tr>
      <w:tr w:rsidR="00DC3A46" w:rsidRPr="00F63944" w14:paraId="27278CE9" w14:textId="77777777" w:rsidTr="009C4C32">
        <w:trPr>
          <w:trHeight w:val="283"/>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5A58CF9B"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1.</w:t>
            </w:r>
          </w:p>
        </w:tc>
        <w:tc>
          <w:tcPr>
            <w:tcW w:w="5672" w:type="dxa"/>
            <w:tcBorders>
              <w:top w:val="nil"/>
              <w:left w:val="nil"/>
              <w:bottom w:val="single" w:sz="4" w:space="0" w:color="auto"/>
              <w:right w:val="single" w:sz="4" w:space="0" w:color="auto"/>
            </w:tcBorders>
            <w:shd w:val="clear" w:color="auto" w:fill="auto"/>
            <w:vAlign w:val="bottom"/>
          </w:tcPr>
          <w:p w14:paraId="1C214640"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Organizacija događanja LA fest – manifestacija (R0140-2)</w:t>
            </w:r>
          </w:p>
        </w:tc>
        <w:tc>
          <w:tcPr>
            <w:tcW w:w="1505" w:type="dxa"/>
            <w:tcBorders>
              <w:top w:val="nil"/>
              <w:left w:val="nil"/>
              <w:bottom w:val="single" w:sz="4" w:space="0" w:color="auto"/>
              <w:right w:val="single" w:sz="4" w:space="0" w:color="auto"/>
            </w:tcBorders>
            <w:shd w:val="clear" w:color="auto" w:fill="auto"/>
            <w:vAlign w:val="bottom"/>
          </w:tcPr>
          <w:p w14:paraId="4390D007"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5.972,53</w:t>
            </w:r>
          </w:p>
        </w:tc>
        <w:tc>
          <w:tcPr>
            <w:tcW w:w="2189" w:type="dxa"/>
            <w:tcBorders>
              <w:top w:val="nil"/>
              <w:left w:val="nil"/>
              <w:bottom w:val="single" w:sz="4" w:space="0" w:color="auto"/>
              <w:right w:val="single" w:sz="4" w:space="0" w:color="auto"/>
            </w:tcBorders>
            <w:shd w:val="clear" w:color="auto" w:fill="auto"/>
            <w:noWrap/>
            <w:vAlign w:val="bottom"/>
          </w:tcPr>
          <w:p w14:paraId="25898106"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64DEADB1" w14:textId="77777777" w:rsidTr="009C4C32">
        <w:trPr>
          <w:trHeight w:val="283"/>
          <w:jc w:val="center"/>
        </w:trPr>
        <w:tc>
          <w:tcPr>
            <w:tcW w:w="525" w:type="dxa"/>
            <w:tcBorders>
              <w:top w:val="nil"/>
              <w:left w:val="single" w:sz="4" w:space="0" w:color="auto"/>
              <w:bottom w:val="single" w:sz="4" w:space="0" w:color="auto"/>
              <w:right w:val="single" w:sz="4" w:space="0" w:color="auto"/>
            </w:tcBorders>
            <w:shd w:val="clear" w:color="auto" w:fill="auto"/>
            <w:vAlign w:val="bottom"/>
          </w:tcPr>
          <w:p w14:paraId="3355964B"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w:t>
            </w:r>
          </w:p>
        </w:tc>
        <w:tc>
          <w:tcPr>
            <w:tcW w:w="5672" w:type="dxa"/>
            <w:tcBorders>
              <w:top w:val="nil"/>
              <w:left w:val="nil"/>
              <w:bottom w:val="single" w:sz="4" w:space="0" w:color="auto"/>
              <w:right w:val="single" w:sz="4" w:space="0" w:color="auto"/>
            </w:tcBorders>
            <w:shd w:val="clear" w:color="auto" w:fill="auto"/>
            <w:vAlign w:val="bottom"/>
          </w:tcPr>
          <w:p w14:paraId="7573984E" w14:textId="77777777" w:rsidR="00DC3A46" w:rsidRPr="00F63944" w:rsidRDefault="00DC3A46" w:rsidP="00DC3A46">
            <w:pPr>
              <w:jc w:val="left"/>
              <w:rPr>
                <w:rFonts w:ascii="Verdana" w:hAnsi="Verdana"/>
                <w:color w:val="000000"/>
                <w:sz w:val="20"/>
                <w:szCs w:val="20"/>
                <w:lang w:val="hr-HR" w:eastAsia="hr-HR"/>
              </w:rPr>
            </w:pPr>
            <w:r w:rsidRPr="00F63944">
              <w:rPr>
                <w:rFonts w:ascii="Verdana" w:hAnsi="Verdana"/>
                <w:color w:val="000000"/>
                <w:sz w:val="20"/>
                <w:szCs w:val="20"/>
                <w:lang w:val="hr-HR" w:eastAsia="hr-HR"/>
              </w:rPr>
              <w:t>Tekuće don. za rad turističke zajednice TPZ Kupa(R0140-0)</w:t>
            </w:r>
          </w:p>
        </w:tc>
        <w:tc>
          <w:tcPr>
            <w:tcW w:w="1505" w:type="dxa"/>
            <w:tcBorders>
              <w:top w:val="nil"/>
              <w:left w:val="nil"/>
              <w:bottom w:val="single" w:sz="4" w:space="0" w:color="auto"/>
              <w:right w:val="single" w:sz="4" w:space="0" w:color="auto"/>
            </w:tcBorders>
            <w:shd w:val="clear" w:color="auto" w:fill="auto"/>
            <w:vAlign w:val="bottom"/>
          </w:tcPr>
          <w:p w14:paraId="6EA6D91A"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2.654,46</w:t>
            </w:r>
          </w:p>
        </w:tc>
        <w:tc>
          <w:tcPr>
            <w:tcW w:w="2189" w:type="dxa"/>
            <w:tcBorders>
              <w:top w:val="nil"/>
              <w:left w:val="nil"/>
              <w:bottom w:val="single" w:sz="4" w:space="0" w:color="auto"/>
              <w:right w:val="single" w:sz="4" w:space="0" w:color="auto"/>
            </w:tcBorders>
            <w:shd w:val="clear" w:color="auto" w:fill="auto"/>
            <w:noWrap/>
            <w:vAlign w:val="bottom"/>
          </w:tcPr>
          <w:p w14:paraId="11E3A286" w14:textId="77777777" w:rsidR="00DC3A46" w:rsidRPr="00F63944" w:rsidRDefault="00DC3A46" w:rsidP="009C4C32">
            <w:pPr>
              <w:rPr>
                <w:rFonts w:ascii="Verdana" w:hAnsi="Verdana"/>
                <w:color w:val="000000"/>
                <w:sz w:val="20"/>
                <w:szCs w:val="20"/>
                <w:lang w:val="hr-HR" w:eastAsia="hr-HR"/>
              </w:rPr>
            </w:pPr>
            <w:r w:rsidRPr="00F63944">
              <w:rPr>
                <w:rFonts w:ascii="Verdana" w:hAnsi="Verdana"/>
                <w:color w:val="000000"/>
                <w:sz w:val="20"/>
                <w:szCs w:val="20"/>
                <w:lang w:val="hr-HR" w:eastAsia="hr-HR"/>
              </w:rPr>
              <w:t>Opći prihodi i primici</w:t>
            </w:r>
          </w:p>
        </w:tc>
      </w:tr>
      <w:tr w:rsidR="00DC3A46" w:rsidRPr="00F63944" w14:paraId="2316582F" w14:textId="77777777" w:rsidTr="009C4C32">
        <w:trPr>
          <w:trHeight w:val="300"/>
          <w:jc w:val="center"/>
        </w:trPr>
        <w:tc>
          <w:tcPr>
            <w:tcW w:w="619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DBA5649" w14:textId="77777777" w:rsidR="00DC3A46" w:rsidRPr="00F63944" w:rsidRDefault="00DC3A46" w:rsidP="009C4C32">
            <w:pPr>
              <w:jc w:val="center"/>
              <w:rPr>
                <w:rFonts w:ascii="Verdana" w:hAnsi="Verdana"/>
                <w:b/>
                <w:bCs/>
                <w:color w:val="000000"/>
                <w:sz w:val="20"/>
                <w:szCs w:val="20"/>
                <w:lang w:val="hr-HR" w:eastAsia="hr-HR"/>
              </w:rPr>
            </w:pPr>
            <w:r w:rsidRPr="00F63944">
              <w:rPr>
                <w:rFonts w:ascii="Verdana" w:hAnsi="Verdana"/>
                <w:b/>
                <w:bCs/>
                <w:color w:val="000000"/>
                <w:sz w:val="20"/>
                <w:szCs w:val="20"/>
                <w:lang w:val="hr-HR" w:eastAsia="hr-HR"/>
              </w:rPr>
              <w:t>SVEUKUPNO</w:t>
            </w:r>
          </w:p>
        </w:tc>
        <w:tc>
          <w:tcPr>
            <w:tcW w:w="1505" w:type="dxa"/>
            <w:tcBorders>
              <w:top w:val="nil"/>
              <w:left w:val="nil"/>
              <w:bottom w:val="single" w:sz="4" w:space="0" w:color="auto"/>
              <w:right w:val="single" w:sz="4" w:space="0" w:color="auto"/>
            </w:tcBorders>
            <w:shd w:val="clear" w:color="auto" w:fill="auto"/>
            <w:vAlign w:val="bottom"/>
            <w:hideMark/>
          </w:tcPr>
          <w:p w14:paraId="008D1972" w14:textId="77777777" w:rsidR="00DC3A46" w:rsidRPr="00F63944" w:rsidRDefault="00DC3A46" w:rsidP="009C4C32">
            <w:pPr>
              <w:rPr>
                <w:rFonts w:ascii="Verdana" w:hAnsi="Verdana"/>
                <w:b/>
                <w:bCs/>
                <w:color w:val="000000"/>
                <w:sz w:val="20"/>
                <w:szCs w:val="20"/>
                <w:lang w:val="hr-HR" w:eastAsia="hr-HR"/>
              </w:rPr>
            </w:pPr>
            <w:r w:rsidRPr="00F63944">
              <w:rPr>
                <w:rFonts w:ascii="Verdana" w:hAnsi="Verdana"/>
                <w:b/>
                <w:bCs/>
                <w:color w:val="000000"/>
                <w:sz w:val="20"/>
                <w:szCs w:val="20"/>
                <w:lang w:val="hr-HR" w:eastAsia="hr-HR"/>
              </w:rPr>
              <w:t>347.534,65</w:t>
            </w:r>
          </w:p>
        </w:tc>
        <w:tc>
          <w:tcPr>
            <w:tcW w:w="2189" w:type="dxa"/>
            <w:tcBorders>
              <w:top w:val="nil"/>
              <w:left w:val="nil"/>
              <w:bottom w:val="single" w:sz="4" w:space="0" w:color="auto"/>
              <w:right w:val="single" w:sz="4" w:space="0" w:color="auto"/>
            </w:tcBorders>
            <w:shd w:val="clear" w:color="auto" w:fill="auto"/>
            <w:noWrap/>
            <w:vAlign w:val="bottom"/>
            <w:hideMark/>
          </w:tcPr>
          <w:p w14:paraId="4015E59C" w14:textId="77777777" w:rsidR="00DC3A46" w:rsidRPr="00F63944" w:rsidRDefault="00DC3A46" w:rsidP="009C4C32">
            <w:pPr>
              <w:rPr>
                <w:rFonts w:ascii="Verdana" w:hAnsi="Verdana"/>
                <w:b/>
                <w:bCs/>
                <w:color w:val="000000"/>
                <w:sz w:val="20"/>
                <w:szCs w:val="20"/>
                <w:lang w:val="hr-HR" w:eastAsia="hr-HR"/>
              </w:rPr>
            </w:pPr>
            <w:r w:rsidRPr="00F63944">
              <w:rPr>
                <w:rFonts w:ascii="Verdana" w:hAnsi="Verdana"/>
                <w:b/>
                <w:bCs/>
                <w:color w:val="000000"/>
                <w:sz w:val="20"/>
                <w:szCs w:val="20"/>
                <w:lang w:val="hr-HR" w:eastAsia="hr-HR"/>
              </w:rPr>
              <w:t> </w:t>
            </w:r>
          </w:p>
        </w:tc>
      </w:tr>
    </w:tbl>
    <w:p w14:paraId="2B41BF18" w14:textId="77777777" w:rsidR="00DC3A46" w:rsidRPr="00F63944" w:rsidRDefault="00DC3A46" w:rsidP="00DC3A46">
      <w:pPr>
        <w:jc w:val="both"/>
        <w:rPr>
          <w:rFonts w:ascii="Verdana" w:hAnsi="Verdana" w:cs="Arial"/>
          <w:b/>
          <w:sz w:val="20"/>
          <w:szCs w:val="20"/>
          <w:lang w:val="hr-HR"/>
        </w:rPr>
      </w:pPr>
    </w:p>
    <w:p w14:paraId="0F46AB79"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Članak 4.</w:t>
      </w:r>
    </w:p>
    <w:p w14:paraId="252CFAE1" w14:textId="77777777" w:rsidR="00DC3A46" w:rsidRPr="00F63944" w:rsidRDefault="00DC3A46" w:rsidP="00DC3A46">
      <w:pPr>
        <w:ind w:firstLine="720"/>
        <w:jc w:val="both"/>
        <w:rPr>
          <w:rFonts w:ascii="Verdana" w:hAnsi="Verdana" w:cs="Arial"/>
          <w:sz w:val="20"/>
          <w:szCs w:val="20"/>
          <w:lang w:val="hr-HR"/>
        </w:rPr>
      </w:pPr>
      <w:r w:rsidRPr="00F63944">
        <w:rPr>
          <w:rFonts w:ascii="Verdana" w:hAnsi="Verdana" w:cs="Arial"/>
          <w:sz w:val="20"/>
          <w:szCs w:val="20"/>
          <w:lang w:val="hr-HR"/>
        </w:rPr>
        <w:t xml:space="preserve">Financijska sredstva za provođenje navedenih programa će se dodjeljivati u skladu sa Zakonom o udrugama („Narodne novine“ broj 74/14, 70/17 i 98/19) i Uredbom o kriterijima, mjerilima i postupcima financiranja i ugovaranja programa i projekata od interesa za opće dobro koje provode udruge („Narodne novine“ broj 26/15 i 37/21) te sukladno zakonskim propisima, općim i posebnim aktima Općine Lasinja. </w:t>
      </w:r>
    </w:p>
    <w:p w14:paraId="49A14CE0" w14:textId="77777777" w:rsidR="00DC3A46" w:rsidRPr="00F63944" w:rsidRDefault="00DC3A46" w:rsidP="00DC3A46">
      <w:pPr>
        <w:rPr>
          <w:rFonts w:ascii="Verdana" w:hAnsi="Verdana" w:cs="Arial"/>
          <w:sz w:val="20"/>
          <w:szCs w:val="20"/>
          <w:lang w:val="hr-HR"/>
        </w:rPr>
      </w:pPr>
    </w:p>
    <w:p w14:paraId="4C0EFD9F" w14:textId="77777777" w:rsidR="00DC3A46" w:rsidRPr="00F63944" w:rsidRDefault="00DC3A46" w:rsidP="00DC3A46">
      <w:pPr>
        <w:jc w:val="center"/>
        <w:rPr>
          <w:rFonts w:ascii="Verdana" w:hAnsi="Verdana" w:cs="Arial"/>
          <w:b/>
          <w:sz w:val="20"/>
          <w:szCs w:val="20"/>
          <w:lang w:val="hr-HR"/>
        </w:rPr>
      </w:pPr>
      <w:r w:rsidRPr="00F63944">
        <w:rPr>
          <w:rFonts w:ascii="Verdana" w:hAnsi="Verdana" w:cs="Arial"/>
          <w:b/>
          <w:sz w:val="20"/>
          <w:szCs w:val="20"/>
          <w:lang w:val="hr-HR"/>
        </w:rPr>
        <w:t>Članak 5.</w:t>
      </w:r>
    </w:p>
    <w:p w14:paraId="7624AB34" w14:textId="77777777" w:rsidR="00DC3A46" w:rsidRPr="00F63944" w:rsidRDefault="00DC3A46" w:rsidP="00DC3A46">
      <w:pPr>
        <w:jc w:val="both"/>
        <w:rPr>
          <w:rFonts w:ascii="Verdana" w:hAnsi="Verdana" w:cs="Arial"/>
          <w:sz w:val="20"/>
          <w:szCs w:val="20"/>
          <w:lang w:val="hr-HR"/>
        </w:rPr>
      </w:pPr>
      <w:r w:rsidRPr="00F63944">
        <w:rPr>
          <w:rFonts w:ascii="Verdana" w:hAnsi="Verdana" w:cs="Arial"/>
          <w:sz w:val="20"/>
          <w:szCs w:val="20"/>
          <w:lang w:val="hr-HR"/>
        </w:rPr>
        <w:tab/>
        <w:t>Ovaj program objaviti će se u „Glasniku Općine Lasinja“, a stupa na snagu 01. siječnja 2023. godine</w:t>
      </w:r>
    </w:p>
    <w:bookmarkEnd w:id="2"/>
    <w:p w14:paraId="52E51F64" w14:textId="3AF2168C" w:rsidR="00E41F87" w:rsidRDefault="00E41F87" w:rsidP="00865072">
      <w:pPr>
        <w:jc w:val="both"/>
        <w:rPr>
          <w:lang w:val="hr-HR"/>
        </w:rPr>
      </w:pPr>
    </w:p>
    <w:p w14:paraId="0EF1E4FE" w14:textId="791634AA"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w:t>
      </w:r>
      <w:r w:rsidR="00DC3A46">
        <w:rPr>
          <w:rFonts w:ascii="Verdana" w:hAnsi="Verdana"/>
          <w:sz w:val="20"/>
          <w:szCs w:val="20"/>
        </w:rPr>
        <w:t>8</w:t>
      </w:r>
    </w:p>
    <w:p w14:paraId="70EA8C35"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7111C656"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51F2BF76"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68A7F332"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0E29C37F"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7457BCD1" w14:textId="64F39476" w:rsidR="00E41F87" w:rsidRDefault="00E41F87" w:rsidP="00865072">
      <w:pPr>
        <w:jc w:val="both"/>
        <w:rPr>
          <w:lang w:val="hr-HR"/>
        </w:rPr>
      </w:pPr>
    </w:p>
    <w:p w14:paraId="249C9120" w14:textId="77777777" w:rsidR="00E41F87" w:rsidRPr="00E41F87" w:rsidRDefault="00E41F87" w:rsidP="00E41F87">
      <w:pPr>
        <w:jc w:val="both"/>
        <w:rPr>
          <w:rFonts w:ascii="Verdana" w:hAnsi="Verdana" w:cs="Arial"/>
          <w:sz w:val="20"/>
          <w:szCs w:val="20"/>
          <w:lang w:val="hr-HR"/>
        </w:rPr>
      </w:pPr>
    </w:p>
    <w:p w14:paraId="25784641"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 xml:space="preserve">Na temelju članka 69. Zakona o šumama („Narodne novine“ broj 68/18, 115/18, 98/19, 32/20 i 145/20) i članka 34. Statuta Općine Lasinja („Glasnik Općine Lasinja“ broj 1/18, 1/20 i 1/21) Općinsko vijeće Općine Lasinja na 13. sjednici održanoj dana </w:t>
      </w:r>
      <w:r w:rsidRPr="00E41F87">
        <w:rPr>
          <w:rFonts w:ascii="Verdana" w:hAnsi="Verdana" w:cs="Arial"/>
          <w:b/>
          <w:sz w:val="20"/>
          <w:szCs w:val="20"/>
          <w:lang w:val="hr-HR"/>
        </w:rPr>
        <w:t>30. studenog 2022</w:t>
      </w:r>
      <w:r w:rsidRPr="00E41F87">
        <w:rPr>
          <w:rFonts w:ascii="Verdana" w:hAnsi="Verdana" w:cs="Arial"/>
          <w:sz w:val="20"/>
          <w:szCs w:val="20"/>
          <w:lang w:val="hr-HR"/>
        </w:rPr>
        <w:t>. godine, donijelo je</w:t>
      </w:r>
    </w:p>
    <w:p w14:paraId="3922BB21" w14:textId="77777777" w:rsidR="00E41F87" w:rsidRPr="00E41F87" w:rsidRDefault="00E41F87" w:rsidP="00E41F87">
      <w:pPr>
        <w:jc w:val="both"/>
        <w:rPr>
          <w:rFonts w:ascii="Verdana" w:hAnsi="Verdana" w:cs="Arial"/>
          <w:b/>
          <w:sz w:val="20"/>
          <w:szCs w:val="20"/>
          <w:lang w:val="hr-HR"/>
        </w:rPr>
      </w:pPr>
    </w:p>
    <w:p w14:paraId="0471BEE1"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lastRenderedPageBreak/>
        <w:t xml:space="preserve">PROGRAM </w:t>
      </w:r>
    </w:p>
    <w:p w14:paraId="1AB461B5"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utroška sredstava šumskog doprinosa za 2023. godinu</w:t>
      </w:r>
    </w:p>
    <w:p w14:paraId="1515176D" w14:textId="77777777" w:rsidR="00E41F87" w:rsidRPr="00E41F87" w:rsidRDefault="00E41F87" w:rsidP="00E41F87">
      <w:pPr>
        <w:jc w:val="center"/>
        <w:rPr>
          <w:rFonts w:ascii="Verdana" w:hAnsi="Verdana" w:cs="Arial"/>
          <w:b/>
          <w:sz w:val="20"/>
          <w:szCs w:val="20"/>
          <w:lang w:val="hr-HR"/>
        </w:rPr>
      </w:pPr>
    </w:p>
    <w:p w14:paraId="0DC68FB5"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Članak 1.</w:t>
      </w:r>
    </w:p>
    <w:p w14:paraId="1583B839"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 xml:space="preserve">Programom utroška sredstava šumskog doprinosa na području Općine Lasinja u 2023. godini (u daljnjem tekstu: Program) utvrđuje se visina planiranih prihoda te utrošak sredstava šumskog doprinosa u 2023. godini.   </w:t>
      </w:r>
    </w:p>
    <w:p w14:paraId="793F0F49" w14:textId="77777777" w:rsidR="00E41F87" w:rsidRPr="00E41F87" w:rsidRDefault="00E41F87" w:rsidP="00E41F87">
      <w:pPr>
        <w:ind w:firstLine="720"/>
        <w:jc w:val="both"/>
        <w:rPr>
          <w:rFonts w:ascii="Verdana" w:hAnsi="Verdana" w:cs="Arial"/>
          <w:sz w:val="20"/>
          <w:szCs w:val="20"/>
          <w:lang w:val="hr-HR"/>
        </w:rPr>
      </w:pPr>
    </w:p>
    <w:p w14:paraId="033A66A6"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 xml:space="preserve">Članak 2. </w:t>
      </w:r>
    </w:p>
    <w:p w14:paraId="72809CFB"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 xml:space="preserve">U Proračunu Općine Lasinja za 2023. godinu planiran je prihod od šumskog doprinosa u iznosu od </w:t>
      </w:r>
      <w:r w:rsidRPr="00E41F87">
        <w:rPr>
          <w:rFonts w:ascii="Verdana" w:hAnsi="Verdana" w:cs="Arial"/>
          <w:b/>
          <w:sz w:val="20"/>
          <w:szCs w:val="20"/>
          <w:lang w:val="hr-HR"/>
        </w:rPr>
        <w:t>33.180,70 eura</w:t>
      </w:r>
      <w:r w:rsidRPr="00E41F87">
        <w:rPr>
          <w:rFonts w:ascii="Verdana" w:hAnsi="Verdana" w:cs="Arial"/>
          <w:sz w:val="20"/>
          <w:szCs w:val="20"/>
          <w:lang w:val="hr-HR"/>
        </w:rPr>
        <w:t xml:space="preserve">. </w:t>
      </w:r>
    </w:p>
    <w:p w14:paraId="4B134F9B"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Sredstva iz prethodnog stavka koristiti će se za financiranje održavanja komunalne infrastrukture za sljedeću namjenu:</w:t>
      </w:r>
    </w:p>
    <w:p w14:paraId="3EE1D8FB" w14:textId="77777777" w:rsidR="00E41F87" w:rsidRPr="00E41F87" w:rsidRDefault="00E41F87" w:rsidP="00E41F87">
      <w:pPr>
        <w:ind w:left="780"/>
        <w:jc w:val="both"/>
        <w:rPr>
          <w:rFonts w:ascii="Verdana" w:hAnsi="Verdana" w:cs="Arial"/>
          <w:sz w:val="20"/>
          <w:szCs w:val="20"/>
          <w:lang w:val="hr-HR"/>
        </w:rPr>
      </w:pPr>
      <w:r w:rsidRPr="00E41F87">
        <w:rPr>
          <w:rFonts w:ascii="Verdana" w:hAnsi="Verdana" w:cs="Arial"/>
          <w:sz w:val="20"/>
          <w:szCs w:val="20"/>
          <w:lang w:val="hr-HR"/>
        </w:rPr>
        <w:t>- Tekući projekt T100002 Održavanje nerazvrstanih cesta (pozicije R0091) Usluge tekućeg i investicijskog održavanja u zimskim uvjetima 9.290,60 eura,</w:t>
      </w:r>
    </w:p>
    <w:p w14:paraId="794DEFB2" w14:textId="77777777" w:rsidR="00E41F87" w:rsidRPr="00E41F87" w:rsidRDefault="00E41F87" w:rsidP="00E41F87">
      <w:pPr>
        <w:ind w:left="780"/>
        <w:jc w:val="both"/>
        <w:rPr>
          <w:rFonts w:ascii="Verdana" w:hAnsi="Verdana" w:cs="Arial"/>
          <w:sz w:val="20"/>
          <w:szCs w:val="20"/>
          <w:lang w:val="hr-HR"/>
        </w:rPr>
      </w:pPr>
      <w:r w:rsidRPr="00E41F87">
        <w:rPr>
          <w:rFonts w:ascii="Verdana" w:hAnsi="Verdana" w:cs="Arial"/>
          <w:sz w:val="20"/>
          <w:szCs w:val="20"/>
          <w:lang w:val="hr-HR"/>
        </w:rPr>
        <w:t>- Tekući projekt T100003 Javna rasvjeta (pozicija R0092 i R0093) Usluge tekućeg i investicijskog održavanja javne rasvjete i električna energija 23.890,10 eura.</w:t>
      </w:r>
    </w:p>
    <w:p w14:paraId="3DF169B0" w14:textId="77777777" w:rsidR="00E41F87" w:rsidRPr="00E41F87" w:rsidRDefault="00E41F87" w:rsidP="00E41F87">
      <w:pPr>
        <w:rPr>
          <w:rFonts w:ascii="Verdana" w:hAnsi="Verdana" w:cs="Arial"/>
          <w:sz w:val="20"/>
          <w:szCs w:val="20"/>
          <w:lang w:val="hr-HR"/>
        </w:rPr>
      </w:pPr>
    </w:p>
    <w:p w14:paraId="71705FAC"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Članak 3.</w:t>
      </w:r>
    </w:p>
    <w:p w14:paraId="7F134869" w14:textId="77777777" w:rsidR="00E41F87" w:rsidRPr="00E41F87" w:rsidRDefault="00E41F87" w:rsidP="00E41F87">
      <w:pPr>
        <w:jc w:val="both"/>
        <w:rPr>
          <w:rFonts w:ascii="Verdana" w:hAnsi="Verdana" w:cs="Arial"/>
          <w:sz w:val="20"/>
          <w:szCs w:val="20"/>
          <w:lang w:val="hr-HR"/>
        </w:rPr>
      </w:pPr>
      <w:r w:rsidRPr="00E41F87">
        <w:rPr>
          <w:rFonts w:ascii="Verdana" w:hAnsi="Verdana" w:cs="Arial"/>
          <w:sz w:val="20"/>
          <w:szCs w:val="20"/>
          <w:lang w:val="hr-HR"/>
        </w:rPr>
        <w:tab/>
        <w:t>Ovaj Program objaviti će se u „Glasniku Općine Lasinja“, a stupa na snagu 01. siječnja 2023. godine.</w:t>
      </w:r>
    </w:p>
    <w:p w14:paraId="36C48405" w14:textId="2C098831" w:rsidR="00E41F87" w:rsidRPr="00E41F87" w:rsidRDefault="00E41F87" w:rsidP="00865072">
      <w:pPr>
        <w:jc w:val="both"/>
        <w:rPr>
          <w:rFonts w:ascii="Verdana" w:hAnsi="Verdana"/>
          <w:sz w:val="20"/>
          <w:szCs w:val="20"/>
          <w:lang w:val="hr-HR"/>
        </w:rPr>
      </w:pPr>
    </w:p>
    <w:p w14:paraId="5834E653" w14:textId="6F930AC3"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19</w:t>
      </w:r>
    </w:p>
    <w:p w14:paraId="0074EE79"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20ED5626"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4C0EC081"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6CFBEBE4"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179575E1"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5BD7E984" w14:textId="77777777" w:rsidR="00E41F87" w:rsidRPr="00E41F87" w:rsidRDefault="00E41F87" w:rsidP="00E41F87">
      <w:pPr>
        <w:jc w:val="both"/>
        <w:rPr>
          <w:rFonts w:ascii="Verdana" w:hAnsi="Verdana"/>
          <w:sz w:val="20"/>
          <w:szCs w:val="20"/>
          <w:lang w:val="hr-HR"/>
        </w:rPr>
      </w:pPr>
    </w:p>
    <w:p w14:paraId="05265050" w14:textId="77777777" w:rsidR="00E41F87" w:rsidRDefault="00E41F87" w:rsidP="00E41F87">
      <w:pPr>
        <w:jc w:val="both"/>
        <w:rPr>
          <w:rFonts w:ascii="Verdana" w:hAnsi="Verdana"/>
          <w:sz w:val="20"/>
          <w:szCs w:val="20"/>
          <w:lang w:val="hr-HR"/>
        </w:rPr>
      </w:pPr>
    </w:p>
    <w:p w14:paraId="325E1EED"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 xml:space="preserve">Na temelju članka 31. st. 3. Zakona o postupanju s nezakonito izgrađenim zgradama („Narodne novine“ broj 86/12, 143/13, 65/17 i 14/19) i članka 34. Statuta Općine Lasinja („Glasnik Općine Lasinja“ broj 1/18, 1/20 i 1/21) Općinsko vijeće Općine Lasinja na </w:t>
      </w:r>
      <w:r w:rsidRPr="00E41F87">
        <w:rPr>
          <w:rFonts w:ascii="Verdana" w:hAnsi="Verdana" w:cs="Arial"/>
          <w:b/>
          <w:sz w:val="20"/>
          <w:szCs w:val="20"/>
          <w:lang w:val="hr-HR"/>
        </w:rPr>
        <w:t>13</w:t>
      </w:r>
      <w:r w:rsidRPr="00E41F87">
        <w:rPr>
          <w:rFonts w:ascii="Verdana" w:hAnsi="Verdana" w:cs="Arial"/>
          <w:sz w:val="20"/>
          <w:szCs w:val="20"/>
          <w:lang w:val="hr-HR"/>
        </w:rPr>
        <w:t xml:space="preserve">. sjednici održanoj dana </w:t>
      </w:r>
      <w:r w:rsidRPr="00E41F87">
        <w:rPr>
          <w:rFonts w:ascii="Verdana" w:hAnsi="Verdana" w:cs="Arial"/>
          <w:bCs/>
          <w:sz w:val="20"/>
          <w:szCs w:val="20"/>
          <w:lang w:val="hr-HR"/>
        </w:rPr>
        <w:t>30. studenog 2022. godine, donijelo je</w:t>
      </w:r>
    </w:p>
    <w:p w14:paraId="5FD52D75" w14:textId="77777777" w:rsidR="00E41F87" w:rsidRPr="00E41F87" w:rsidRDefault="00E41F87" w:rsidP="00E41F87">
      <w:pPr>
        <w:jc w:val="both"/>
        <w:rPr>
          <w:rFonts w:ascii="Verdana" w:hAnsi="Verdana" w:cs="Arial"/>
          <w:b/>
          <w:sz w:val="20"/>
          <w:szCs w:val="20"/>
          <w:lang w:val="hr-HR"/>
        </w:rPr>
      </w:pPr>
    </w:p>
    <w:p w14:paraId="103DC6A9"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 xml:space="preserve">P R O G R A M </w:t>
      </w:r>
    </w:p>
    <w:p w14:paraId="2CFAFD1D"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utroška sredstava naknade za zadržavanje nezakonito</w:t>
      </w:r>
    </w:p>
    <w:p w14:paraId="33CD1275"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 xml:space="preserve"> izgrađenih zgrada u prostoru za 2023. godinu</w:t>
      </w:r>
    </w:p>
    <w:p w14:paraId="5D49F2EF" w14:textId="77777777" w:rsidR="00E41F87" w:rsidRPr="00E41F87" w:rsidRDefault="00E41F87" w:rsidP="00E41F87">
      <w:pPr>
        <w:jc w:val="center"/>
        <w:rPr>
          <w:rFonts w:ascii="Verdana" w:hAnsi="Verdana" w:cs="Arial"/>
          <w:b/>
          <w:sz w:val="20"/>
          <w:szCs w:val="20"/>
          <w:lang w:val="hr-HR"/>
        </w:rPr>
      </w:pPr>
    </w:p>
    <w:p w14:paraId="1E387C59"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Članak 1.</w:t>
      </w:r>
    </w:p>
    <w:p w14:paraId="78072B3C"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 xml:space="preserve">Programom utroška sredstava naknade za zadržavanje nezakonito izgrađenih zgrada u prostoru Općine Lasinja u 2023. godini utvrđuje se namjena korištenja naknade za zadržavanje nezakonito izgrađene zgrade u prostoru koja je prihod Općine Lasinja za 2023. godinu. </w:t>
      </w:r>
    </w:p>
    <w:p w14:paraId="461292E2"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 xml:space="preserve">Trideset posto ukupnih sredstava naknade za zadržavanje nezakonito izgrađenih zgrada u prostoru prihod su jedinice lokalne samouprave na čijem se području nalazi nezakonito izgrađena zgrada, odnosno prihod su Proračuna Općine Lasinja.  </w:t>
      </w:r>
    </w:p>
    <w:p w14:paraId="5199CC21"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Sredstva se koriste namjenski sukladno čl. 31.st. 3.</w:t>
      </w:r>
      <w:r w:rsidRPr="00E41F87">
        <w:rPr>
          <w:rFonts w:ascii="Verdana" w:hAnsi="Verdana" w:cs="Arial"/>
          <w:color w:val="000000"/>
          <w:sz w:val="20"/>
          <w:szCs w:val="20"/>
          <w:lang w:val="hr-HR"/>
        </w:rPr>
        <w:t xml:space="preserve"> Zakona o postupanju s nezakonito izgrađenim zgradama.</w:t>
      </w:r>
    </w:p>
    <w:p w14:paraId="1438FAA3" w14:textId="77777777" w:rsidR="00E41F87" w:rsidRPr="00E41F87" w:rsidRDefault="00E41F87" w:rsidP="00E41F87">
      <w:pPr>
        <w:ind w:firstLine="720"/>
        <w:jc w:val="both"/>
        <w:rPr>
          <w:rFonts w:ascii="Verdana" w:hAnsi="Verdana" w:cs="Arial"/>
          <w:sz w:val="20"/>
          <w:szCs w:val="20"/>
          <w:lang w:val="hr-HR"/>
        </w:rPr>
      </w:pPr>
    </w:p>
    <w:p w14:paraId="68F40139"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 xml:space="preserve">Članak 2. </w:t>
      </w:r>
    </w:p>
    <w:p w14:paraId="73DFE8E1"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U Proračunu Općine Lasinja za 2023. godinu planiran je prihod od naknade za zadržavanje nezakonito izgrađene zgrade u prostoru u iznosu od =</w:t>
      </w:r>
      <w:r w:rsidRPr="00E41F87">
        <w:rPr>
          <w:rFonts w:ascii="Verdana" w:hAnsi="Verdana" w:cs="Arial"/>
          <w:b/>
          <w:sz w:val="20"/>
          <w:szCs w:val="20"/>
          <w:lang w:val="hr-HR"/>
        </w:rPr>
        <w:t>4.645,30</w:t>
      </w:r>
      <w:r w:rsidRPr="00E41F87">
        <w:rPr>
          <w:rFonts w:ascii="Verdana" w:hAnsi="Verdana" w:cs="Arial"/>
          <w:sz w:val="20"/>
          <w:szCs w:val="20"/>
          <w:lang w:val="hr-HR"/>
        </w:rPr>
        <w:t xml:space="preserve"> eura. </w:t>
      </w:r>
    </w:p>
    <w:p w14:paraId="6FF605A2"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Sredstva iz prethodnog stavka koristiti će se za realizaciju Programa 1010 Prostorno uređenje i unapređenje stanovanja, kapitalni projekt K100015 Izrada prostorno planske dokumentacije i ostalih dokumenata.</w:t>
      </w:r>
    </w:p>
    <w:p w14:paraId="4C430878"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sz w:val="20"/>
          <w:szCs w:val="20"/>
          <w:lang w:val="hr-HR"/>
        </w:rPr>
        <w:t>Članak 3.</w:t>
      </w:r>
    </w:p>
    <w:p w14:paraId="5A81B4BD" w14:textId="594EC417" w:rsidR="00E41F87" w:rsidRDefault="00E41F87" w:rsidP="00865072">
      <w:pPr>
        <w:jc w:val="both"/>
        <w:rPr>
          <w:rFonts w:ascii="Verdana" w:hAnsi="Verdana" w:cs="Arial"/>
          <w:sz w:val="20"/>
          <w:szCs w:val="20"/>
          <w:lang w:val="hr-HR"/>
        </w:rPr>
      </w:pPr>
      <w:r w:rsidRPr="00E41F87">
        <w:rPr>
          <w:rFonts w:ascii="Verdana" w:hAnsi="Verdana" w:cs="Arial"/>
          <w:sz w:val="20"/>
          <w:szCs w:val="20"/>
          <w:lang w:val="hr-HR"/>
        </w:rPr>
        <w:lastRenderedPageBreak/>
        <w:tab/>
        <w:t>Ovaj program objaviti će se u „Glasniku Općine Lasinja“, a stupa na snagu 01. siječnja 2023. godine.</w:t>
      </w:r>
    </w:p>
    <w:p w14:paraId="3DC58930" w14:textId="77777777" w:rsidR="00E41F87" w:rsidRDefault="00E41F87" w:rsidP="00865072">
      <w:pPr>
        <w:jc w:val="both"/>
        <w:rPr>
          <w:lang w:val="hr-HR"/>
        </w:rPr>
      </w:pPr>
    </w:p>
    <w:p w14:paraId="51900831" w14:textId="20898961"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20</w:t>
      </w:r>
    </w:p>
    <w:p w14:paraId="1D972ABA"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4B4EDCC3"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2B7811B6"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384C4A09"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61C109B8"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459EB880" w14:textId="77777777" w:rsidR="00E41F87" w:rsidRPr="00E41F87" w:rsidRDefault="00E41F87" w:rsidP="00E41F87">
      <w:pPr>
        <w:jc w:val="both"/>
        <w:rPr>
          <w:rFonts w:ascii="Verdana" w:hAnsi="Verdana"/>
          <w:sz w:val="20"/>
          <w:szCs w:val="20"/>
          <w:lang w:val="hr-HR"/>
        </w:rPr>
      </w:pPr>
    </w:p>
    <w:p w14:paraId="75865E4C" w14:textId="77777777" w:rsidR="00E41F87" w:rsidRDefault="00E41F87" w:rsidP="00865072">
      <w:pPr>
        <w:jc w:val="both"/>
        <w:rPr>
          <w:lang w:val="hr-HR"/>
        </w:rPr>
      </w:pPr>
    </w:p>
    <w:p w14:paraId="09C883F7" w14:textId="77777777" w:rsidR="00E41F87" w:rsidRPr="00E41F87" w:rsidRDefault="00E41F87" w:rsidP="00E41F87">
      <w:pPr>
        <w:ind w:firstLine="708"/>
        <w:jc w:val="both"/>
        <w:rPr>
          <w:rFonts w:ascii="Verdana" w:hAnsi="Verdana" w:cs="Arial"/>
          <w:sz w:val="20"/>
          <w:szCs w:val="20"/>
        </w:rPr>
      </w:pPr>
      <w:r w:rsidRPr="00E41F87">
        <w:rPr>
          <w:rFonts w:ascii="Verdana" w:hAnsi="Verdana" w:cs="Arial"/>
          <w:sz w:val="20"/>
          <w:szCs w:val="20"/>
        </w:rPr>
        <w:t xml:space="preserve">Na temelju članka </w:t>
      </w:r>
      <w:r w:rsidRPr="00E41F87">
        <w:rPr>
          <w:rFonts w:ascii="Verdana" w:hAnsi="Verdana" w:cs="Arial"/>
          <w:sz w:val="20"/>
          <w:szCs w:val="20"/>
          <w:lang w:eastAsia="hr-HR"/>
        </w:rPr>
        <w:t xml:space="preserve">49. stavka 4. Zakona o poljoprivrednom zemljištu („Narodne </w:t>
      </w:r>
      <w:proofErr w:type="gramStart"/>
      <w:r w:rsidRPr="00E41F87">
        <w:rPr>
          <w:rFonts w:ascii="Verdana" w:hAnsi="Verdana" w:cs="Arial"/>
          <w:sz w:val="20"/>
          <w:szCs w:val="20"/>
          <w:lang w:eastAsia="hr-HR"/>
        </w:rPr>
        <w:t>novine“ br.</w:t>
      </w:r>
      <w:proofErr w:type="gramEnd"/>
      <w:r w:rsidRPr="00E41F87">
        <w:rPr>
          <w:rFonts w:ascii="Verdana" w:hAnsi="Verdana" w:cs="Arial"/>
          <w:sz w:val="20"/>
          <w:szCs w:val="20"/>
          <w:lang w:eastAsia="hr-HR"/>
        </w:rPr>
        <w:t xml:space="preserve"> 20/18, 115/18, 98/19 i 57/22) i </w:t>
      </w:r>
      <w:r w:rsidRPr="00E41F87">
        <w:rPr>
          <w:rFonts w:ascii="Verdana" w:hAnsi="Verdana" w:cs="Arial"/>
          <w:sz w:val="20"/>
          <w:szCs w:val="20"/>
        </w:rPr>
        <w:t xml:space="preserve">članka 34. Statuta Općine Lasinja („Glasnik Općine Lasinja 1/18, 1/20 </w:t>
      </w:r>
      <w:proofErr w:type="gramStart"/>
      <w:r w:rsidRPr="00E41F87">
        <w:rPr>
          <w:rFonts w:ascii="Verdana" w:hAnsi="Verdana" w:cs="Arial"/>
          <w:sz w:val="20"/>
          <w:szCs w:val="20"/>
        </w:rPr>
        <w:t>i  1</w:t>
      </w:r>
      <w:proofErr w:type="gramEnd"/>
      <w:r w:rsidRPr="00E41F87">
        <w:rPr>
          <w:rFonts w:ascii="Verdana" w:hAnsi="Verdana" w:cs="Arial"/>
          <w:sz w:val="20"/>
          <w:szCs w:val="20"/>
        </w:rPr>
        <w:t xml:space="preserve">/21) Općinsko vijeće Općine Lasinja na svojoj 13. </w:t>
      </w:r>
      <w:proofErr w:type="gramStart"/>
      <w:r w:rsidRPr="00E41F87">
        <w:rPr>
          <w:rFonts w:ascii="Verdana" w:hAnsi="Verdana" w:cs="Arial"/>
          <w:sz w:val="20"/>
          <w:szCs w:val="20"/>
        </w:rPr>
        <w:t>redovnoj  sjednici</w:t>
      </w:r>
      <w:proofErr w:type="gramEnd"/>
      <w:r w:rsidRPr="00E41F87">
        <w:rPr>
          <w:rFonts w:ascii="Verdana" w:hAnsi="Verdana" w:cs="Arial"/>
          <w:sz w:val="20"/>
          <w:szCs w:val="20"/>
        </w:rPr>
        <w:t xml:space="preserve"> održanoj dana  30. studenog 2022. </w:t>
      </w:r>
      <w:proofErr w:type="gramStart"/>
      <w:r w:rsidRPr="00E41F87">
        <w:rPr>
          <w:rFonts w:ascii="Verdana" w:hAnsi="Verdana" w:cs="Arial"/>
          <w:sz w:val="20"/>
          <w:szCs w:val="20"/>
        </w:rPr>
        <w:t>godine,  donijelo</w:t>
      </w:r>
      <w:proofErr w:type="gramEnd"/>
      <w:r w:rsidRPr="00E41F87">
        <w:rPr>
          <w:rFonts w:ascii="Verdana" w:hAnsi="Verdana" w:cs="Arial"/>
          <w:sz w:val="20"/>
          <w:szCs w:val="20"/>
        </w:rPr>
        <w:t xml:space="preserve"> je</w:t>
      </w:r>
    </w:p>
    <w:p w14:paraId="6C7B43DD" w14:textId="77777777" w:rsidR="00E41F87" w:rsidRPr="00E41F87" w:rsidRDefault="00E41F87" w:rsidP="00E41F87">
      <w:pPr>
        <w:ind w:firstLine="708"/>
        <w:jc w:val="both"/>
        <w:rPr>
          <w:rFonts w:ascii="Verdana" w:hAnsi="Verdana" w:cs="Arial"/>
          <w:sz w:val="20"/>
          <w:szCs w:val="20"/>
        </w:rPr>
      </w:pPr>
    </w:p>
    <w:p w14:paraId="4FE76AC6" w14:textId="77777777" w:rsidR="00E41F87" w:rsidRPr="00E41F87" w:rsidRDefault="00E41F87" w:rsidP="00E41F87">
      <w:pPr>
        <w:jc w:val="center"/>
        <w:rPr>
          <w:rFonts w:ascii="Verdana" w:hAnsi="Verdana" w:cs="Arial"/>
          <w:b/>
          <w:sz w:val="20"/>
          <w:szCs w:val="20"/>
        </w:rPr>
      </w:pPr>
      <w:proofErr w:type="gramStart"/>
      <w:r w:rsidRPr="00E41F87">
        <w:rPr>
          <w:rFonts w:ascii="Verdana" w:hAnsi="Verdana" w:cs="Arial"/>
          <w:b/>
          <w:sz w:val="20"/>
          <w:szCs w:val="20"/>
        </w:rPr>
        <w:t>PROGRAM  KORIŠTENJA</w:t>
      </w:r>
      <w:proofErr w:type="gramEnd"/>
      <w:r w:rsidRPr="00E41F87">
        <w:rPr>
          <w:rFonts w:ascii="Verdana" w:hAnsi="Verdana" w:cs="Arial"/>
          <w:b/>
          <w:sz w:val="20"/>
          <w:szCs w:val="20"/>
        </w:rPr>
        <w:t xml:space="preserve"> SREDSTAVA </w:t>
      </w:r>
    </w:p>
    <w:p w14:paraId="7BF80092" w14:textId="77777777" w:rsidR="00E41F87" w:rsidRPr="00E41F87" w:rsidRDefault="00E41F87" w:rsidP="00E41F87">
      <w:pPr>
        <w:jc w:val="center"/>
        <w:rPr>
          <w:rFonts w:ascii="Verdana" w:hAnsi="Verdana" w:cs="Arial"/>
          <w:b/>
          <w:sz w:val="20"/>
          <w:szCs w:val="20"/>
        </w:rPr>
      </w:pPr>
      <w:r w:rsidRPr="00E41F87">
        <w:rPr>
          <w:rFonts w:ascii="Verdana" w:hAnsi="Verdana" w:cs="Arial"/>
          <w:b/>
          <w:sz w:val="20"/>
          <w:szCs w:val="20"/>
        </w:rPr>
        <w:t xml:space="preserve">od zakupa poljoprivrednog zemljišta u vlasništvu Republike Hrvatske </w:t>
      </w:r>
    </w:p>
    <w:p w14:paraId="743AEEA7" w14:textId="77777777" w:rsidR="00E41F87" w:rsidRPr="00E41F87" w:rsidRDefault="00E41F87" w:rsidP="00E41F87">
      <w:pPr>
        <w:jc w:val="center"/>
        <w:rPr>
          <w:rFonts w:ascii="Verdana" w:hAnsi="Verdana" w:cs="Arial"/>
          <w:b/>
          <w:sz w:val="20"/>
          <w:szCs w:val="20"/>
        </w:rPr>
      </w:pPr>
      <w:r w:rsidRPr="00E41F87">
        <w:rPr>
          <w:rFonts w:ascii="Verdana" w:hAnsi="Verdana" w:cs="Arial"/>
          <w:b/>
          <w:sz w:val="20"/>
          <w:szCs w:val="20"/>
        </w:rPr>
        <w:t>na području Općine Lasinja u 2023. godini</w:t>
      </w:r>
    </w:p>
    <w:p w14:paraId="13E26233" w14:textId="77777777" w:rsidR="00E41F87" w:rsidRPr="00E41F87" w:rsidRDefault="00E41F87" w:rsidP="00E41F87">
      <w:pPr>
        <w:jc w:val="center"/>
        <w:rPr>
          <w:rFonts w:ascii="Verdana" w:hAnsi="Verdana" w:cs="Arial"/>
          <w:b/>
          <w:sz w:val="20"/>
          <w:szCs w:val="20"/>
        </w:rPr>
      </w:pPr>
    </w:p>
    <w:p w14:paraId="6EDDF6CC" w14:textId="77777777" w:rsidR="00E41F87" w:rsidRPr="00E41F87" w:rsidRDefault="00E41F87" w:rsidP="00E41F87">
      <w:pPr>
        <w:jc w:val="center"/>
        <w:rPr>
          <w:rFonts w:ascii="Verdana" w:hAnsi="Verdana" w:cs="Arial"/>
          <w:sz w:val="20"/>
          <w:szCs w:val="20"/>
        </w:rPr>
      </w:pPr>
      <w:r w:rsidRPr="00E41F87">
        <w:rPr>
          <w:rFonts w:ascii="Verdana" w:hAnsi="Verdana" w:cs="Arial"/>
          <w:sz w:val="20"/>
          <w:szCs w:val="20"/>
        </w:rPr>
        <w:t>Članak 1.</w:t>
      </w:r>
    </w:p>
    <w:p w14:paraId="5451D9C2" w14:textId="77777777" w:rsidR="00E41F87" w:rsidRPr="00E41F87" w:rsidRDefault="00E41F87" w:rsidP="00E41F87">
      <w:pPr>
        <w:ind w:firstLine="708"/>
        <w:jc w:val="both"/>
        <w:rPr>
          <w:rFonts w:ascii="Verdana" w:hAnsi="Verdana" w:cs="Arial"/>
          <w:sz w:val="20"/>
          <w:szCs w:val="20"/>
        </w:rPr>
      </w:pPr>
      <w:r w:rsidRPr="00E41F87">
        <w:rPr>
          <w:rFonts w:ascii="Verdana" w:hAnsi="Verdana" w:cs="Arial"/>
          <w:sz w:val="20"/>
          <w:szCs w:val="20"/>
        </w:rPr>
        <w:t>Program korištenja sredstava od zakupa poljoprivrednog zemljišta u vlasništvu Republike Hrvatske na području Općine Lasinja u 2023. godini (u daljnjem tekstu: Program) je planski dokument kojim se raspoređuju namjenski prihodi ostvareni od zakupa poljoprivrednog zemljišta na području Općine Lasinja, prema namjeni koja je propisana Zakonom o poljoprivrednom zemljištu.</w:t>
      </w:r>
    </w:p>
    <w:p w14:paraId="631BC5CF" w14:textId="77777777" w:rsidR="00E41F87" w:rsidRPr="00E41F87" w:rsidRDefault="00E41F87" w:rsidP="00E41F87">
      <w:pPr>
        <w:jc w:val="both"/>
        <w:rPr>
          <w:rFonts w:ascii="Verdana" w:hAnsi="Verdana" w:cs="Arial"/>
          <w:sz w:val="20"/>
          <w:szCs w:val="20"/>
        </w:rPr>
      </w:pPr>
      <w:r w:rsidRPr="00E41F87">
        <w:rPr>
          <w:rFonts w:ascii="Verdana" w:hAnsi="Verdana" w:cs="Arial"/>
          <w:sz w:val="20"/>
          <w:szCs w:val="20"/>
        </w:rPr>
        <w:tab/>
        <w:t>Ovim Programom utvrđuje se raspored prihoda prema namjeni rashoda planiranim u Proračunu Općine Lasinja za 2023. godinu i projekcijama za 2024. i 2025. godinu</w:t>
      </w:r>
    </w:p>
    <w:p w14:paraId="3B808A57" w14:textId="77777777" w:rsidR="00E41F87" w:rsidRPr="00E41F87" w:rsidRDefault="00E41F87" w:rsidP="00E41F87">
      <w:pPr>
        <w:jc w:val="center"/>
        <w:rPr>
          <w:rFonts w:ascii="Verdana" w:hAnsi="Verdana" w:cs="Arial"/>
          <w:sz w:val="20"/>
          <w:szCs w:val="20"/>
        </w:rPr>
      </w:pPr>
      <w:r w:rsidRPr="00E41F87">
        <w:rPr>
          <w:rFonts w:ascii="Verdana" w:hAnsi="Verdana" w:cs="Arial"/>
          <w:sz w:val="20"/>
          <w:szCs w:val="20"/>
        </w:rPr>
        <w:t>Članak 2.</w:t>
      </w:r>
    </w:p>
    <w:p w14:paraId="4D47F3E9" w14:textId="77777777" w:rsidR="00E41F87" w:rsidRPr="00E41F87" w:rsidRDefault="00E41F87" w:rsidP="00E41F87">
      <w:pPr>
        <w:ind w:firstLine="708"/>
        <w:jc w:val="both"/>
        <w:rPr>
          <w:rFonts w:ascii="Verdana" w:hAnsi="Verdana" w:cs="Arial"/>
          <w:sz w:val="20"/>
          <w:szCs w:val="20"/>
        </w:rPr>
      </w:pPr>
      <w:r w:rsidRPr="00E41F87">
        <w:rPr>
          <w:rFonts w:ascii="Verdana" w:hAnsi="Verdana" w:cs="Arial"/>
          <w:sz w:val="20"/>
          <w:szCs w:val="20"/>
        </w:rPr>
        <w:t xml:space="preserve">Ukupni prihodi od raspolaganja poljoprivrednim zemljištem u vlasništvu Republike Hrvatske na području Općine </w:t>
      </w:r>
      <w:proofErr w:type="gramStart"/>
      <w:r w:rsidRPr="00E41F87">
        <w:rPr>
          <w:rFonts w:ascii="Verdana" w:hAnsi="Verdana" w:cs="Arial"/>
          <w:sz w:val="20"/>
          <w:szCs w:val="20"/>
        </w:rPr>
        <w:t>Lasinja  iznose</w:t>
      </w:r>
      <w:proofErr w:type="gramEnd"/>
      <w:r w:rsidRPr="00E41F87">
        <w:rPr>
          <w:rFonts w:ascii="Verdana" w:hAnsi="Verdana" w:cs="Arial"/>
          <w:sz w:val="20"/>
          <w:szCs w:val="20"/>
        </w:rPr>
        <w:t xml:space="preserve"> </w:t>
      </w:r>
      <w:r w:rsidRPr="00E41F87">
        <w:rPr>
          <w:rFonts w:ascii="Verdana" w:hAnsi="Verdana" w:cs="Arial"/>
          <w:b/>
          <w:bCs/>
          <w:sz w:val="20"/>
          <w:szCs w:val="20"/>
        </w:rPr>
        <w:t xml:space="preserve">81,96 EUR </w:t>
      </w:r>
      <w:r w:rsidRPr="00E41F87">
        <w:rPr>
          <w:rFonts w:ascii="Verdana" w:hAnsi="Verdana" w:cs="Arial"/>
          <w:sz w:val="20"/>
          <w:szCs w:val="20"/>
        </w:rPr>
        <w:t>i odnose se na prihod od zakupa poljoprivrednog zemljišta u vlasništvu Republike Hrvatske.</w:t>
      </w:r>
    </w:p>
    <w:p w14:paraId="5C651659" w14:textId="77777777" w:rsidR="00E41F87" w:rsidRPr="00E41F87" w:rsidRDefault="00E41F87" w:rsidP="00E41F87">
      <w:pPr>
        <w:jc w:val="center"/>
        <w:rPr>
          <w:rFonts w:ascii="Verdana" w:hAnsi="Verdana" w:cs="Arial"/>
          <w:sz w:val="20"/>
          <w:szCs w:val="20"/>
        </w:rPr>
      </w:pPr>
      <w:r w:rsidRPr="00E41F87">
        <w:rPr>
          <w:rFonts w:ascii="Verdana" w:hAnsi="Verdana" w:cs="Arial"/>
          <w:sz w:val="20"/>
          <w:szCs w:val="20"/>
        </w:rPr>
        <w:t>Članak 3.</w:t>
      </w:r>
    </w:p>
    <w:p w14:paraId="2D1732F8" w14:textId="77777777" w:rsidR="00E41F87" w:rsidRPr="00E41F87" w:rsidRDefault="00E41F87" w:rsidP="00E41F87">
      <w:pPr>
        <w:jc w:val="both"/>
        <w:rPr>
          <w:rFonts w:ascii="Verdana" w:hAnsi="Verdana" w:cs="Arial"/>
          <w:sz w:val="20"/>
          <w:szCs w:val="20"/>
        </w:rPr>
      </w:pPr>
      <w:r w:rsidRPr="00E41F87">
        <w:rPr>
          <w:rFonts w:ascii="Verdana" w:hAnsi="Verdana" w:cs="Arial"/>
          <w:sz w:val="20"/>
          <w:szCs w:val="20"/>
        </w:rPr>
        <w:tab/>
        <w:t xml:space="preserve">Ukupni prihod iz točke 2. ovoga Programa raspoređuje se </w:t>
      </w:r>
      <w:r w:rsidRPr="00E41F87">
        <w:rPr>
          <w:rFonts w:ascii="Verdana" w:hAnsi="Verdana" w:cs="Arial"/>
          <w:sz w:val="20"/>
          <w:szCs w:val="20"/>
          <w:lang w:eastAsia="hr-HR"/>
        </w:rPr>
        <w:t>za podmirenje dijela stvarnih troškova u vezi s provedbom ovoga Zakona i druge poticajne mjere za unaprjeđenje poljoprivrede i akvakulture.</w:t>
      </w:r>
    </w:p>
    <w:p w14:paraId="6E0B1760" w14:textId="77777777" w:rsidR="00E41F87" w:rsidRPr="00E41F87" w:rsidRDefault="00E41F87" w:rsidP="00E41F87">
      <w:pPr>
        <w:jc w:val="center"/>
        <w:rPr>
          <w:rFonts w:ascii="Verdana" w:hAnsi="Verdana" w:cs="Arial"/>
          <w:sz w:val="20"/>
          <w:szCs w:val="20"/>
        </w:rPr>
      </w:pPr>
      <w:r w:rsidRPr="00E41F87">
        <w:rPr>
          <w:rFonts w:ascii="Verdana" w:hAnsi="Verdana" w:cs="Arial"/>
          <w:sz w:val="20"/>
          <w:szCs w:val="20"/>
        </w:rPr>
        <w:t>Članak 4.</w:t>
      </w:r>
    </w:p>
    <w:p w14:paraId="3A8CC26C" w14:textId="77777777" w:rsidR="00E41F87" w:rsidRPr="00E41F87" w:rsidRDefault="00E41F87" w:rsidP="00E41F87">
      <w:pPr>
        <w:ind w:firstLine="708"/>
        <w:jc w:val="both"/>
        <w:rPr>
          <w:rFonts w:ascii="Verdana" w:hAnsi="Verdana" w:cs="Arial"/>
          <w:sz w:val="20"/>
          <w:szCs w:val="20"/>
        </w:rPr>
      </w:pPr>
      <w:r w:rsidRPr="00E41F87">
        <w:rPr>
          <w:rFonts w:ascii="Verdana" w:hAnsi="Verdana" w:cs="Arial"/>
          <w:sz w:val="20"/>
          <w:szCs w:val="20"/>
        </w:rPr>
        <w:t>Ovaj Program stupa na snagu osmog dana od dana objave u Glasniku Općine Lasinja</w:t>
      </w:r>
    </w:p>
    <w:p w14:paraId="37F35ED7" w14:textId="71F9DFE0" w:rsidR="003F1388" w:rsidRDefault="003F1388" w:rsidP="00865072">
      <w:pPr>
        <w:jc w:val="both"/>
        <w:rPr>
          <w:lang w:val="hr-HR"/>
        </w:rPr>
      </w:pPr>
    </w:p>
    <w:p w14:paraId="6494691B" w14:textId="05D538F0"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21</w:t>
      </w:r>
    </w:p>
    <w:p w14:paraId="2C912613"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576E64A4"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4117DB31"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4B40CB0E"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0FBAB347"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3FADCA71" w14:textId="087C6072" w:rsidR="009835BC" w:rsidRDefault="009835BC" w:rsidP="00865072">
      <w:pPr>
        <w:jc w:val="both"/>
        <w:rPr>
          <w:rFonts w:ascii="Verdana" w:hAnsi="Verdana"/>
          <w:sz w:val="20"/>
          <w:szCs w:val="20"/>
          <w:lang w:val="hr-HR"/>
        </w:rPr>
      </w:pPr>
    </w:p>
    <w:p w14:paraId="38D4AE1D" w14:textId="77777777" w:rsidR="00E41F87" w:rsidRPr="00E41F87" w:rsidRDefault="00E41F87" w:rsidP="00E41F87">
      <w:pPr>
        <w:ind w:firstLine="56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 xml:space="preserve">Na temelju </w:t>
      </w:r>
      <w:r w:rsidRPr="00E41F87">
        <w:rPr>
          <w:rFonts w:ascii="Verdana" w:hAnsi="Verdana" w:cs="Arial"/>
          <w:sz w:val="20"/>
          <w:szCs w:val="20"/>
          <w:lang w:val="hr-HR" w:eastAsia="hr-HR"/>
        </w:rPr>
        <w:t xml:space="preserve">članaka 15. i 19. Zakona o upravljanju državnom imovinom (»Narodne novine«, broj 52/18), </w:t>
      </w:r>
      <w:r w:rsidRPr="00E41F87">
        <w:rPr>
          <w:rFonts w:ascii="Verdana" w:hAnsi="Verdana" w:cs="Arial"/>
          <w:color w:val="000000"/>
          <w:sz w:val="20"/>
          <w:szCs w:val="20"/>
          <w:lang w:val="hr-HR" w:eastAsia="hr-HR"/>
        </w:rPr>
        <w:t xml:space="preserve">Općinsko vijeće Općine Lasinja na 13. </w:t>
      </w:r>
      <w:r w:rsidRPr="00E41F87">
        <w:rPr>
          <w:rFonts w:ascii="Verdana" w:hAnsi="Verdana" w:cs="Arial"/>
          <w:sz w:val="20"/>
          <w:szCs w:val="20"/>
          <w:lang w:val="hr-HR" w:eastAsia="hr-HR"/>
        </w:rPr>
        <w:t>sjednici održanoj dana 30. studenog 2022. godine</w:t>
      </w:r>
      <w:r w:rsidRPr="00E41F87">
        <w:rPr>
          <w:rFonts w:ascii="Verdana" w:hAnsi="Verdana" w:cs="Arial"/>
          <w:color w:val="000000"/>
          <w:sz w:val="20"/>
          <w:szCs w:val="20"/>
          <w:lang w:val="hr-HR" w:eastAsia="hr-HR"/>
        </w:rPr>
        <w:t>, donosi</w:t>
      </w:r>
    </w:p>
    <w:p w14:paraId="72B7A25D" w14:textId="77777777" w:rsidR="00E41F87" w:rsidRPr="00E41F87" w:rsidRDefault="00E41F87" w:rsidP="00E41F87">
      <w:pPr>
        <w:ind w:firstLine="567"/>
        <w:jc w:val="both"/>
        <w:rPr>
          <w:rFonts w:ascii="Verdana" w:hAnsi="Verdana" w:cs="Arial"/>
          <w:color w:val="000000"/>
          <w:sz w:val="20"/>
          <w:szCs w:val="20"/>
          <w:lang w:val="hr-HR" w:eastAsia="hr-HR"/>
        </w:rPr>
      </w:pPr>
    </w:p>
    <w:p w14:paraId="09DCC32C" w14:textId="77777777" w:rsidR="00E41F87" w:rsidRPr="00E41F87" w:rsidRDefault="00E41F87" w:rsidP="00E41F87">
      <w:pPr>
        <w:tabs>
          <w:tab w:val="left" w:pos="4155"/>
          <w:tab w:val="center" w:pos="5516"/>
        </w:tabs>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ODLUKU</w:t>
      </w:r>
    </w:p>
    <w:p w14:paraId="75382C59"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o donošenju Godišnjeg plana upravljanja imovinom</w:t>
      </w:r>
    </w:p>
    <w:p w14:paraId="070A4979"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Općine Lasinja za 2023. godinu</w:t>
      </w:r>
    </w:p>
    <w:p w14:paraId="30B1533E"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p>
    <w:p w14:paraId="1DD3326A"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I.</w:t>
      </w:r>
    </w:p>
    <w:p w14:paraId="4A41CB86" w14:textId="77777777" w:rsidR="00E41F87" w:rsidRPr="00E41F87" w:rsidRDefault="00E41F87" w:rsidP="00E41F87">
      <w:pPr>
        <w:ind w:firstLine="56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lastRenderedPageBreak/>
        <w:t xml:space="preserve">Donosi se Godišnji plan upravljanja imovinom Općine Lasinja za 2023. godinu, kojeg je Općina Lasinja u obvezi donijeti u skladu s odredbama </w:t>
      </w:r>
      <w:r w:rsidRPr="00E41F87">
        <w:rPr>
          <w:rFonts w:ascii="Verdana" w:hAnsi="Verdana" w:cs="Arial"/>
          <w:sz w:val="20"/>
          <w:szCs w:val="20"/>
          <w:lang w:val="hr-HR" w:eastAsia="hr-HR"/>
        </w:rPr>
        <w:t>Zakona o upravljanju državnom imovinom (»Narodne novine«, broj 52/18)</w:t>
      </w:r>
      <w:r w:rsidRPr="00E41F87">
        <w:rPr>
          <w:rFonts w:ascii="Verdana" w:hAnsi="Verdana" w:cs="Arial"/>
          <w:color w:val="000000"/>
          <w:sz w:val="20"/>
          <w:szCs w:val="20"/>
          <w:lang w:val="hr-HR" w:eastAsia="hr-HR"/>
        </w:rPr>
        <w:t>.</w:t>
      </w:r>
    </w:p>
    <w:p w14:paraId="5929A44D"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II.</w:t>
      </w:r>
    </w:p>
    <w:p w14:paraId="2D9108E6" w14:textId="77777777" w:rsidR="00E41F87" w:rsidRPr="00E41F87" w:rsidRDefault="00E41F87" w:rsidP="00E41F87">
      <w:pPr>
        <w:ind w:firstLine="56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Godišnjim planom upravljanja imovinom određuju se:</w:t>
      </w:r>
    </w:p>
    <w:p w14:paraId="300F1AC0" w14:textId="77777777" w:rsidR="00E41F87" w:rsidRPr="00E41F87" w:rsidRDefault="00E41F87" w:rsidP="0031665D">
      <w:pPr>
        <w:numPr>
          <w:ilvl w:val="0"/>
          <w:numId w:val="2"/>
        </w:numPr>
        <w:contextualSpacing/>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 xml:space="preserve">kratkoročni ciljevi i smjernice upravljanja imovinom Općine Lasinja, </w:t>
      </w:r>
    </w:p>
    <w:p w14:paraId="4E81FE42" w14:textId="77777777" w:rsidR="00E41F87" w:rsidRPr="00E41F87" w:rsidRDefault="00E41F87" w:rsidP="0031665D">
      <w:pPr>
        <w:numPr>
          <w:ilvl w:val="0"/>
          <w:numId w:val="2"/>
        </w:numPr>
        <w:contextualSpacing/>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provedbene mjere u svrhu provođenja Strategije,</w:t>
      </w:r>
    </w:p>
    <w:p w14:paraId="6C0400E4" w14:textId="77777777" w:rsidR="00E41F87" w:rsidRPr="00E41F87" w:rsidRDefault="00E41F87" w:rsidP="0031665D">
      <w:pPr>
        <w:numPr>
          <w:ilvl w:val="0"/>
          <w:numId w:val="2"/>
        </w:numPr>
        <w:contextualSpacing/>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detaljna analiza stanja upravljanja pojedinim oblicima imovine u vlasništvu Općine Lasinja,</w:t>
      </w:r>
    </w:p>
    <w:p w14:paraId="70A31FA4" w14:textId="77777777" w:rsidR="00E41F87" w:rsidRPr="00E41F87" w:rsidRDefault="00E41F87" w:rsidP="0031665D">
      <w:pPr>
        <w:numPr>
          <w:ilvl w:val="0"/>
          <w:numId w:val="2"/>
        </w:numPr>
        <w:spacing w:after="200"/>
        <w:ind w:left="1338" w:hanging="35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godišnji planovi upravljanja pojedinim oblicima imovine u vlasništvu Općine Lasinja.</w:t>
      </w:r>
    </w:p>
    <w:p w14:paraId="3D01B750" w14:textId="77777777" w:rsidR="00E41F87" w:rsidRPr="00E41F87" w:rsidRDefault="00E41F87" w:rsidP="00E41F87">
      <w:pPr>
        <w:spacing w:after="200"/>
        <w:ind w:firstLine="56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 xml:space="preserve">Pobliži obvezni sadržaj Godišnjeg plana upravljanja, podatke koje mora sadržavati i druga pitanja s tim u vezi, propisano je </w:t>
      </w:r>
      <w:r w:rsidRPr="00E41F87">
        <w:rPr>
          <w:rFonts w:ascii="Verdana" w:hAnsi="Verdana" w:cs="Arial"/>
          <w:bCs/>
          <w:sz w:val="20"/>
          <w:szCs w:val="20"/>
          <w:lang w:val="hr-HR" w:eastAsia="hr-HR"/>
        </w:rPr>
        <w:t xml:space="preserve">Uredbom o obveznom sadržaju plana upravljanja imovinom u vlasništvu Republike Hrvatske </w:t>
      </w:r>
      <w:r w:rsidRPr="00E41F87">
        <w:rPr>
          <w:rFonts w:ascii="Verdana" w:hAnsi="Verdana" w:cs="Arial"/>
          <w:color w:val="000000"/>
          <w:sz w:val="20"/>
          <w:szCs w:val="20"/>
          <w:lang w:val="hr-HR" w:eastAsia="hr-HR"/>
        </w:rPr>
        <w:t xml:space="preserve">(»Narodne novine«, broj </w:t>
      </w:r>
      <w:r w:rsidRPr="00E41F87">
        <w:rPr>
          <w:rFonts w:ascii="Verdana" w:hAnsi="Verdana" w:cs="Arial"/>
          <w:bCs/>
          <w:sz w:val="20"/>
          <w:szCs w:val="20"/>
          <w:lang w:val="hr-HR" w:eastAsia="hr-HR"/>
        </w:rPr>
        <w:t>21/14).</w:t>
      </w:r>
    </w:p>
    <w:p w14:paraId="05E23EB9"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III.</w:t>
      </w:r>
    </w:p>
    <w:p w14:paraId="538CFDB2" w14:textId="77777777" w:rsidR="00E41F87" w:rsidRPr="00E41F87" w:rsidRDefault="00E41F87" w:rsidP="00E41F87">
      <w:pPr>
        <w:ind w:firstLine="56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Godišnji plan upravljanja imovinom u vlasništvu Općine Lasinja za 2023. godinu donosi Općinsko vijeće Općine Lasinja za razdoblje od godinu dana.</w:t>
      </w:r>
    </w:p>
    <w:p w14:paraId="62ED823C" w14:textId="77777777" w:rsidR="00E41F87" w:rsidRPr="00E41F87" w:rsidRDefault="00E41F87" w:rsidP="00E41F87">
      <w:pPr>
        <w:ind w:firstLine="567"/>
        <w:jc w:val="both"/>
        <w:rPr>
          <w:rFonts w:ascii="Verdana" w:hAnsi="Verdana" w:cs="Arial"/>
          <w:color w:val="000000"/>
          <w:sz w:val="20"/>
          <w:szCs w:val="20"/>
          <w:lang w:val="hr-HR" w:eastAsia="hr-HR"/>
        </w:rPr>
      </w:pPr>
    </w:p>
    <w:p w14:paraId="4CAA1934" w14:textId="77777777" w:rsidR="00E41F87" w:rsidRPr="00E41F87" w:rsidRDefault="00E41F87" w:rsidP="00E41F87">
      <w:pPr>
        <w:spacing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IV.</w:t>
      </w:r>
    </w:p>
    <w:p w14:paraId="3495BED3" w14:textId="77777777" w:rsidR="00E41F87" w:rsidRPr="00E41F87" w:rsidRDefault="00E41F87" w:rsidP="00E41F87">
      <w:pPr>
        <w:ind w:firstLine="567"/>
        <w:jc w:val="both"/>
        <w:rPr>
          <w:rFonts w:ascii="Verdana" w:hAnsi="Verdana" w:cs="Arial"/>
          <w:color w:val="000000"/>
          <w:sz w:val="20"/>
          <w:szCs w:val="20"/>
          <w:lang w:val="hr-HR" w:eastAsia="hr-HR"/>
        </w:rPr>
      </w:pPr>
      <w:r w:rsidRPr="00E41F87">
        <w:rPr>
          <w:rFonts w:ascii="Verdana" w:hAnsi="Verdana" w:cs="Arial"/>
          <w:color w:val="000000"/>
          <w:sz w:val="20"/>
          <w:szCs w:val="20"/>
          <w:lang w:val="hr-HR" w:eastAsia="hr-HR"/>
        </w:rPr>
        <w:t>Općina Lasinja dužna je do 30. rujna 2024. godine dostaviti Općinskom vijeću na usvajanje Izvješće o provedbi Godišnjeg plana upravljanja imovinom u vlasništvu Općine Lasinja za 2023. godinu.</w:t>
      </w:r>
    </w:p>
    <w:p w14:paraId="6FC683CF" w14:textId="77777777" w:rsidR="00E41F87" w:rsidRPr="00E41F87" w:rsidRDefault="00E41F87" w:rsidP="00E41F87">
      <w:pPr>
        <w:spacing w:after="200" w:line="276" w:lineRule="auto"/>
        <w:jc w:val="center"/>
        <w:rPr>
          <w:rFonts w:ascii="Verdana" w:hAnsi="Verdana" w:cs="Arial"/>
          <w:b/>
          <w:bCs/>
          <w:color w:val="000000"/>
          <w:sz w:val="20"/>
          <w:szCs w:val="20"/>
          <w:lang w:val="hr-HR" w:eastAsia="hr-HR"/>
        </w:rPr>
      </w:pPr>
      <w:r w:rsidRPr="00E41F87">
        <w:rPr>
          <w:rFonts w:ascii="Verdana" w:hAnsi="Verdana" w:cs="Arial"/>
          <w:b/>
          <w:bCs/>
          <w:color w:val="000000"/>
          <w:sz w:val="20"/>
          <w:szCs w:val="20"/>
          <w:lang w:val="hr-HR" w:eastAsia="hr-HR"/>
        </w:rPr>
        <w:t>V.</w:t>
      </w:r>
    </w:p>
    <w:p w14:paraId="268CAAFD" w14:textId="0C2B9A16" w:rsidR="00E41F87" w:rsidRPr="00E41F87" w:rsidRDefault="001256FE" w:rsidP="00E41F87">
      <w:pPr>
        <w:jc w:val="both"/>
        <w:rPr>
          <w:rFonts w:ascii="Verdana" w:hAnsi="Verdana"/>
          <w:sz w:val="20"/>
          <w:szCs w:val="20"/>
          <w:lang w:val="hr-HR"/>
        </w:rPr>
      </w:pPr>
      <w:r>
        <w:rPr>
          <w:rFonts w:ascii="Verdana" w:hAnsi="Verdana" w:cs="Arial"/>
          <w:color w:val="000000"/>
          <w:sz w:val="20"/>
          <w:szCs w:val="20"/>
          <w:lang w:val="hr-HR" w:eastAsia="hr-HR"/>
        </w:rPr>
        <w:t xml:space="preserve">      </w:t>
      </w:r>
      <w:r w:rsidR="00E41F87" w:rsidRPr="00E41F87">
        <w:rPr>
          <w:rFonts w:ascii="Verdana" w:hAnsi="Verdana" w:cs="Arial"/>
          <w:color w:val="000000"/>
          <w:sz w:val="20"/>
          <w:szCs w:val="20"/>
          <w:lang w:val="hr-HR" w:eastAsia="hr-HR"/>
        </w:rPr>
        <w:t>Ova Odluka stupa na snagu osmoga dana od dana objave u Glasniku Općine Lasinja, a objavit će se na službenoj internet stranici Općine Lasinja i dostupna je javnosti u skladu sa odredbama Zakona o pravu na pristup informacijama (»Narodne novine«, broj 25/13, 85/15 i 69/22).</w:t>
      </w:r>
    </w:p>
    <w:p w14:paraId="78C510D3" w14:textId="3B236DCE" w:rsidR="00E41F87" w:rsidRPr="00E41F87" w:rsidRDefault="00E41F87" w:rsidP="00865072">
      <w:pPr>
        <w:jc w:val="both"/>
        <w:rPr>
          <w:rFonts w:ascii="Verdana" w:hAnsi="Verdana"/>
          <w:sz w:val="20"/>
          <w:szCs w:val="20"/>
          <w:lang w:val="hr-HR"/>
        </w:rPr>
      </w:pPr>
    </w:p>
    <w:p w14:paraId="09FA5FE9" w14:textId="7024A5A4" w:rsidR="00E41F87" w:rsidRPr="00A94596" w:rsidRDefault="00E41F87" w:rsidP="00E41F87">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22</w:t>
      </w:r>
    </w:p>
    <w:p w14:paraId="653E34C0"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1E7A920D"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5F41D091" w14:textId="34E66208"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7AEB2E54" w14:textId="32971209"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03B391D0" w14:textId="609A4C7C" w:rsidR="00F10E9C" w:rsidRDefault="00F10E9C" w:rsidP="00E41F87">
      <w:pPr>
        <w:jc w:val="left"/>
        <w:rPr>
          <w:rFonts w:ascii="Verdana" w:eastAsia="ArialNarrow" w:hAnsi="Verdana" w:cs="Arial"/>
          <w:sz w:val="20"/>
          <w:szCs w:val="20"/>
        </w:rPr>
      </w:pPr>
    </w:p>
    <w:p w14:paraId="1A752C9B" w14:textId="1C3CFDF1" w:rsidR="00F10E9C" w:rsidRDefault="00F10E9C" w:rsidP="00E41F87">
      <w:pPr>
        <w:jc w:val="left"/>
        <w:rPr>
          <w:rFonts w:ascii="Verdana" w:eastAsia="ArialNarrow" w:hAnsi="Verdana" w:cs="Arial"/>
          <w:sz w:val="20"/>
          <w:szCs w:val="20"/>
        </w:rPr>
      </w:pPr>
    </w:p>
    <w:p w14:paraId="6AE6D2E7" w14:textId="3435C548" w:rsidR="00F10E9C" w:rsidRDefault="00F10E9C" w:rsidP="00E41F87">
      <w:pPr>
        <w:jc w:val="left"/>
        <w:rPr>
          <w:rFonts w:ascii="Verdana" w:eastAsia="ArialNarrow" w:hAnsi="Verdana" w:cs="Arial"/>
          <w:sz w:val="20"/>
          <w:szCs w:val="20"/>
        </w:rPr>
      </w:pPr>
    </w:p>
    <w:p w14:paraId="2C3FB203" w14:textId="5B2CAB27" w:rsidR="00F10E9C" w:rsidRDefault="00F10E9C" w:rsidP="00F10E9C">
      <w:pPr>
        <w:jc w:val="center"/>
        <w:rPr>
          <w:rFonts w:ascii="Verdana" w:eastAsia="ArialNarrow" w:hAnsi="Verdana" w:cs="Arial"/>
          <w:b/>
          <w:bCs/>
          <w:sz w:val="22"/>
          <w:szCs w:val="22"/>
        </w:rPr>
      </w:pPr>
      <w:r w:rsidRPr="00F10E9C">
        <w:rPr>
          <w:rFonts w:ascii="Verdana" w:eastAsia="ArialNarrow" w:hAnsi="Verdana" w:cs="Arial"/>
          <w:b/>
          <w:bCs/>
          <w:sz w:val="22"/>
          <w:szCs w:val="22"/>
        </w:rPr>
        <w:t>GODIŠNJI PLAN UPRAVLJANJA</w:t>
      </w:r>
      <w:r w:rsidR="001256FE">
        <w:rPr>
          <w:rFonts w:ascii="Verdana" w:eastAsia="ArialNarrow" w:hAnsi="Verdana" w:cs="Arial"/>
          <w:b/>
          <w:bCs/>
          <w:sz w:val="22"/>
          <w:szCs w:val="22"/>
        </w:rPr>
        <w:t xml:space="preserve"> </w:t>
      </w:r>
      <w:r w:rsidRPr="00F10E9C">
        <w:rPr>
          <w:rFonts w:ascii="Verdana" w:eastAsia="ArialNarrow" w:hAnsi="Verdana" w:cs="Arial"/>
          <w:b/>
          <w:bCs/>
          <w:sz w:val="22"/>
          <w:szCs w:val="22"/>
        </w:rPr>
        <w:t xml:space="preserve">IMOVINOM OPĆINE LASINJA </w:t>
      </w:r>
    </w:p>
    <w:p w14:paraId="0DDE1B39" w14:textId="68E17483" w:rsidR="00F10E9C" w:rsidRPr="00F10E9C" w:rsidRDefault="00F10E9C" w:rsidP="00F10E9C">
      <w:pPr>
        <w:jc w:val="center"/>
        <w:rPr>
          <w:rFonts w:ascii="Verdana" w:eastAsia="ArialNarrow" w:hAnsi="Verdana" w:cs="Arial"/>
          <w:b/>
          <w:bCs/>
          <w:sz w:val="22"/>
          <w:szCs w:val="22"/>
        </w:rPr>
      </w:pPr>
      <w:r w:rsidRPr="00F10E9C">
        <w:rPr>
          <w:rFonts w:ascii="Verdana" w:eastAsia="ArialNarrow" w:hAnsi="Verdana" w:cs="Arial"/>
          <w:b/>
          <w:bCs/>
          <w:sz w:val="22"/>
          <w:szCs w:val="22"/>
        </w:rPr>
        <w:t>ZA 2023. GODINU</w:t>
      </w:r>
    </w:p>
    <w:p w14:paraId="1D0F21B4" w14:textId="688CB6D4" w:rsidR="00F10E9C" w:rsidRDefault="00F10E9C" w:rsidP="00E41F87">
      <w:pPr>
        <w:jc w:val="left"/>
        <w:rPr>
          <w:rFonts w:ascii="Verdana" w:eastAsia="ArialNarrow" w:hAnsi="Verdana" w:cs="Arial"/>
          <w:sz w:val="20"/>
          <w:szCs w:val="20"/>
        </w:rPr>
      </w:pPr>
    </w:p>
    <w:p w14:paraId="04C8D6F0" w14:textId="77777777" w:rsidR="00F10E9C" w:rsidRPr="00F10E9C" w:rsidRDefault="00F10E9C" w:rsidP="00E6020F">
      <w:pPr>
        <w:pStyle w:val="Heading1"/>
        <w:numPr>
          <w:ilvl w:val="0"/>
          <w:numId w:val="13"/>
        </w:numPr>
        <w:spacing w:before="0" w:line="276" w:lineRule="auto"/>
        <w:ind w:left="567" w:hanging="491"/>
        <w:jc w:val="both"/>
        <w:rPr>
          <w:rFonts w:ascii="Verdana" w:hAnsi="Verdana" w:cs="Arial"/>
          <w:color w:val="auto"/>
          <w:sz w:val="20"/>
          <w:szCs w:val="20"/>
        </w:rPr>
      </w:pPr>
      <w:r w:rsidRPr="00F10E9C">
        <w:rPr>
          <w:rFonts w:ascii="Verdana" w:hAnsi="Verdana" w:cs="Arial"/>
          <w:color w:val="auto"/>
          <w:sz w:val="20"/>
          <w:szCs w:val="20"/>
        </w:rPr>
        <w:t>UVOD</w:t>
      </w:r>
    </w:p>
    <w:p w14:paraId="27EA5868" w14:textId="77777777" w:rsidR="00F10E9C" w:rsidRPr="00F10E9C" w:rsidRDefault="00A50BAE" w:rsidP="001736EF">
      <w:pPr>
        <w:pStyle w:val="box457773"/>
        <w:shd w:val="clear" w:color="auto" w:fill="FFFFFF"/>
        <w:spacing w:before="0" w:beforeAutospacing="0" w:after="0" w:afterAutospacing="0" w:line="276" w:lineRule="auto"/>
        <w:ind w:firstLine="567"/>
        <w:jc w:val="both"/>
        <w:textAlignment w:val="baseline"/>
        <w:rPr>
          <w:rFonts w:ascii="Verdana" w:hAnsi="Verdana" w:cs="Arial"/>
          <w:color w:val="231F20"/>
          <w:sz w:val="20"/>
          <w:szCs w:val="20"/>
        </w:rPr>
      </w:pPr>
      <w:hyperlink r:id="rId12" w:history="1">
        <w:r w:rsidR="00F10E9C" w:rsidRPr="00F10E9C">
          <w:rPr>
            <w:rStyle w:val="Hyperlink"/>
            <w:rFonts w:ascii="Verdana" w:hAnsi="Verdana" w:cs="Arial"/>
            <w:sz w:val="20"/>
            <w:szCs w:val="20"/>
          </w:rPr>
          <w:t>Zakonom o upravljanju državnom imovinom (»Narodne novine«, broj 52/18</w:t>
        </w:r>
      </w:hyperlink>
      <w:r w:rsidR="00F10E9C" w:rsidRPr="00F10E9C">
        <w:rPr>
          <w:rFonts w:ascii="Verdana" w:hAnsi="Verdana" w:cs="Arial"/>
          <w:color w:val="231F20"/>
          <w:sz w:val="20"/>
          <w:szCs w:val="20"/>
        </w:rPr>
        <w:t xml:space="preserve">) normirani su ključni i međusobno povezani dokumenti upravljanja državnom imovinom: Strategija upravljanja državnom imovinom, Godišnji plan upravljanja državnom imovinom i Izvješće o provedbi Godišnjeg plana upravljanja državnom imovinom. </w:t>
      </w:r>
    </w:p>
    <w:p w14:paraId="644E4F7E" w14:textId="77777777" w:rsidR="00F10E9C" w:rsidRPr="00F10E9C" w:rsidRDefault="00F10E9C"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r w:rsidRPr="00F10E9C">
        <w:rPr>
          <w:rFonts w:ascii="Verdana" w:hAnsi="Verdana" w:cs="Arial"/>
          <w:color w:val="231F20"/>
          <w:sz w:val="20"/>
          <w:szCs w:val="20"/>
        </w:rPr>
        <w:t xml:space="preserve">Načelo javnosti upravljanja državnom imovinom osigurava se propisivanjem preglednih pravila i kriterija upravljanja državnom imovinom u propisima i drugim aktima koji se donose na temelju </w:t>
      </w:r>
      <w:hyperlink r:id="rId13" w:history="1">
        <w:r w:rsidRPr="00F10E9C">
          <w:rPr>
            <w:rStyle w:val="Hyperlink"/>
            <w:rFonts w:ascii="Verdana" w:hAnsi="Verdana" w:cs="Arial"/>
            <w:sz w:val="20"/>
            <w:szCs w:val="20"/>
          </w:rPr>
          <w:t>Zakona o upravljanju državnom imovinom (»Narodne novine«, broj 52/18</w:t>
        </w:r>
      </w:hyperlink>
      <w:r w:rsidRPr="00F10E9C">
        <w:rPr>
          <w:rFonts w:ascii="Verdana" w:hAnsi="Verdana" w:cs="Arial"/>
          <w:color w:val="231F20"/>
          <w:sz w:val="20"/>
          <w:szCs w:val="20"/>
        </w:rPr>
        <w:t>) te njihovom javnom objavom, određivanjem ciljeva upravljanja državnom imovinom u Strategiji upravljanja državnom imovinom i Godišnjem planu upravljanja državnom imovinom, redovitim upoznavanjem javnosti s aktivnostima tijela koja upravljaju državnom imovinom i javnom objavom odluka o upravljanju državnom imovinom. Navedenim Zakonom propisano je donošenje Godišnjeg plana upravljanja državnom imovinom do 30. studenog tekuće godine za sljedeću godinu te Izvješća o provedbi Godišnjeg plana upravljanja državnom imovinom do 30. rujna tekuće godine za prethodnu godinu.</w:t>
      </w:r>
    </w:p>
    <w:p w14:paraId="2B4C7A14" w14:textId="77777777" w:rsidR="00F10E9C" w:rsidRPr="00F10E9C" w:rsidRDefault="00A50BAE"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hyperlink r:id="rId14" w:history="1">
        <w:r w:rsidR="00F10E9C" w:rsidRPr="00F10E9C">
          <w:rPr>
            <w:rStyle w:val="Hyperlink"/>
            <w:rFonts w:ascii="Verdana" w:hAnsi="Verdana" w:cs="Arial"/>
            <w:sz w:val="20"/>
            <w:szCs w:val="20"/>
          </w:rPr>
          <w:t>Zakon o vlasništvu i drugim stvarnim pravima (»Narodne novine«, broj 91/96, 68/98, 137/99, 22/00, 73/00, 129/00, 114/01, 79/06, 141/06, 146/08, 38/09, 153/09, 143/12, 152/14</w:t>
        </w:r>
      </w:hyperlink>
      <w:r w:rsidR="00F10E9C" w:rsidRPr="00F10E9C">
        <w:rPr>
          <w:rFonts w:ascii="Verdana" w:hAnsi="Verdana" w:cs="Arial"/>
          <w:color w:val="231F20"/>
          <w:sz w:val="20"/>
          <w:szCs w:val="20"/>
        </w:rPr>
        <w:t>) definira da na pravo vlasništva jedinice lokalne samouprave i jedinica područne (regionalne) samouprave na odgovarajući će se način primjenjivati pravila o vlasništvu Republike Hrvatske, ako nije drugačije određeno zakonom, niti proizlazi iz naravi tih osoba. Isto vrijedi i za pravo vlasništva ustanova, te s njima izjednačenih pravnih osoba.</w:t>
      </w:r>
    </w:p>
    <w:p w14:paraId="2FF41AEC" w14:textId="77777777" w:rsidR="00F10E9C" w:rsidRPr="00F10E9C" w:rsidRDefault="00A50BAE"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hyperlink r:id="rId15" w:history="1">
        <w:r w:rsidR="00F10E9C" w:rsidRPr="00F10E9C">
          <w:rPr>
            <w:rStyle w:val="Hyperlink"/>
            <w:rFonts w:ascii="Verdana" w:hAnsi="Verdana" w:cs="Arial"/>
            <w:sz w:val="20"/>
            <w:szCs w:val="20"/>
          </w:rPr>
          <w:t>Uredbom o obveznom sadržaju Plana upravljanja imovinom u vlasništvu Republike Hrvatske (»Narodne novine«, broj 24/14</w:t>
        </w:r>
      </w:hyperlink>
      <w:r w:rsidR="00F10E9C" w:rsidRPr="00F10E9C">
        <w:rPr>
          <w:rFonts w:ascii="Verdana" w:hAnsi="Verdana" w:cs="Arial"/>
          <w:color w:val="231F20"/>
          <w:sz w:val="20"/>
          <w:szCs w:val="20"/>
        </w:rPr>
        <w:t>) pobliže se uređuje obvezni sadržaj Plana upravljanja imovinom u vlasništvu Republike Hrvatske (u daljnjem tekstu: Plan upravljanja), podaci koje mora sadržavati i druga pitanja s tim u vezi.</w:t>
      </w:r>
    </w:p>
    <w:p w14:paraId="42B9986A" w14:textId="77777777" w:rsidR="00F10E9C" w:rsidRPr="00F10E9C" w:rsidRDefault="00F10E9C"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r w:rsidRPr="00F10E9C">
        <w:rPr>
          <w:rFonts w:ascii="Verdana" w:hAnsi="Verdana" w:cs="Arial"/>
          <w:color w:val="231F20"/>
          <w:sz w:val="20"/>
          <w:szCs w:val="20"/>
        </w:rPr>
        <w:t>Državni ured za reviziju područnog ureda Rijeka je u siječnju 2016. godine objavio Izvješće o obavljenoj reviziji - upravljanje i raspolaganje nekretninama jedinica lokalne i područne (regionalne) samouprave na području Karlovačke županije (dalju u tekstu: Izvješće). Izvješćem je objedinjena i Općina Lasinja.</w:t>
      </w:r>
    </w:p>
    <w:p w14:paraId="6518FBB0" w14:textId="77777777" w:rsidR="00F10E9C" w:rsidRPr="00F10E9C" w:rsidRDefault="00F10E9C"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r w:rsidRPr="00F10E9C">
        <w:rPr>
          <w:rFonts w:ascii="Verdana" w:hAnsi="Verdana" w:cs="Arial"/>
          <w:color w:val="231F20"/>
          <w:sz w:val="20"/>
          <w:szCs w:val="20"/>
        </w:rPr>
        <w:t>Prema Izvješću,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 Izvješće je dostupno na službenim stranicama Državnog ureda za reviziju Republike Hrvatske.</w:t>
      </w:r>
    </w:p>
    <w:p w14:paraId="0A7C7F55" w14:textId="77777777" w:rsidR="00F10E9C" w:rsidRPr="00F10E9C" w:rsidRDefault="00F10E9C"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sz w:val="20"/>
          <w:szCs w:val="20"/>
        </w:rPr>
      </w:pPr>
      <w:r w:rsidRPr="00F10E9C">
        <w:rPr>
          <w:rFonts w:ascii="Verdana" w:hAnsi="Verdana" w:cs="Arial"/>
          <w:sz w:val="20"/>
          <w:szCs w:val="20"/>
        </w:rPr>
        <w:t xml:space="preserve">Općina Lasinja izrađuje Godišnji plan upravljanja imovinom. Godišnji plan upravljanja imovinom Općine Lasinja za 2023. godinu donosi Općinsko vijeće Općine Lasinja na temelju Strategije upravljanja imovinom u vlasništvu Općine Lasinja za razdoblje od 2021. do 2027. godine (dalje u tekstu: Strategija). </w:t>
      </w:r>
    </w:p>
    <w:p w14:paraId="652DA509" w14:textId="77777777" w:rsidR="00F10E9C" w:rsidRPr="00F10E9C" w:rsidRDefault="00F10E9C"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r w:rsidRPr="00F10E9C">
        <w:rPr>
          <w:rFonts w:ascii="Verdana" w:hAnsi="Verdana" w:cs="Arial"/>
          <w:sz w:val="20"/>
          <w:szCs w:val="20"/>
        </w:rPr>
        <w:t>Plan upravljanja obuhvaća ciljeve, smjernice i provedbene mjere upravljanja pojedinim oblikom imovine u vlasništvu Općine Lasinja u svrhu provođenja Strategije. Plan upravljanja kojeg izrađuje Općina Lasinja usklađen je sa Strategijom i sadržava detaljnu analizu stanja upravljanja pojedinim oblicima imovine u vlasništvu Općine Lasinja kao i godišnje planove upravljanja pojedinim oblicima imovine u vlasništvu Općine Lasinja, i to:</w:t>
      </w:r>
    </w:p>
    <w:p w14:paraId="23213D36"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upravljanja trgovačkim društvom u (su)vlasništvu Općine Lasinja,</w:t>
      </w:r>
    </w:p>
    <w:p w14:paraId="4D360C85"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upravljanja imovinom u odnosu na potraživanja, obveze, sudske i druge sporove Općine Lasinja,</w:t>
      </w:r>
    </w:p>
    <w:p w14:paraId="2D8B243B"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upravljanja i raspolaganja stanovima i poslovnim prostorima u vlasništvu Općine Lasinja,</w:t>
      </w:r>
    </w:p>
    <w:p w14:paraId="4DF9C413"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upravljanja i raspolaganja građevinskim i poljoprivrednim zemljištem u vlasništvu Općine Lasinja,</w:t>
      </w:r>
    </w:p>
    <w:p w14:paraId="01E3E22D"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rješavanja imovinsko-pravnih i drugih odnosa vezanih uz projekte obnovljivih izvora energije te ostalih infrastrukturnih projekata, kao i eksploataciju mineralnih sirovina sukladno propisima koji uređuju ta područja,</w:t>
      </w:r>
    </w:p>
    <w:p w14:paraId="1E688096"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provođenja postupaka procjene imovine u vlasništvu Općine Lasinja,</w:t>
      </w:r>
    </w:p>
    <w:p w14:paraId="2A19C2BA" w14:textId="77777777" w:rsidR="00F10E9C" w:rsidRPr="00F10E9C" w:rsidRDefault="00F10E9C" w:rsidP="00E6020F">
      <w:pPr>
        <w:pStyle w:val="ListParagraph"/>
        <w:numPr>
          <w:ilvl w:val="0"/>
          <w:numId w:val="14"/>
        </w:numPr>
        <w:spacing w:after="200" w:line="276" w:lineRule="auto"/>
        <w:jc w:val="both"/>
        <w:rPr>
          <w:rFonts w:ascii="Verdana" w:hAnsi="Verdana" w:cs="Arial"/>
          <w:sz w:val="20"/>
          <w:szCs w:val="20"/>
        </w:rPr>
      </w:pPr>
      <w:r w:rsidRPr="00F10E9C">
        <w:rPr>
          <w:rFonts w:ascii="Verdana" w:hAnsi="Verdana" w:cs="Arial"/>
          <w:sz w:val="20"/>
          <w:szCs w:val="20"/>
        </w:rPr>
        <w:t>Godišnji plan rješavanja imovinskopravnih odnosa Općine Lasinja,</w:t>
      </w:r>
    </w:p>
    <w:p w14:paraId="395027F2" w14:textId="77777777" w:rsidR="00F10E9C" w:rsidRPr="00F10E9C" w:rsidRDefault="00F10E9C" w:rsidP="00E6020F">
      <w:pPr>
        <w:pStyle w:val="ListParagraph"/>
        <w:numPr>
          <w:ilvl w:val="0"/>
          <w:numId w:val="14"/>
        </w:numPr>
        <w:spacing w:after="200" w:line="276" w:lineRule="auto"/>
        <w:ind w:left="714" w:hanging="357"/>
        <w:jc w:val="both"/>
        <w:rPr>
          <w:rFonts w:ascii="Verdana" w:hAnsi="Verdana" w:cs="Arial"/>
          <w:sz w:val="20"/>
          <w:szCs w:val="20"/>
        </w:rPr>
      </w:pPr>
      <w:r w:rsidRPr="00F10E9C">
        <w:rPr>
          <w:rFonts w:ascii="Verdana" w:hAnsi="Verdana" w:cs="Arial"/>
          <w:sz w:val="20"/>
          <w:szCs w:val="20"/>
        </w:rPr>
        <w:t>Godišnji plan provedbe projekata javno-privatnog partnerstva Općine Lasinja,</w:t>
      </w:r>
    </w:p>
    <w:p w14:paraId="5319489A" w14:textId="77777777" w:rsidR="00F10E9C" w:rsidRPr="00F10E9C" w:rsidRDefault="00F10E9C" w:rsidP="00E6020F">
      <w:pPr>
        <w:pStyle w:val="ListParagraph"/>
        <w:numPr>
          <w:ilvl w:val="0"/>
          <w:numId w:val="14"/>
        </w:numPr>
        <w:spacing w:after="200" w:line="276" w:lineRule="auto"/>
        <w:ind w:left="714" w:hanging="357"/>
        <w:jc w:val="both"/>
        <w:rPr>
          <w:rFonts w:ascii="Verdana" w:hAnsi="Verdana" w:cs="Arial"/>
          <w:sz w:val="20"/>
          <w:szCs w:val="20"/>
        </w:rPr>
      </w:pPr>
      <w:r w:rsidRPr="00F10E9C">
        <w:rPr>
          <w:rFonts w:ascii="Verdana" w:hAnsi="Verdana" w:cs="Arial"/>
          <w:sz w:val="20"/>
          <w:szCs w:val="20"/>
        </w:rPr>
        <w:t>Godišnji plan vođenja Evidencije imovine Općine Lasinja,</w:t>
      </w:r>
    </w:p>
    <w:p w14:paraId="0C03260C" w14:textId="77777777" w:rsidR="00F10E9C" w:rsidRPr="00F10E9C" w:rsidRDefault="00F10E9C" w:rsidP="00E6020F">
      <w:pPr>
        <w:pStyle w:val="ListParagraph"/>
        <w:numPr>
          <w:ilvl w:val="0"/>
          <w:numId w:val="14"/>
        </w:numPr>
        <w:spacing w:after="200" w:line="276" w:lineRule="auto"/>
        <w:ind w:left="714" w:hanging="357"/>
        <w:jc w:val="both"/>
        <w:rPr>
          <w:rFonts w:ascii="Verdana" w:hAnsi="Verdana" w:cs="Arial"/>
          <w:sz w:val="20"/>
          <w:szCs w:val="20"/>
        </w:rPr>
      </w:pPr>
      <w:r w:rsidRPr="00F10E9C">
        <w:rPr>
          <w:rFonts w:ascii="Verdana" w:hAnsi="Verdana" w:cs="Arial"/>
          <w:sz w:val="20"/>
          <w:szCs w:val="20"/>
        </w:rPr>
        <w:lastRenderedPageBreak/>
        <w:t>Godišnji plan postupaka vezanih uz savjetovanje sa zainteresiranom javnošću i pravo na pristup informacijama koje se tiču upravljanja i raspolaganja imovinom u vlasništvu Općine Lasinja.</w:t>
      </w:r>
    </w:p>
    <w:p w14:paraId="6FD755A0" w14:textId="77777777" w:rsidR="00F10E9C" w:rsidRPr="00F10E9C" w:rsidRDefault="00F10E9C" w:rsidP="00F10E9C">
      <w:pPr>
        <w:pStyle w:val="box457773"/>
        <w:shd w:val="clear" w:color="auto" w:fill="FFFFFF"/>
        <w:spacing w:before="0" w:beforeAutospacing="0" w:after="200" w:afterAutospacing="0" w:line="276" w:lineRule="auto"/>
        <w:ind w:firstLine="567"/>
        <w:jc w:val="both"/>
        <w:textAlignment w:val="baseline"/>
        <w:rPr>
          <w:rFonts w:ascii="Verdana" w:hAnsi="Verdana" w:cs="Arial"/>
          <w:color w:val="231F20"/>
          <w:sz w:val="20"/>
          <w:szCs w:val="20"/>
        </w:rPr>
      </w:pPr>
      <w:r w:rsidRPr="00F10E9C">
        <w:rPr>
          <w:rFonts w:ascii="Verdana" w:hAnsi="Verdana" w:cs="Arial"/>
          <w:color w:val="231F20"/>
          <w:sz w:val="20"/>
          <w:szCs w:val="20"/>
        </w:rPr>
        <w:t>U postupak izrade Prijedloga godišnjeg plana upravljanja imovinom Općine Lasinja mogu se uključiti i druga tijela, pravne osobe i zainteresirana javnost.</w:t>
      </w:r>
    </w:p>
    <w:p w14:paraId="32FCCEF7" w14:textId="51E64C10" w:rsidR="00F10E9C" w:rsidRDefault="00F10E9C" w:rsidP="001736EF">
      <w:pPr>
        <w:pStyle w:val="box457773"/>
        <w:shd w:val="clear" w:color="auto" w:fill="FFFFFF"/>
        <w:spacing w:before="0" w:beforeAutospacing="0" w:after="0" w:afterAutospacing="0" w:line="276" w:lineRule="auto"/>
        <w:ind w:firstLine="567"/>
        <w:jc w:val="both"/>
        <w:textAlignment w:val="baseline"/>
        <w:rPr>
          <w:rFonts w:ascii="Verdana" w:hAnsi="Verdana" w:cs="Arial"/>
          <w:color w:val="231F20"/>
          <w:sz w:val="20"/>
          <w:szCs w:val="20"/>
        </w:rPr>
      </w:pPr>
      <w:r w:rsidRPr="00F10E9C">
        <w:rPr>
          <w:rFonts w:ascii="Verdana" w:hAnsi="Verdana" w:cs="Arial"/>
          <w:color w:val="231F20"/>
          <w:sz w:val="20"/>
          <w:szCs w:val="20"/>
        </w:rPr>
        <w:t>Godišnji plan upravljanja državnom imovinom objavljuje se u službenom glasilu i na mrež</w:t>
      </w:r>
      <w:r w:rsidRPr="001736EF">
        <w:rPr>
          <w:rFonts w:ascii="Verdana" w:hAnsi="Verdana" w:cs="Arial"/>
          <w:i/>
          <w:iCs/>
          <w:color w:val="231F20"/>
          <w:sz w:val="20"/>
          <w:szCs w:val="20"/>
        </w:rPr>
        <w:t>ni</w:t>
      </w:r>
      <w:r w:rsidRPr="00F10E9C">
        <w:rPr>
          <w:rFonts w:ascii="Verdana" w:hAnsi="Verdana" w:cs="Arial"/>
          <w:color w:val="231F20"/>
          <w:sz w:val="20"/>
          <w:szCs w:val="20"/>
        </w:rPr>
        <w:t>m stranicama Općine Lasinja.</w:t>
      </w:r>
    </w:p>
    <w:p w14:paraId="0B00EE9D" w14:textId="77777777" w:rsidR="001736EF" w:rsidRPr="00F10E9C" w:rsidRDefault="001736EF" w:rsidP="001736EF">
      <w:pPr>
        <w:pStyle w:val="box457773"/>
        <w:shd w:val="clear" w:color="auto" w:fill="FFFFFF"/>
        <w:spacing w:before="0" w:beforeAutospacing="0" w:after="0" w:afterAutospacing="0" w:line="276" w:lineRule="auto"/>
        <w:ind w:firstLine="567"/>
        <w:jc w:val="both"/>
        <w:textAlignment w:val="baseline"/>
        <w:rPr>
          <w:rFonts w:ascii="Verdana" w:hAnsi="Verdana" w:cs="Arial"/>
          <w:color w:val="231F20"/>
          <w:sz w:val="20"/>
          <w:szCs w:val="20"/>
        </w:rPr>
      </w:pPr>
    </w:p>
    <w:p w14:paraId="53104691" w14:textId="77777777" w:rsidR="00F10E9C" w:rsidRPr="00F10E9C" w:rsidRDefault="00F10E9C" w:rsidP="00E6020F">
      <w:pPr>
        <w:pStyle w:val="Heading1"/>
        <w:numPr>
          <w:ilvl w:val="0"/>
          <w:numId w:val="13"/>
        </w:numPr>
        <w:spacing w:before="0" w:line="276" w:lineRule="auto"/>
        <w:ind w:left="567" w:hanging="491"/>
        <w:jc w:val="both"/>
        <w:rPr>
          <w:rFonts w:ascii="Verdana" w:hAnsi="Verdana" w:cs="Arial"/>
          <w:color w:val="auto"/>
          <w:sz w:val="20"/>
          <w:szCs w:val="20"/>
        </w:rPr>
      </w:pPr>
      <w:bookmarkStart w:id="3" w:name="_Toc57295848"/>
      <w:r w:rsidRPr="00F10E9C">
        <w:rPr>
          <w:rFonts w:ascii="Verdana" w:hAnsi="Verdana" w:cs="Arial"/>
          <w:color w:val="auto"/>
          <w:sz w:val="20"/>
          <w:szCs w:val="20"/>
        </w:rPr>
        <w:t>GODIŠNJI PLAN UPRAVLJANJA TRGOVAČKIM DRUŠTVIMA U (SU)VLASNIŠTVU OPĆINE LASINJA</w:t>
      </w:r>
      <w:bookmarkEnd w:id="3"/>
    </w:p>
    <w:p w14:paraId="326FFACC" w14:textId="77777777" w:rsidR="00F10E9C" w:rsidRPr="00F10E9C" w:rsidRDefault="00F10E9C" w:rsidP="001736EF">
      <w:pPr>
        <w:ind w:firstLine="567"/>
        <w:jc w:val="both"/>
        <w:rPr>
          <w:rFonts w:ascii="Verdana" w:hAnsi="Verdana" w:cs="Arial"/>
          <w:sz w:val="20"/>
          <w:szCs w:val="20"/>
        </w:rPr>
      </w:pPr>
      <w:r w:rsidRPr="00F10E9C">
        <w:rPr>
          <w:rFonts w:ascii="Verdana" w:hAnsi="Verdana" w:cs="Arial"/>
          <w:sz w:val="20"/>
          <w:szCs w:val="20"/>
        </w:rPr>
        <w:t>Općina Lasinja u svom (su)vlasništvu ima sljedeće tvrtke:</w:t>
      </w:r>
    </w:p>
    <w:p w14:paraId="0CF540F3" w14:textId="77777777" w:rsidR="00F10E9C" w:rsidRPr="00F10E9C" w:rsidRDefault="00F10E9C" w:rsidP="00E6020F">
      <w:pPr>
        <w:pStyle w:val="ListParagraph"/>
        <w:numPr>
          <w:ilvl w:val="0"/>
          <w:numId w:val="22"/>
        </w:numPr>
        <w:spacing w:line="276" w:lineRule="auto"/>
        <w:jc w:val="both"/>
        <w:rPr>
          <w:rFonts w:ascii="Verdana" w:hAnsi="Verdana" w:cs="Arial"/>
          <w:sz w:val="20"/>
          <w:szCs w:val="20"/>
        </w:rPr>
      </w:pPr>
      <w:r w:rsidRPr="00F10E9C">
        <w:rPr>
          <w:rFonts w:ascii="Verdana" w:hAnsi="Verdana" w:cs="Arial"/>
          <w:sz w:val="20"/>
          <w:szCs w:val="20"/>
        </w:rPr>
        <w:t>Komunalno Lasinja d.o.o. (100%)</w:t>
      </w:r>
    </w:p>
    <w:p w14:paraId="37C95FC7" w14:textId="77777777" w:rsidR="00F10E9C" w:rsidRPr="00F10E9C" w:rsidRDefault="00F10E9C" w:rsidP="00E6020F">
      <w:pPr>
        <w:pStyle w:val="ListParagraph"/>
        <w:numPr>
          <w:ilvl w:val="0"/>
          <w:numId w:val="22"/>
        </w:numPr>
        <w:spacing w:line="276" w:lineRule="auto"/>
        <w:jc w:val="both"/>
        <w:rPr>
          <w:rFonts w:ascii="Verdana" w:hAnsi="Verdana" w:cs="Arial"/>
          <w:sz w:val="20"/>
          <w:szCs w:val="20"/>
        </w:rPr>
      </w:pPr>
      <w:r w:rsidRPr="00F10E9C">
        <w:rPr>
          <w:rFonts w:ascii="Verdana" w:hAnsi="Verdana" w:cs="Arial"/>
          <w:sz w:val="20"/>
          <w:szCs w:val="20"/>
        </w:rPr>
        <w:t>Vodoopskrba i odvodnja Topusko d.o.o. (1,97%)</w:t>
      </w:r>
    </w:p>
    <w:p w14:paraId="6E0811F0" w14:textId="77777777" w:rsidR="001736EF" w:rsidRDefault="00F10E9C" w:rsidP="00E6020F">
      <w:pPr>
        <w:pStyle w:val="ListParagraph"/>
        <w:numPr>
          <w:ilvl w:val="0"/>
          <w:numId w:val="22"/>
        </w:numPr>
        <w:spacing w:line="276" w:lineRule="auto"/>
        <w:ind w:left="714" w:hanging="357"/>
        <w:contextualSpacing w:val="0"/>
        <w:jc w:val="both"/>
        <w:rPr>
          <w:rFonts w:ascii="Verdana" w:hAnsi="Verdana" w:cs="Arial"/>
          <w:sz w:val="20"/>
          <w:szCs w:val="20"/>
        </w:rPr>
      </w:pPr>
      <w:r w:rsidRPr="00F10E9C">
        <w:rPr>
          <w:rFonts w:ascii="Verdana" w:hAnsi="Verdana" w:cs="Arial"/>
          <w:sz w:val="20"/>
          <w:szCs w:val="20"/>
        </w:rPr>
        <w:t>Komunalno Topusko d.o.o. (1,97%)</w:t>
      </w:r>
    </w:p>
    <w:p w14:paraId="436C234B" w14:textId="71BCAB64" w:rsidR="00F10E9C" w:rsidRPr="00F10E9C" w:rsidRDefault="00F10E9C" w:rsidP="001736EF">
      <w:pPr>
        <w:pStyle w:val="ListParagraph"/>
        <w:spacing w:line="276" w:lineRule="auto"/>
        <w:ind w:left="714"/>
        <w:contextualSpacing w:val="0"/>
        <w:jc w:val="both"/>
        <w:rPr>
          <w:rFonts w:ascii="Verdana" w:hAnsi="Verdana" w:cs="Arial"/>
          <w:sz w:val="20"/>
          <w:szCs w:val="20"/>
        </w:rPr>
      </w:pPr>
      <w:r w:rsidRPr="00F10E9C">
        <w:rPr>
          <w:rFonts w:ascii="Verdana" w:hAnsi="Verdana" w:cs="Arial"/>
          <w:sz w:val="20"/>
          <w:szCs w:val="20"/>
        </w:rPr>
        <w:tab/>
      </w:r>
    </w:p>
    <w:p w14:paraId="697A4DD8" w14:textId="59DC4129" w:rsidR="00F10E9C" w:rsidRPr="00F10E9C" w:rsidRDefault="00F10E9C" w:rsidP="001736EF">
      <w:pPr>
        <w:pStyle w:val="Heading2"/>
        <w:ind w:left="567" w:hanging="426"/>
        <w:jc w:val="left"/>
        <w:rPr>
          <w:rFonts w:cs="Arial"/>
          <w:color w:val="76923C" w:themeColor="accent3" w:themeShade="BF"/>
          <w:sz w:val="20"/>
        </w:rPr>
      </w:pPr>
      <w:bookmarkStart w:id="4" w:name="_Toc57295849"/>
      <w:r w:rsidRPr="00F10E9C">
        <w:rPr>
          <w:rFonts w:cs="Arial"/>
          <w:color w:val="76923C" w:themeColor="accent3" w:themeShade="BF"/>
          <w:sz w:val="20"/>
        </w:rPr>
        <w:t>2.1. Podaci o poslovanju trgovačkih društava u (su)vlasništvu</w:t>
      </w:r>
      <w:bookmarkEnd w:id="4"/>
      <w:r w:rsidRPr="00F10E9C">
        <w:rPr>
          <w:rFonts w:cs="Arial"/>
          <w:color w:val="76923C" w:themeColor="accent3" w:themeShade="BF"/>
          <w:sz w:val="20"/>
        </w:rPr>
        <w:t xml:space="preserve"> </w:t>
      </w:r>
      <w:bookmarkStart w:id="5" w:name="_Toc57295850"/>
      <w:r w:rsidRPr="00F10E9C">
        <w:rPr>
          <w:rFonts w:cs="Arial"/>
          <w:color w:val="76923C" w:themeColor="accent3" w:themeShade="BF"/>
          <w:sz w:val="20"/>
        </w:rPr>
        <w:t>Općine Lasinja</w:t>
      </w:r>
      <w:bookmarkEnd w:id="5"/>
    </w:p>
    <w:p w14:paraId="1409373B" w14:textId="77777777" w:rsidR="00F10E9C" w:rsidRPr="00F10E9C" w:rsidRDefault="00F10E9C" w:rsidP="001736EF">
      <w:pPr>
        <w:jc w:val="both"/>
        <w:rPr>
          <w:rFonts w:ascii="Verdana" w:hAnsi="Verdana" w:cs="Arial"/>
          <w:b/>
          <w:sz w:val="20"/>
          <w:szCs w:val="20"/>
        </w:rPr>
      </w:pPr>
      <w:bookmarkStart w:id="6" w:name="_Toc10980069"/>
      <w:r w:rsidRPr="00F10E9C">
        <w:rPr>
          <w:rFonts w:ascii="Verdana" w:hAnsi="Verdana" w:cs="Arial"/>
          <w:b/>
          <w:sz w:val="20"/>
          <w:szCs w:val="20"/>
        </w:rPr>
        <w:t>KOMUNALNO LASINJA d.o.o.</w:t>
      </w:r>
      <w:r w:rsidRPr="00F10E9C">
        <w:rPr>
          <w:rFonts w:ascii="Verdana" w:hAnsi="Verdana" w:cs="Arial"/>
          <w:b/>
          <w:i/>
          <w:sz w:val="20"/>
          <w:szCs w:val="20"/>
        </w:rPr>
        <w:t xml:space="preserve"> u</w:t>
      </w:r>
      <w:r w:rsidRPr="00F10E9C">
        <w:rPr>
          <w:rStyle w:val="FootnoteReference"/>
          <w:rFonts w:ascii="Verdana" w:hAnsi="Verdana" w:cs="Arial"/>
          <w:b/>
          <w:sz w:val="20"/>
          <w:szCs w:val="20"/>
        </w:rPr>
        <w:footnoteReference w:id="1"/>
      </w:r>
    </w:p>
    <w:p w14:paraId="40988B28" w14:textId="77777777" w:rsidR="00F10E9C" w:rsidRPr="00F10E9C" w:rsidRDefault="00F10E9C" w:rsidP="001736EF">
      <w:pPr>
        <w:ind w:firstLine="567"/>
        <w:jc w:val="both"/>
        <w:rPr>
          <w:rFonts w:ascii="Verdana" w:hAnsi="Verdana" w:cs="Arial"/>
          <w:b/>
          <w:i/>
          <w:sz w:val="20"/>
          <w:szCs w:val="20"/>
        </w:rPr>
      </w:pPr>
      <w:r w:rsidRPr="00F10E9C">
        <w:rPr>
          <w:rFonts w:ascii="Verdana" w:hAnsi="Verdana" w:cs="Arial"/>
          <w:b/>
          <w:i/>
          <w:sz w:val="20"/>
          <w:szCs w:val="20"/>
        </w:rPr>
        <w:t>Opći podaci:</w:t>
      </w:r>
      <w:r w:rsidRPr="00F10E9C">
        <w:rPr>
          <w:rStyle w:val="FootnoteReference"/>
          <w:rFonts w:ascii="Verdana" w:hAnsi="Verdana" w:cs="Arial"/>
          <w:b/>
          <w:sz w:val="20"/>
          <w:szCs w:val="20"/>
        </w:rPr>
        <w:t xml:space="preserve"> </w:t>
      </w:r>
    </w:p>
    <w:p w14:paraId="371F444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Adresa: Lasinjska cesta 19, Lasinja</w:t>
      </w:r>
    </w:p>
    <w:p w14:paraId="458AAA2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Djelatnost: 81.30</w:t>
      </w:r>
    </w:p>
    <w:p w14:paraId="73AECF57"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OIB: 49941333107</w:t>
      </w:r>
    </w:p>
    <w:p w14:paraId="145544C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MB: 081441371</w:t>
      </w:r>
    </w:p>
    <w:p w14:paraId="263B553D"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Tvrtka KOMUNALNO LASINJA d.o.o. za predmet poslovanja ima:</w:t>
      </w:r>
    </w:p>
    <w:p w14:paraId="4D41D6AF"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t>Uslužne djelatnosti uređenja i održavanja krajolika</w:t>
      </w:r>
    </w:p>
    <w:p w14:paraId="71D5C306" w14:textId="77777777" w:rsidR="00F10E9C" w:rsidRPr="00F10E9C" w:rsidRDefault="00F10E9C" w:rsidP="00F10E9C">
      <w:pPr>
        <w:ind w:firstLine="567"/>
        <w:jc w:val="both"/>
        <w:rPr>
          <w:rFonts w:ascii="Verdana" w:hAnsi="Verdana" w:cs="Arial"/>
          <w:sz w:val="20"/>
          <w:szCs w:val="20"/>
        </w:rPr>
      </w:pPr>
    </w:p>
    <w:p w14:paraId="30A7BA03"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Osnivači/članovi društva su:</w:t>
      </w:r>
    </w:p>
    <w:p w14:paraId="2D97D03F"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Općina Lasinja, Lasinjska cesta 19, Lasinja, OIB: 59068748409 - jedini osnivač.</w:t>
      </w:r>
    </w:p>
    <w:p w14:paraId="341CBB7B"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Osnivački akt:</w:t>
      </w:r>
    </w:p>
    <w:p w14:paraId="4D51392C"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Izjava o osnivanju društva od 28.04. 2022. godine.</w:t>
      </w:r>
    </w:p>
    <w:p w14:paraId="400B1E82"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osnivača o povećanju temeljnog kapitala izmijenjena je Izjava o osnivanju društva s ograničenom odgovornošću od 28.04.2022. u cijelosti novim tekstom Izjave o osnivanju od dana 28.09.2022. koja se u obliku javnobilježničkog akta prilaže za zbirku isprava.</w:t>
      </w:r>
    </w:p>
    <w:p w14:paraId="059E2CAF"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bCs/>
          <w:i/>
          <w:sz w:val="20"/>
          <w:szCs w:val="20"/>
        </w:rPr>
        <w:t>Promjene temeljnog kapitala:</w:t>
      </w:r>
    </w:p>
    <w:p w14:paraId="2024E5AE"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osnivača od 28.09.2022. godine povećava se temeljni kapital sa iznosa od 20.000,00 kn u novcu, za iznos 230.000,00 kn u novcu, na iznos 250.000,00 kn u novcu.</w:t>
      </w:r>
    </w:p>
    <w:p w14:paraId="428C0F37" w14:textId="77777777" w:rsidR="00F10E9C" w:rsidRPr="00F10E9C" w:rsidRDefault="00F10E9C" w:rsidP="00F10E9C">
      <w:pPr>
        <w:ind w:firstLine="567"/>
        <w:jc w:val="both"/>
        <w:rPr>
          <w:rFonts w:ascii="Verdana" w:hAnsi="Verdana" w:cs="Arial"/>
          <w:b/>
          <w:i/>
          <w:sz w:val="20"/>
          <w:szCs w:val="20"/>
        </w:rPr>
      </w:pPr>
    </w:p>
    <w:bookmarkEnd w:id="6"/>
    <w:p w14:paraId="12308401" w14:textId="77777777" w:rsidR="00F10E9C" w:rsidRPr="00F10E9C" w:rsidRDefault="00F10E9C" w:rsidP="001736EF">
      <w:pPr>
        <w:jc w:val="both"/>
        <w:rPr>
          <w:rFonts w:ascii="Verdana" w:hAnsi="Verdana" w:cs="Arial"/>
          <w:b/>
          <w:sz w:val="20"/>
          <w:szCs w:val="20"/>
        </w:rPr>
      </w:pPr>
      <w:r w:rsidRPr="00F10E9C">
        <w:rPr>
          <w:rFonts w:ascii="Verdana" w:hAnsi="Verdana" w:cs="Arial"/>
          <w:b/>
          <w:sz w:val="20"/>
          <w:szCs w:val="20"/>
        </w:rPr>
        <w:t xml:space="preserve">VODOOPSKRBA I ODVODNJA TOPUSKO d.o.o. </w:t>
      </w:r>
      <w:r w:rsidRPr="00F10E9C">
        <w:rPr>
          <w:rFonts w:ascii="Verdana" w:hAnsi="Verdana" w:cs="Arial"/>
          <w:b/>
          <w:i/>
          <w:sz w:val="20"/>
          <w:szCs w:val="20"/>
        </w:rPr>
        <w:t>za javnu vodoopskrbu i javnu odvodnju</w:t>
      </w:r>
      <w:r w:rsidRPr="00F10E9C">
        <w:rPr>
          <w:rStyle w:val="FootnoteReference"/>
          <w:rFonts w:ascii="Verdana" w:hAnsi="Verdana" w:cs="Arial"/>
          <w:b/>
          <w:i/>
          <w:sz w:val="20"/>
          <w:szCs w:val="20"/>
        </w:rPr>
        <w:footnoteReference w:id="2"/>
      </w:r>
    </w:p>
    <w:p w14:paraId="6A44D7BA" w14:textId="77777777" w:rsidR="00F10E9C" w:rsidRPr="00F10E9C" w:rsidRDefault="00F10E9C" w:rsidP="001736EF">
      <w:pPr>
        <w:ind w:firstLine="567"/>
        <w:jc w:val="both"/>
        <w:rPr>
          <w:rFonts w:ascii="Verdana" w:hAnsi="Verdana" w:cs="Arial"/>
          <w:b/>
          <w:i/>
          <w:sz w:val="20"/>
          <w:szCs w:val="20"/>
        </w:rPr>
      </w:pPr>
      <w:r w:rsidRPr="00F10E9C">
        <w:rPr>
          <w:rFonts w:ascii="Verdana" w:hAnsi="Verdana" w:cs="Arial"/>
          <w:b/>
          <w:i/>
          <w:sz w:val="20"/>
          <w:szCs w:val="20"/>
        </w:rPr>
        <w:t>Opći podaci:</w:t>
      </w:r>
      <w:r w:rsidRPr="00F10E9C">
        <w:rPr>
          <w:rStyle w:val="FootnoteReference"/>
          <w:rFonts w:ascii="Verdana" w:hAnsi="Verdana" w:cs="Arial"/>
          <w:b/>
          <w:sz w:val="20"/>
          <w:szCs w:val="20"/>
        </w:rPr>
        <w:t xml:space="preserve"> </w:t>
      </w:r>
    </w:p>
    <w:p w14:paraId="6E14F1B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Adresa: Ponikvari 77/A, Topusko</w:t>
      </w:r>
    </w:p>
    <w:p w14:paraId="34897F40"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Djelatnost: 3600</w:t>
      </w:r>
    </w:p>
    <w:p w14:paraId="19E393A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OIB: 57346605206</w:t>
      </w:r>
    </w:p>
    <w:p w14:paraId="4AA3C8CE" w14:textId="7BEB3349" w:rsidR="00F10E9C" w:rsidRDefault="00F10E9C" w:rsidP="00F10E9C">
      <w:pPr>
        <w:ind w:firstLine="567"/>
        <w:jc w:val="both"/>
        <w:rPr>
          <w:rFonts w:ascii="Verdana" w:hAnsi="Verdana" w:cs="Arial"/>
          <w:sz w:val="20"/>
          <w:szCs w:val="20"/>
        </w:rPr>
      </w:pPr>
      <w:r w:rsidRPr="00F10E9C">
        <w:rPr>
          <w:rFonts w:ascii="Verdana" w:hAnsi="Verdana" w:cs="Arial"/>
          <w:sz w:val="20"/>
          <w:szCs w:val="20"/>
        </w:rPr>
        <w:t>MB: 081001597</w:t>
      </w:r>
    </w:p>
    <w:p w14:paraId="091B79E6" w14:textId="77777777" w:rsidR="001736EF" w:rsidRPr="00F10E9C" w:rsidRDefault="001736EF" w:rsidP="00F10E9C">
      <w:pPr>
        <w:ind w:firstLine="567"/>
        <w:jc w:val="both"/>
        <w:rPr>
          <w:rFonts w:ascii="Verdana" w:hAnsi="Verdana" w:cs="Arial"/>
          <w:sz w:val="20"/>
          <w:szCs w:val="20"/>
        </w:rPr>
      </w:pPr>
    </w:p>
    <w:p w14:paraId="085B5298"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Tvrtka VODOOPSKRBA I ODVODNJA TOPUSKO d.o.o. za predmet poslovanja ima:</w:t>
      </w:r>
    </w:p>
    <w:p w14:paraId="327C36D5"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javna</w:t>
      </w:r>
      <w:proofErr w:type="gramEnd"/>
      <w:r w:rsidRPr="00F10E9C">
        <w:rPr>
          <w:rFonts w:ascii="Verdana" w:hAnsi="Verdana" w:cs="Arial"/>
          <w:sz w:val="20"/>
          <w:szCs w:val="20"/>
        </w:rPr>
        <w:t xml:space="preserve"> vodoopskrba,</w:t>
      </w:r>
    </w:p>
    <w:p w14:paraId="62506A42"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javna</w:t>
      </w:r>
      <w:proofErr w:type="gramEnd"/>
      <w:r w:rsidRPr="00F10E9C">
        <w:rPr>
          <w:rFonts w:ascii="Verdana" w:hAnsi="Verdana" w:cs="Arial"/>
          <w:sz w:val="20"/>
          <w:szCs w:val="20"/>
        </w:rPr>
        <w:t xml:space="preserve"> odvodnja.</w:t>
      </w:r>
    </w:p>
    <w:p w14:paraId="420960DC"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Osnivači/članovi društva su:</w:t>
      </w:r>
    </w:p>
    <w:p w14:paraId="7CD5AD90" w14:textId="77777777" w:rsidR="00F10E9C" w:rsidRPr="00F10E9C" w:rsidRDefault="00F10E9C" w:rsidP="00E6020F">
      <w:pPr>
        <w:pStyle w:val="ListParagraph"/>
        <w:numPr>
          <w:ilvl w:val="0"/>
          <w:numId w:val="33"/>
        </w:numPr>
        <w:spacing w:after="200" w:line="276" w:lineRule="auto"/>
        <w:ind w:left="993"/>
        <w:jc w:val="both"/>
        <w:rPr>
          <w:rFonts w:ascii="Verdana" w:hAnsi="Verdana" w:cs="Arial"/>
          <w:sz w:val="20"/>
          <w:szCs w:val="20"/>
        </w:rPr>
      </w:pPr>
      <w:r w:rsidRPr="00F10E9C">
        <w:rPr>
          <w:rFonts w:ascii="Verdana" w:hAnsi="Verdana" w:cs="Arial"/>
          <w:sz w:val="20"/>
          <w:szCs w:val="20"/>
        </w:rPr>
        <w:t>Općina Topusko, OIB: 82502003674, Trg Bana J. Jelačića 20, Topusko - član društva</w:t>
      </w:r>
    </w:p>
    <w:p w14:paraId="2C705EC1" w14:textId="77777777" w:rsidR="00F10E9C" w:rsidRPr="00F10E9C" w:rsidRDefault="00F10E9C" w:rsidP="00E6020F">
      <w:pPr>
        <w:pStyle w:val="ListParagraph"/>
        <w:numPr>
          <w:ilvl w:val="0"/>
          <w:numId w:val="33"/>
        </w:numPr>
        <w:spacing w:after="200" w:line="276" w:lineRule="auto"/>
        <w:ind w:left="993"/>
        <w:jc w:val="both"/>
        <w:rPr>
          <w:rFonts w:ascii="Verdana" w:hAnsi="Verdana" w:cs="Arial"/>
          <w:sz w:val="20"/>
          <w:szCs w:val="20"/>
        </w:rPr>
      </w:pPr>
      <w:r w:rsidRPr="00F10E9C">
        <w:rPr>
          <w:rFonts w:ascii="Verdana" w:hAnsi="Verdana" w:cs="Arial"/>
          <w:sz w:val="20"/>
          <w:szCs w:val="20"/>
        </w:rPr>
        <w:t>Općina Gvozd, OIB: 52580744719, Trg Dr. Franje Tuđmana 6, Vrginmost - član društva</w:t>
      </w:r>
    </w:p>
    <w:p w14:paraId="6DEFEC40" w14:textId="77777777" w:rsidR="00F10E9C" w:rsidRPr="00F10E9C" w:rsidRDefault="00F10E9C" w:rsidP="00E6020F">
      <w:pPr>
        <w:pStyle w:val="ListParagraph"/>
        <w:numPr>
          <w:ilvl w:val="0"/>
          <w:numId w:val="33"/>
        </w:numPr>
        <w:spacing w:after="200" w:line="276" w:lineRule="auto"/>
        <w:ind w:left="993"/>
        <w:jc w:val="both"/>
        <w:rPr>
          <w:rFonts w:ascii="Verdana" w:hAnsi="Verdana" w:cs="Arial"/>
          <w:sz w:val="20"/>
          <w:szCs w:val="20"/>
        </w:rPr>
      </w:pPr>
      <w:r w:rsidRPr="00F10E9C">
        <w:rPr>
          <w:rFonts w:ascii="Verdana" w:hAnsi="Verdana" w:cs="Arial"/>
          <w:sz w:val="20"/>
          <w:szCs w:val="20"/>
        </w:rPr>
        <w:lastRenderedPageBreak/>
        <w:t>Općina Lasinja, OIB: 59068748409, Lasinjska cesta 19, Lasinja - član društva</w:t>
      </w:r>
    </w:p>
    <w:p w14:paraId="284740CC"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Osnivački akt:</w:t>
      </w:r>
    </w:p>
    <w:p w14:paraId="508D9B2A"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Društveni ugovor o osnivanju društva s ograničenom odgovornošću od 5. studenog 2015. godine.</w:t>
      </w:r>
    </w:p>
    <w:p w14:paraId="638677EB" w14:textId="7E202220" w:rsidR="00F10E9C" w:rsidRPr="00F10E9C" w:rsidRDefault="00F10E9C" w:rsidP="00F10E9C">
      <w:pPr>
        <w:rPr>
          <w:rFonts w:ascii="Verdana" w:hAnsi="Verdana" w:cs="Arial"/>
          <w:b/>
          <w:i/>
          <w:sz w:val="20"/>
          <w:szCs w:val="20"/>
        </w:rPr>
      </w:pPr>
    </w:p>
    <w:p w14:paraId="38B34E29"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Statusne promjene: nastanak subj. upisa odvj. s osnivanjem:</w:t>
      </w:r>
    </w:p>
    <w:p w14:paraId="51CA41ED" w14:textId="31CA20F5" w:rsid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KOMUNALNO TOPUSKO društvo s ograničenom odgovornošću za opskrbu pitkom vodom i ostale komunalne usluge, Topusko, Ponikvari 77/a, OIB 47945293196, upisano u sudski registar Trgovačkog suda u Zagrebu pod brojem MBS 080122524, od 5. studenog 2015. godine, određen je postupak odvajanja s osnivanjem novog društva VODOOPSKRBA I ODVODNJA TOPUSKO d.o.o. za javnu vodoopskrbu i javnu odvodnju, Topusko, Ponikvari 77/a, istodobno prijenosom dijela imovine na novoosnovano društvo.</w:t>
      </w:r>
    </w:p>
    <w:p w14:paraId="325F303F" w14:textId="77777777" w:rsidR="001736EF" w:rsidRPr="00F10E9C" w:rsidRDefault="001736EF" w:rsidP="00F10E9C">
      <w:pPr>
        <w:ind w:firstLine="567"/>
        <w:jc w:val="both"/>
        <w:rPr>
          <w:rFonts w:ascii="Verdana" w:hAnsi="Verdana" w:cs="Arial"/>
          <w:sz w:val="20"/>
          <w:szCs w:val="20"/>
        </w:rPr>
      </w:pPr>
    </w:p>
    <w:p w14:paraId="5750026E"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Financijska izvješća:</w:t>
      </w:r>
    </w:p>
    <w:p w14:paraId="337A0DEE"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Financijska izvješća o poslovanju javno su dostupna na službenoj Internet stranici </w:t>
      </w:r>
      <w:hyperlink r:id="rId16" w:history="1">
        <w:r w:rsidRPr="00F10E9C">
          <w:rPr>
            <w:rStyle w:val="Hyperlink"/>
            <w:rFonts w:ascii="Verdana" w:hAnsi="Verdana" w:cs="Arial"/>
            <w:i/>
            <w:sz w:val="20"/>
            <w:szCs w:val="20"/>
          </w:rPr>
          <w:t>Sudski registar Republike Hrvatske</w:t>
        </w:r>
      </w:hyperlink>
      <w:r w:rsidRPr="00F10E9C">
        <w:rPr>
          <w:rFonts w:ascii="Verdana" w:hAnsi="Verdana" w:cs="Arial"/>
          <w:sz w:val="20"/>
          <w:szCs w:val="20"/>
        </w:rPr>
        <w:t xml:space="preserve">.  </w:t>
      </w:r>
    </w:p>
    <w:p w14:paraId="6C752060" w14:textId="77777777" w:rsidR="00F10E9C" w:rsidRPr="00F10E9C" w:rsidRDefault="00F10E9C" w:rsidP="00F10E9C">
      <w:pPr>
        <w:spacing w:after="300"/>
        <w:ind w:firstLine="567"/>
        <w:jc w:val="both"/>
        <w:rPr>
          <w:rFonts w:ascii="Verdana" w:hAnsi="Verdana" w:cs="Arial"/>
          <w:sz w:val="20"/>
          <w:szCs w:val="20"/>
        </w:rPr>
      </w:pPr>
      <w:r w:rsidRPr="00F10E9C">
        <w:rPr>
          <w:rFonts w:ascii="Verdana" w:hAnsi="Verdana" w:cs="Arial"/>
          <w:sz w:val="20"/>
          <w:szCs w:val="20"/>
        </w:rPr>
        <w:t>Godišnje financijsko izvješće za 2020. godinu navodi podatke o udjelima o vlasništvu i podatke o poslovanju tvrtke koji su navedeni u tablicama u nastavku.</w:t>
      </w:r>
    </w:p>
    <w:p w14:paraId="6467F690" w14:textId="314193FF" w:rsidR="00F10E9C" w:rsidRPr="00F10E9C" w:rsidRDefault="00F10E9C" w:rsidP="00F10E9C">
      <w:pPr>
        <w:jc w:val="center"/>
        <w:rPr>
          <w:rFonts w:ascii="Verdana" w:hAnsi="Verdana" w:cs="Arial"/>
          <w:i/>
          <w:sz w:val="20"/>
          <w:szCs w:val="20"/>
        </w:rPr>
      </w:pPr>
      <w:bookmarkStart w:id="7" w:name="_Toc57295867"/>
      <w:r w:rsidRPr="00F10E9C">
        <w:rPr>
          <w:rFonts w:ascii="Verdana" w:hAnsi="Verdana" w:cs="Arial"/>
          <w:i/>
          <w:sz w:val="20"/>
          <w:szCs w:val="20"/>
        </w:rPr>
        <w:t xml:space="preserve">Tablica </w:t>
      </w:r>
      <w:r w:rsidRPr="00F10E9C">
        <w:rPr>
          <w:rFonts w:ascii="Verdana" w:hAnsi="Verdana" w:cs="Arial"/>
          <w:i/>
          <w:sz w:val="20"/>
          <w:szCs w:val="20"/>
        </w:rPr>
        <w:fldChar w:fldCharType="begin"/>
      </w:r>
      <w:r w:rsidRPr="00F10E9C">
        <w:rPr>
          <w:rFonts w:ascii="Verdana" w:hAnsi="Verdana" w:cs="Arial"/>
          <w:i/>
          <w:sz w:val="20"/>
          <w:szCs w:val="20"/>
        </w:rPr>
        <w:instrText xml:space="preserve"> SEQ Tablica \* ARABIC </w:instrText>
      </w:r>
      <w:r w:rsidRPr="00F10E9C">
        <w:rPr>
          <w:rFonts w:ascii="Verdana" w:hAnsi="Verdana" w:cs="Arial"/>
          <w:i/>
          <w:sz w:val="20"/>
          <w:szCs w:val="20"/>
        </w:rPr>
        <w:fldChar w:fldCharType="separate"/>
      </w:r>
      <w:r w:rsidR="00A50BAE">
        <w:rPr>
          <w:rFonts w:ascii="Verdana" w:hAnsi="Verdana" w:cs="Arial"/>
          <w:i/>
          <w:noProof/>
          <w:sz w:val="20"/>
          <w:szCs w:val="20"/>
        </w:rPr>
        <w:t>1</w:t>
      </w:r>
      <w:r w:rsidRPr="00F10E9C">
        <w:rPr>
          <w:rFonts w:ascii="Verdana" w:hAnsi="Verdana" w:cs="Arial"/>
          <w:i/>
          <w:sz w:val="20"/>
          <w:szCs w:val="20"/>
        </w:rPr>
        <w:fldChar w:fldCharType="end"/>
      </w:r>
      <w:r w:rsidRPr="00F10E9C">
        <w:rPr>
          <w:rFonts w:ascii="Verdana" w:hAnsi="Verdana" w:cs="Arial"/>
          <w:i/>
          <w:sz w:val="20"/>
          <w:szCs w:val="20"/>
        </w:rPr>
        <w:t>. Udjeli vlasništva tvrtke VODOOPSKRBA I ODVODNJA TOPUSKO d.o.o.</w:t>
      </w:r>
      <w:bookmarkEnd w:id="7"/>
    </w:p>
    <w:p w14:paraId="036ADD8A" w14:textId="77777777" w:rsidR="00F10E9C" w:rsidRPr="00F10E9C" w:rsidRDefault="00F10E9C" w:rsidP="00F10E9C">
      <w:pPr>
        <w:jc w:val="center"/>
        <w:rPr>
          <w:rFonts w:ascii="Verdana" w:hAnsi="Verdana" w:cs="Arial"/>
          <w:i/>
          <w:sz w:val="20"/>
          <w:szCs w:val="20"/>
        </w:rPr>
      </w:pPr>
      <w:r w:rsidRPr="00F10E9C">
        <w:rPr>
          <w:rFonts w:ascii="Verdana" w:hAnsi="Verdana" w:cs="Arial"/>
          <w:i/>
          <w:sz w:val="20"/>
          <w:szCs w:val="20"/>
        </w:rPr>
        <w:t>na temelju Godišnjeg financijskog izvješća za 2020. godinu</w:t>
      </w:r>
    </w:p>
    <w:tbl>
      <w:tblPr>
        <w:tblStyle w:val="TableGrid"/>
        <w:tblW w:w="0" w:type="auto"/>
        <w:tblLook w:val="04A0" w:firstRow="1" w:lastRow="0" w:firstColumn="1" w:lastColumn="0" w:noHBand="0" w:noVBand="1"/>
      </w:tblPr>
      <w:tblGrid>
        <w:gridCol w:w="3096"/>
        <w:gridCol w:w="3095"/>
        <w:gridCol w:w="3095"/>
      </w:tblGrid>
      <w:tr w:rsidR="00F10E9C" w:rsidRPr="00F10E9C" w14:paraId="61509921" w14:textId="77777777" w:rsidTr="0012011E">
        <w:tc>
          <w:tcPr>
            <w:tcW w:w="9286" w:type="dxa"/>
            <w:gridSpan w:val="3"/>
            <w:shd w:val="clear" w:color="auto" w:fill="D9D9D9" w:themeFill="background1" w:themeFillShade="D9"/>
            <w:vAlign w:val="center"/>
          </w:tcPr>
          <w:p w14:paraId="35C1A7D6"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VODOOPSKRBA I ODVODNJA TOPUSKO d.o.o.</w:t>
            </w:r>
          </w:p>
        </w:tc>
      </w:tr>
      <w:tr w:rsidR="00F10E9C" w:rsidRPr="00F10E9C" w14:paraId="3B563B7B" w14:textId="77777777" w:rsidTr="0012011E">
        <w:tc>
          <w:tcPr>
            <w:tcW w:w="6191" w:type="dxa"/>
            <w:gridSpan w:val="2"/>
            <w:shd w:val="clear" w:color="auto" w:fill="DDD9C3" w:themeFill="background2" w:themeFillShade="E6"/>
            <w:vAlign w:val="center"/>
          </w:tcPr>
          <w:p w14:paraId="6C0F5F67" w14:textId="77777777" w:rsidR="00F10E9C" w:rsidRPr="00F10E9C" w:rsidRDefault="00F10E9C" w:rsidP="0012011E">
            <w:pPr>
              <w:rPr>
                <w:rFonts w:ascii="Verdana" w:hAnsi="Verdana" w:cs="Arial"/>
                <w:sz w:val="20"/>
                <w:szCs w:val="20"/>
              </w:rPr>
            </w:pPr>
            <w:r w:rsidRPr="00F10E9C">
              <w:rPr>
                <w:rFonts w:ascii="Verdana" w:hAnsi="Verdana" w:cs="Arial"/>
                <w:sz w:val="20"/>
                <w:szCs w:val="20"/>
              </w:rPr>
              <w:t>Ukupan iznos temeljnog kapitala:</w:t>
            </w:r>
          </w:p>
        </w:tc>
        <w:tc>
          <w:tcPr>
            <w:tcW w:w="3095" w:type="dxa"/>
            <w:shd w:val="clear" w:color="auto" w:fill="EEECE1" w:themeFill="background2"/>
            <w:vAlign w:val="center"/>
          </w:tcPr>
          <w:p w14:paraId="24CBD926" w14:textId="77777777" w:rsidR="00F10E9C" w:rsidRPr="00F10E9C" w:rsidRDefault="00F10E9C" w:rsidP="0012011E">
            <w:pPr>
              <w:rPr>
                <w:rFonts w:ascii="Verdana" w:hAnsi="Verdana" w:cs="Arial"/>
                <w:sz w:val="20"/>
                <w:szCs w:val="20"/>
              </w:rPr>
            </w:pPr>
            <w:r w:rsidRPr="00F10E9C">
              <w:rPr>
                <w:rFonts w:ascii="Verdana" w:hAnsi="Verdana" w:cs="Arial"/>
                <w:sz w:val="20"/>
                <w:szCs w:val="20"/>
              </w:rPr>
              <w:t>9.465.000,00 HRK</w:t>
            </w:r>
          </w:p>
        </w:tc>
      </w:tr>
      <w:tr w:rsidR="00F10E9C" w:rsidRPr="00F10E9C" w14:paraId="5A3D3141" w14:textId="77777777" w:rsidTr="0012011E">
        <w:tc>
          <w:tcPr>
            <w:tcW w:w="3096" w:type="dxa"/>
            <w:vAlign w:val="center"/>
          </w:tcPr>
          <w:p w14:paraId="7634ABC2"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Naziv JLS</w:t>
            </w:r>
          </w:p>
        </w:tc>
        <w:tc>
          <w:tcPr>
            <w:tcW w:w="3095" w:type="dxa"/>
            <w:vAlign w:val="center"/>
          </w:tcPr>
          <w:p w14:paraId="5DAE15A7" w14:textId="77777777" w:rsidR="00F10E9C" w:rsidRPr="00F10E9C" w:rsidRDefault="00F10E9C" w:rsidP="001736EF">
            <w:pPr>
              <w:jc w:val="center"/>
              <w:rPr>
                <w:rFonts w:ascii="Verdana" w:hAnsi="Verdana" w:cs="Arial"/>
                <w:b/>
                <w:sz w:val="20"/>
                <w:szCs w:val="20"/>
              </w:rPr>
            </w:pPr>
            <w:r w:rsidRPr="00F10E9C">
              <w:rPr>
                <w:rFonts w:ascii="Verdana" w:hAnsi="Verdana" w:cs="Arial"/>
                <w:b/>
                <w:sz w:val="20"/>
                <w:szCs w:val="20"/>
              </w:rPr>
              <w:t>Udio vlasništva u %</w:t>
            </w:r>
          </w:p>
        </w:tc>
        <w:tc>
          <w:tcPr>
            <w:tcW w:w="3095" w:type="dxa"/>
            <w:vAlign w:val="center"/>
          </w:tcPr>
          <w:p w14:paraId="7A81A253" w14:textId="77777777" w:rsidR="00F10E9C" w:rsidRPr="00F10E9C" w:rsidRDefault="00F10E9C" w:rsidP="001736EF">
            <w:pPr>
              <w:jc w:val="center"/>
              <w:rPr>
                <w:rFonts w:ascii="Verdana" w:hAnsi="Verdana" w:cs="Arial"/>
                <w:b/>
                <w:sz w:val="20"/>
                <w:szCs w:val="20"/>
              </w:rPr>
            </w:pPr>
            <w:r w:rsidRPr="00F10E9C">
              <w:rPr>
                <w:rFonts w:ascii="Verdana" w:hAnsi="Verdana" w:cs="Arial"/>
                <w:b/>
                <w:sz w:val="20"/>
                <w:szCs w:val="20"/>
              </w:rPr>
              <w:t>Vlasništvo u HRK</w:t>
            </w:r>
          </w:p>
        </w:tc>
      </w:tr>
      <w:tr w:rsidR="00F10E9C" w:rsidRPr="00F10E9C" w14:paraId="49B48B1E" w14:textId="77777777" w:rsidTr="0012011E">
        <w:tc>
          <w:tcPr>
            <w:tcW w:w="3096" w:type="dxa"/>
            <w:shd w:val="clear" w:color="auto" w:fill="D9D9D9" w:themeFill="background1" w:themeFillShade="D9"/>
            <w:vAlign w:val="center"/>
          </w:tcPr>
          <w:p w14:paraId="7897620D" w14:textId="77777777" w:rsidR="00F10E9C" w:rsidRPr="00F10E9C" w:rsidRDefault="00F10E9C" w:rsidP="001736EF">
            <w:pPr>
              <w:jc w:val="left"/>
              <w:rPr>
                <w:rFonts w:ascii="Verdana" w:hAnsi="Verdana" w:cs="Arial"/>
                <w:sz w:val="20"/>
                <w:szCs w:val="20"/>
              </w:rPr>
            </w:pPr>
            <w:r w:rsidRPr="00F10E9C">
              <w:rPr>
                <w:rFonts w:ascii="Verdana" w:hAnsi="Verdana" w:cs="Arial"/>
                <w:sz w:val="20"/>
                <w:szCs w:val="20"/>
              </w:rPr>
              <w:t>Općina Topusko</w:t>
            </w:r>
          </w:p>
        </w:tc>
        <w:tc>
          <w:tcPr>
            <w:tcW w:w="3095" w:type="dxa"/>
            <w:vAlign w:val="center"/>
          </w:tcPr>
          <w:p w14:paraId="62998BF3"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77,21</w:t>
            </w:r>
          </w:p>
        </w:tc>
        <w:tc>
          <w:tcPr>
            <w:tcW w:w="3095" w:type="dxa"/>
            <w:vAlign w:val="center"/>
          </w:tcPr>
          <w:p w14:paraId="379AD39A"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7.307.900,00</w:t>
            </w:r>
          </w:p>
        </w:tc>
      </w:tr>
      <w:tr w:rsidR="00F10E9C" w:rsidRPr="00F10E9C" w14:paraId="73321F31" w14:textId="77777777" w:rsidTr="001736EF">
        <w:trPr>
          <w:trHeight w:val="70"/>
        </w:trPr>
        <w:tc>
          <w:tcPr>
            <w:tcW w:w="3096" w:type="dxa"/>
            <w:shd w:val="clear" w:color="auto" w:fill="D9D9D9" w:themeFill="background1" w:themeFillShade="D9"/>
            <w:vAlign w:val="center"/>
          </w:tcPr>
          <w:p w14:paraId="2E49E560" w14:textId="77777777" w:rsidR="00F10E9C" w:rsidRPr="00F10E9C" w:rsidRDefault="00F10E9C" w:rsidP="001736EF">
            <w:pPr>
              <w:jc w:val="left"/>
              <w:rPr>
                <w:rFonts w:ascii="Verdana" w:hAnsi="Verdana" w:cs="Arial"/>
                <w:sz w:val="20"/>
                <w:szCs w:val="20"/>
              </w:rPr>
            </w:pPr>
            <w:r w:rsidRPr="00F10E9C">
              <w:rPr>
                <w:rFonts w:ascii="Verdana" w:hAnsi="Verdana" w:cs="Arial"/>
                <w:sz w:val="20"/>
                <w:szCs w:val="20"/>
              </w:rPr>
              <w:t>Općina Gvozd</w:t>
            </w:r>
          </w:p>
        </w:tc>
        <w:tc>
          <w:tcPr>
            <w:tcW w:w="3095" w:type="dxa"/>
            <w:vAlign w:val="center"/>
          </w:tcPr>
          <w:p w14:paraId="63F167CB"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20,82</w:t>
            </w:r>
          </w:p>
        </w:tc>
        <w:tc>
          <w:tcPr>
            <w:tcW w:w="3095" w:type="dxa"/>
            <w:vAlign w:val="center"/>
          </w:tcPr>
          <w:p w14:paraId="3F27C15F"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1.970.600,00</w:t>
            </w:r>
          </w:p>
        </w:tc>
      </w:tr>
      <w:tr w:rsidR="00F10E9C" w:rsidRPr="00F10E9C" w14:paraId="5E7D8CCE" w14:textId="77777777" w:rsidTr="0012011E">
        <w:tc>
          <w:tcPr>
            <w:tcW w:w="3096" w:type="dxa"/>
            <w:shd w:val="clear" w:color="auto" w:fill="D9D9D9" w:themeFill="background1" w:themeFillShade="D9"/>
            <w:vAlign w:val="center"/>
          </w:tcPr>
          <w:p w14:paraId="64E39827" w14:textId="77777777" w:rsidR="00F10E9C" w:rsidRPr="00F10E9C" w:rsidRDefault="00F10E9C" w:rsidP="001736EF">
            <w:pPr>
              <w:jc w:val="left"/>
              <w:rPr>
                <w:rFonts w:ascii="Verdana" w:hAnsi="Verdana" w:cs="Arial"/>
                <w:sz w:val="20"/>
                <w:szCs w:val="20"/>
              </w:rPr>
            </w:pPr>
            <w:r w:rsidRPr="00F10E9C">
              <w:rPr>
                <w:rFonts w:ascii="Verdana" w:hAnsi="Verdana" w:cs="Arial"/>
                <w:sz w:val="20"/>
                <w:szCs w:val="20"/>
              </w:rPr>
              <w:t>Općina Lasinja</w:t>
            </w:r>
          </w:p>
        </w:tc>
        <w:tc>
          <w:tcPr>
            <w:tcW w:w="3095" w:type="dxa"/>
            <w:vAlign w:val="center"/>
          </w:tcPr>
          <w:p w14:paraId="0A510C07"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1,97</w:t>
            </w:r>
          </w:p>
        </w:tc>
        <w:tc>
          <w:tcPr>
            <w:tcW w:w="3095" w:type="dxa"/>
            <w:vAlign w:val="center"/>
          </w:tcPr>
          <w:p w14:paraId="624725AF"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186.500,00</w:t>
            </w:r>
          </w:p>
        </w:tc>
      </w:tr>
    </w:tbl>
    <w:p w14:paraId="118F99B3"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 xml:space="preserve">Izvor: Sudski registar </w:t>
      </w:r>
      <w:proofErr w:type="gramStart"/>
      <w:r w:rsidRPr="00F10E9C">
        <w:rPr>
          <w:rFonts w:ascii="Verdana" w:hAnsi="Verdana" w:cs="Arial"/>
          <w:i/>
          <w:sz w:val="20"/>
          <w:szCs w:val="20"/>
        </w:rPr>
        <w:t>i  Vododoopskba</w:t>
      </w:r>
      <w:proofErr w:type="gramEnd"/>
      <w:r w:rsidRPr="00F10E9C">
        <w:rPr>
          <w:rFonts w:ascii="Verdana" w:hAnsi="Verdana" w:cs="Arial"/>
          <w:i/>
          <w:sz w:val="20"/>
          <w:szCs w:val="20"/>
        </w:rPr>
        <w:t xml:space="preserve"> i odvodnja Topusko d.o.o.</w:t>
      </w:r>
    </w:p>
    <w:p w14:paraId="4D0819DB" w14:textId="541D3D93" w:rsidR="00F10E9C" w:rsidRPr="00F10E9C" w:rsidRDefault="00F10E9C" w:rsidP="00F10E9C">
      <w:pPr>
        <w:pStyle w:val="Caption"/>
        <w:spacing w:after="0"/>
        <w:jc w:val="center"/>
        <w:rPr>
          <w:rFonts w:ascii="Verdana" w:hAnsi="Verdana" w:cs="Arial"/>
          <w:b w:val="0"/>
          <w:bCs w:val="0"/>
          <w:i/>
          <w:color w:val="auto"/>
          <w:sz w:val="20"/>
          <w:szCs w:val="20"/>
        </w:rPr>
      </w:pPr>
      <w:bookmarkStart w:id="8" w:name="_Toc57295868"/>
      <w:r w:rsidRPr="00F10E9C">
        <w:rPr>
          <w:rFonts w:ascii="Verdana" w:hAnsi="Verdana" w:cs="Arial"/>
          <w:b w:val="0"/>
          <w:bCs w:val="0"/>
          <w:i/>
          <w:color w:val="auto"/>
          <w:sz w:val="20"/>
          <w:szCs w:val="20"/>
        </w:rPr>
        <w:t xml:space="preserve">Tablica </w:t>
      </w:r>
      <w:r w:rsidRPr="00F10E9C">
        <w:rPr>
          <w:rFonts w:ascii="Verdana" w:hAnsi="Verdana" w:cs="Arial"/>
          <w:b w:val="0"/>
          <w:bCs w:val="0"/>
          <w:i/>
          <w:color w:val="auto"/>
          <w:sz w:val="20"/>
          <w:szCs w:val="20"/>
        </w:rPr>
        <w:fldChar w:fldCharType="begin"/>
      </w:r>
      <w:r w:rsidRPr="00F10E9C">
        <w:rPr>
          <w:rFonts w:ascii="Verdana" w:hAnsi="Verdana" w:cs="Arial"/>
          <w:b w:val="0"/>
          <w:bCs w:val="0"/>
          <w:i/>
          <w:color w:val="auto"/>
          <w:sz w:val="20"/>
          <w:szCs w:val="20"/>
        </w:rPr>
        <w:instrText xml:space="preserve"> SEQ Tablica \* ARABIC </w:instrText>
      </w:r>
      <w:r w:rsidRPr="00F10E9C">
        <w:rPr>
          <w:rFonts w:ascii="Verdana" w:hAnsi="Verdana" w:cs="Arial"/>
          <w:b w:val="0"/>
          <w:bCs w:val="0"/>
          <w:i/>
          <w:color w:val="auto"/>
          <w:sz w:val="20"/>
          <w:szCs w:val="20"/>
        </w:rPr>
        <w:fldChar w:fldCharType="separate"/>
      </w:r>
      <w:r w:rsidR="00A50BAE">
        <w:rPr>
          <w:rFonts w:ascii="Verdana" w:hAnsi="Verdana" w:cs="Arial"/>
          <w:b w:val="0"/>
          <w:bCs w:val="0"/>
          <w:i/>
          <w:noProof/>
          <w:color w:val="auto"/>
          <w:sz w:val="20"/>
          <w:szCs w:val="20"/>
        </w:rPr>
        <w:t>2</w:t>
      </w:r>
      <w:r w:rsidRPr="00F10E9C">
        <w:rPr>
          <w:rFonts w:ascii="Verdana" w:hAnsi="Verdana" w:cs="Arial"/>
          <w:b w:val="0"/>
          <w:bCs w:val="0"/>
          <w:i/>
          <w:color w:val="auto"/>
          <w:sz w:val="20"/>
          <w:szCs w:val="20"/>
        </w:rPr>
        <w:fldChar w:fldCharType="end"/>
      </w:r>
      <w:r w:rsidRPr="00F10E9C">
        <w:rPr>
          <w:rFonts w:ascii="Verdana" w:hAnsi="Verdana" w:cs="Arial"/>
          <w:b w:val="0"/>
          <w:bCs w:val="0"/>
          <w:i/>
          <w:color w:val="auto"/>
          <w:sz w:val="20"/>
          <w:szCs w:val="20"/>
        </w:rPr>
        <w:t>. Podaci o poslovanju tvrtke VODOOPSKRBA I ODVODNJA TOPUSKO d.o.o.</w:t>
      </w:r>
      <w:bookmarkEnd w:id="8"/>
    </w:p>
    <w:p w14:paraId="4AD4B861" w14:textId="77777777" w:rsidR="00F10E9C" w:rsidRPr="00F10E9C" w:rsidRDefault="00F10E9C" w:rsidP="00F10E9C">
      <w:pPr>
        <w:pStyle w:val="Caption"/>
        <w:spacing w:after="0"/>
        <w:jc w:val="center"/>
        <w:rPr>
          <w:rFonts w:ascii="Verdana" w:hAnsi="Verdana" w:cs="Arial"/>
          <w:b w:val="0"/>
          <w:bCs w:val="0"/>
          <w:i/>
          <w:color w:val="auto"/>
          <w:sz w:val="20"/>
          <w:szCs w:val="20"/>
        </w:rPr>
      </w:pPr>
      <w:r w:rsidRPr="00F10E9C">
        <w:rPr>
          <w:rFonts w:ascii="Verdana" w:hAnsi="Verdana" w:cs="Arial"/>
          <w:b w:val="0"/>
          <w:bCs w:val="0"/>
          <w:i/>
          <w:color w:val="auto"/>
          <w:sz w:val="20"/>
          <w:szCs w:val="20"/>
        </w:rPr>
        <w:t>za razdoblje od 2016.  – 2019. godine</w:t>
      </w:r>
    </w:p>
    <w:tbl>
      <w:tblPr>
        <w:tblStyle w:val="TableGrid"/>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1953"/>
        <w:gridCol w:w="1951"/>
        <w:gridCol w:w="1951"/>
        <w:gridCol w:w="1949"/>
      </w:tblGrid>
      <w:tr w:rsidR="00F10E9C" w:rsidRPr="00F10E9C" w14:paraId="223E61AF" w14:textId="77777777" w:rsidTr="0012011E">
        <w:trPr>
          <w:trHeight w:val="284"/>
          <w:jc w:val="center"/>
        </w:trPr>
        <w:tc>
          <w:tcPr>
            <w:tcW w:w="1116" w:type="pct"/>
            <w:shd w:val="clear" w:color="auto" w:fill="DDD9C3" w:themeFill="background2" w:themeFillShade="E6"/>
            <w:vAlign w:val="center"/>
          </w:tcPr>
          <w:p w14:paraId="5DB24890" w14:textId="77777777" w:rsidR="00F10E9C" w:rsidRPr="00F10E9C" w:rsidRDefault="00F10E9C" w:rsidP="0012011E">
            <w:pPr>
              <w:spacing w:line="276" w:lineRule="auto"/>
              <w:jc w:val="center"/>
              <w:rPr>
                <w:rFonts w:ascii="Verdana" w:hAnsi="Verdana" w:cs="Arial"/>
                <w:b/>
                <w:sz w:val="20"/>
                <w:szCs w:val="20"/>
              </w:rPr>
            </w:pPr>
          </w:p>
        </w:tc>
        <w:tc>
          <w:tcPr>
            <w:tcW w:w="972" w:type="pct"/>
            <w:shd w:val="clear" w:color="auto" w:fill="DDD9C3" w:themeFill="background2" w:themeFillShade="E6"/>
            <w:vAlign w:val="center"/>
          </w:tcPr>
          <w:p w14:paraId="1B96A8A9"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2017.</w:t>
            </w:r>
          </w:p>
        </w:tc>
        <w:tc>
          <w:tcPr>
            <w:tcW w:w="971" w:type="pct"/>
            <w:shd w:val="clear" w:color="auto" w:fill="DDD9C3" w:themeFill="background2" w:themeFillShade="E6"/>
            <w:vAlign w:val="center"/>
          </w:tcPr>
          <w:p w14:paraId="7DD127E5"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2018.</w:t>
            </w:r>
          </w:p>
        </w:tc>
        <w:tc>
          <w:tcPr>
            <w:tcW w:w="971" w:type="pct"/>
            <w:shd w:val="clear" w:color="auto" w:fill="DDD9C3" w:themeFill="background2" w:themeFillShade="E6"/>
            <w:vAlign w:val="center"/>
          </w:tcPr>
          <w:p w14:paraId="5BF4677D"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2019.</w:t>
            </w:r>
          </w:p>
        </w:tc>
        <w:tc>
          <w:tcPr>
            <w:tcW w:w="971" w:type="pct"/>
            <w:shd w:val="clear" w:color="auto" w:fill="DDD9C3" w:themeFill="background2" w:themeFillShade="E6"/>
          </w:tcPr>
          <w:p w14:paraId="4A330472"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2020.</w:t>
            </w:r>
          </w:p>
        </w:tc>
      </w:tr>
      <w:tr w:rsidR="00F10E9C" w:rsidRPr="00F10E9C" w14:paraId="78A0C659" w14:textId="77777777" w:rsidTr="0012011E">
        <w:trPr>
          <w:trHeight w:val="302"/>
          <w:jc w:val="center"/>
        </w:trPr>
        <w:tc>
          <w:tcPr>
            <w:tcW w:w="1116" w:type="pct"/>
            <w:shd w:val="clear" w:color="auto" w:fill="EEECE1" w:themeFill="background2"/>
            <w:vAlign w:val="center"/>
          </w:tcPr>
          <w:p w14:paraId="4E362900"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Prihodi</w:t>
            </w:r>
          </w:p>
        </w:tc>
        <w:tc>
          <w:tcPr>
            <w:tcW w:w="972" w:type="pct"/>
            <w:vAlign w:val="center"/>
          </w:tcPr>
          <w:p w14:paraId="0ECFC835" w14:textId="77777777" w:rsidR="00F10E9C" w:rsidRPr="00F10E9C" w:rsidRDefault="00F10E9C" w:rsidP="0012011E">
            <w:pPr>
              <w:rPr>
                <w:rFonts w:ascii="Verdana" w:hAnsi="Verdana" w:cs="Arial"/>
                <w:sz w:val="20"/>
                <w:szCs w:val="20"/>
              </w:rPr>
            </w:pPr>
            <w:r w:rsidRPr="00F10E9C">
              <w:rPr>
                <w:rFonts w:ascii="Verdana" w:hAnsi="Verdana" w:cs="Arial"/>
                <w:sz w:val="20"/>
                <w:szCs w:val="20"/>
              </w:rPr>
              <w:t>2.706.072,00</w:t>
            </w:r>
          </w:p>
        </w:tc>
        <w:tc>
          <w:tcPr>
            <w:tcW w:w="971" w:type="pct"/>
            <w:vAlign w:val="center"/>
          </w:tcPr>
          <w:p w14:paraId="54405F9C" w14:textId="77777777" w:rsidR="00F10E9C" w:rsidRPr="00F10E9C" w:rsidRDefault="00F10E9C" w:rsidP="0012011E">
            <w:pPr>
              <w:rPr>
                <w:rFonts w:ascii="Verdana" w:hAnsi="Verdana" w:cs="Arial"/>
                <w:sz w:val="20"/>
                <w:szCs w:val="20"/>
              </w:rPr>
            </w:pPr>
            <w:r w:rsidRPr="00F10E9C">
              <w:rPr>
                <w:rFonts w:ascii="Verdana" w:hAnsi="Verdana" w:cs="Arial"/>
                <w:sz w:val="20"/>
                <w:szCs w:val="20"/>
              </w:rPr>
              <w:t>12.498.924,00</w:t>
            </w:r>
          </w:p>
        </w:tc>
        <w:tc>
          <w:tcPr>
            <w:tcW w:w="971" w:type="pct"/>
            <w:vAlign w:val="center"/>
          </w:tcPr>
          <w:p w14:paraId="44A0D304" w14:textId="77777777" w:rsidR="00F10E9C" w:rsidRPr="00F10E9C" w:rsidRDefault="00F10E9C" w:rsidP="0012011E">
            <w:pPr>
              <w:rPr>
                <w:rFonts w:ascii="Verdana" w:hAnsi="Verdana" w:cs="Arial"/>
                <w:sz w:val="20"/>
                <w:szCs w:val="20"/>
              </w:rPr>
            </w:pPr>
            <w:r w:rsidRPr="00F10E9C">
              <w:rPr>
                <w:rFonts w:ascii="Verdana" w:hAnsi="Verdana" w:cs="Arial"/>
                <w:sz w:val="20"/>
                <w:szCs w:val="20"/>
              </w:rPr>
              <w:t>2.588.302,00</w:t>
            </w:r>
          </w:p>
        </w:tc>
        <w:tc>
          <w:tcPr>
            <w:tcW w:w="971" w:type="pct"/>
          </w:tcPr>
          <w:p w14:paraId="68CC1725" w14:textId="77777777" w:rsidR="00F10E9C" w:rsidRPr="00F10E9C" w:rsidRDefault="00F10E9C" w:rsidP="0012011E">
            <w:pPr>
              <w:rPr>
                <w:rFonts w:ascii="Verdana" w:hAnsi="Verdana" w:cs="Arial"/>
                <w:sz w:val="20"/>
                <w:szCs w:val="20"/>
              </w:rPr>
            </w:pPr>
            <w:r w:rsidRPr="00F10E9C">
              <w:rPr>
                <w:rFonts w:ascii="Verdana" w:hAnsi="Verdana" w:cs="Arial"/>
                <w:sz w:val="20"/>
                <w:szCs w:val="20"/>
              </w:rPr>
              <w:t>2.390.935,00</w:t>
            </w:r>
          </w:p>
        </w:tc>
      </w:tr>
      <w:tr w:rsidR="00F10E9C" w:rsidRPr="00F10E9C" w14:paraId="29E6C6F1" w14:textId="77777777" w:rsidTr="0012011E">
        <w:trPr>
          <w:trHeight w:val="284"/>
          <w:jc w:val="center"/>
        </w:trPr>
        <w:tc>
          <w:tcPr>
            <w:tcW w:w="1116" w:type="pct"/>
            <w:shd w:val="clear" w:color="auto" w:fill="EEECE1" w:themeFill="background2"/>
            <w:vAlign w:val="center"/>
          </w:tcPr>
          <w:p w14:paraId="4AE6315A"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Dobit/Gubitak</w:t>
            </w:r>
          </w:p>
        </w:tc>
        <w:tc>
          <w:tcPr>
            <w:tcW w:w="972" w:type="pct"/>
            <w:vAlign w:val="center"/>
          </w:tcPr>
          <w:p w14:paraId="7C002E9F" w14:textId="77777777" w:rsidR="00F10E9C" w:rsidRPr="00F10E9C" w:rsidRDefault="00F10E9C" w:rsidP="0012011E">
            <w:pPr>
              <w:rPr>
                <w:rFonts w:ascii="Verdana" w:hAnsi="Verdana" w:cs="Arial"/>
                <w:sz w:val="20"/>
                <w:szCs w:val="20"/>
              </w:rPr>
            </w:pPr>
            <w:r w:rsidRPr="00F10E9C">
              <w:rPr>
                <w:rFonts w:ascii="Verdana" w:hAnsi="Verdana" w:cs="Arial"/>
                <w:sz w:val="20"/>
                <w:szCs w:val="20"/>
              </w:rPr>
              <w:t>5.410,00</w:t>
            </w:r>
          </w:p>
        </w:tc>
        <w:tc>
          <w:tcPr>
            <w:tcW w:w="971" w:type="pct"/>
            <w:vAlign w:val="center"/>
          </w:tcPr>
          <w:p w14:paraId="2E097D4D" w14:textId="77777777" w:rsidR="00F10E9C" w:rsidRPr="00F10E9C" w:rsidRDefault="00F10E9C" w:rsidP="0012011E">
            <w:pPr>
              <w:rPr>
                <w:rFonts w:ascii="Verdana" w:hAnsi="Verdana" w:cs="Arial"/>
                <w:sz w:val="20"/>
                <w:szCs w:val="20"/>
              </w:rPr>
            </w:pPr>
            <w:r w:rsidRPr="00F10E9C">
              <w:rPr>
                <w:rFonts w:ascii="Verdana" w:hAnsi="Verdana" w:cs="Arial"/>
                <w:sz w:val="20"/>
                <w:szCs w:val="20"/>
              </w:rPr>
              <w:t>13.561,00</w:t>
            </w:r>
          </w:p>
        </w:tc>
        <w:tc>
          <w:tcPr>
            <w:tcW w:w="971" w:type="pct"/>
            <w:vAlign w:val="center"/>
          </w:tcPr>
          <w:p w14:paraId="3D18D069" w14:textId="77777777" w:rsidR="00F10E9C" w:rsidRPr="00F10E9C" w:rsidRDefault="00F10E9C" w:rsidP="0012011E">
            <w:pPr>
              <w:rPr>
                <w:rFonts w:ascii="Verdana" w:hAnsi="Verdana" w:cs="Arial"/>
                <w:sz w:val="20"/>
                <w:szCs w:val="20"/>
              </w:rPr>
            </w:pPr>
            <w:r w:rsidRPr="00F10E9C">
              <w:rPr>
                <w:rFonts w:ascii="Verdana" w:hAnsi="Verdana" w:cs="Arial"/>
                <w:sz w:val="20"/>
                <w:szCs w:val="20"/>
              </w:rPr>
              <w:t>18.053,00</w:t>
            </w:r>
          </w:p>
        </w:tc>
        <w:tc>
          <w:tcPr>
            <w:tcW w:w="971" w:type="pct"/>
          </w:tcPr>
          <w:p w14:paraId="7C001306" w14:textId="77777777" w:rsidR="00F10E9C" w:rsidRPr="00F10E9C" w:rsidRDefault="00F10E9C" w:rsidP="0012011E">
            <w:pPr>
              <w:rPr>
                <w:rFonts w:ascii="Verdana" w:hAnsi="Verdana" w:cs="Arial"/>
                <w:sz w:val="20"/>
                <w:szCs w:val="20"/>
              </w:rPr>
            </w:pPr>
            <w:r w:rsidRPr="00F10E9C">
              <w:rPr>
                <w:rFonts w:ascii="Verdana" w:hAnsi="Verdana" w:cs="Arial"/>
                <w:sz w:val="20"/>
                <w:szCs w:val="20"/>
              </w:rPr>
              <w:t>-383.924,00</w:t>
            </w:r>
          </w:p>
        </w:tc>
      </w:tr>
    </w:tbl>
    <w:p w14:paraId="156AC579"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 xml:space="preserve">Izvor: Sudski registar </w:t>
      </w:r>
      <w:proofErr w:type="gramStart"/>
      <w:r w:rsidRPr="00F10E9C">
        <w:rPr>
          <w:rFonts w:ascii="Verdana" w:hAnsi="Verdana" w:cs="Arial"/>
          <w:i/>
          <w:sz w:val="20"/>
          <w:szCs w:val="20"/>
        </w:rPr>
        <w:t>i  Vododoopskba</w:t>
      </w:r>
      <w:proofErr w:type="gramEnd"/>
      <w:r w:rsidRPr="00F10E9C">
        <w:rPr>
          <w:rFonts w:ascii="Verdana" w:hAnsi="Verdana" w:cs="Arial"/>
          <w:i/>
          <w:sz w:val="20"/>
          <w:szCs w:val="20"/>
        </w:rPr>
        <w:t xml:space="preserve"> i odvodnja Topusko d.o.o.</w:t>
      </w:r>
    </w:p>
    <w:p w14:paraId="3C267618" w14:textId="77777777" w:rsidR="00F10E9C" w:rsidRPr="00F10E9C" w:rsidRDefault="00F10E9C" w:rsidP="00F10E9C">
      <w:pPr>
        <w:spacing w:after="300"/>
        <w:jc w:val="both"/>
        <w:rPr>
          <w:rFonts w:ascii="Verdana" w:hAnsi="Verdana" w:cs="Arial"/>
          <w:b/>
          <w:i/>
          <w:sz w:val="20"/>
          <w:szCs w:val="20"/>
        </w:rPr>
      </w:pPr>
      <w:r w:rsidRPr="00F10E9C">
        <w:rPr>
          <w:rFonts w:ascii="Verdana" w:hAnsi="Verdana" w:cs="Arial"/>
          <w:b/>
          <w:sz w:val="20"/>
          <w:szCs w:val="20"/>
        </w:rPr>
        <w:t xml:space="preserve">KOMUNALNO TOPUSKO d.o.o. </w:t>
      </w:r>
      <w:r w:rsidRPr="00F10E9C">
        <w:rPr>
          <w:rFonts w:ascii="Verdana" w:hAnsi="Verdana" w:cs="Arial"/>
          <w:b/>
          <w:i/>
          <w:sz w:val="20"/>
          <w:szCs w:val="20"/>
        </w:rPr>
        <w:t>za komunalne usluge</w:t>
      </w:r>
      <w:r w:rsidRPr="00F10E9C">
        <w:rPr>
          <w:rStyle w:val="FootnoteReference"/>
          <w:rFonts w:ascii="Verdana" w:hAnsi="Verdana" w:cs="Arial"/>
          <w:b/>
          <w:i/>
          <w:sz w:val="20"/>
          <w:szCs w:val="20"/>
        </w:rPr>
        <w:footnoteReference w:id="3"/>
      </w:r>
    </w:p>
    <w:p w14:paraId="2A8D46F8"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Opći podaci:</w:t>
      </w:r>
      <w:r w:rsidRPr="00F10E9C">
        <w:rPr>
          <w:rStyle w:val="FootnoteReference"/>
          <w:rFonts w:ascii="Verdana" w:hAnsi="Verdana" w:cs="Arial"/>
          <w:b/>
          <w:sz w:val="20"/>
          <w:szCs w:val="20"/>
        </w:rPr>
        <w:t xml:space="preserve"> </w:t>
      </w:r>
    </w:p>
    <w:p w14:paraId="08E8602E"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Adresa: Ponikvari 77/A, Topusko</w:t>
      </w:r>
    </w:p>
    <w:p w14:paraId="55BE6E25"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Djelatnost: 3811</w:t>
      </w:r>
    </w:p>
    <w:p w14:paraId="05946C7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OIB: 47945293196</w:t>
      </w:r>
    </w:p>
    <w:p w14:paraId="2A10ED37"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MB: 080122524</w:t>
      </w:r>
    </w:p>
    <w:p w14:paraId="6669195D" w14:textId="2EF8B5CC" w:rsidR="00F10E9C" w:rsidRPr="00F10E9C" w:rsidRDefault="00F10E9C" w:rsidP="00F10E9C">
      <w:pPr>
        <w:rPr>
          <w:rFonts w:ascii="Verdana" w:hAnsi="Verdana" w:cs="Arial"/>
          <w:b/>
          <w:i/>
          <w:sz w:val="20"/>
          <w:szCs w:val="20"/>
        </w:rPr>
      </w:pPr>
    </w:p>
    <w:p w14:paraId="68FF0270"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Tvrtka KOMUNALNO TOPUSKO d.o.o. za predmet poslovanja ima:</w:t>
      </w:r>
    </w:p>
    <w:p w14:paraId="1A0D73FB"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*održavanje javnih površina</w:t>
      </w:r>
    </w:p>
    <w:p w14:paraId="1127303D"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zimska</w:t>
      </w:r>
      <w:proofErr w:type="gramEnd"/>
      <w:r w:rsidRPr="00F10E9C">
        <w:rPr>
          <w:rFonts w:ascii="Verdana" w:hAnsi="Verdana" w:cs="Arial"/>
          <w:sz w:val="20"/>
          <w:szCs w:val="20"/>
        </w:rPr>
        <w:t xml:space="preserve"> služba</w:t>
      </w:r>
    </w:p>
    <w:p w14:paraId="277255A6"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t>održavanje čistoće</w:t>
      </w:r>
    </w:p>
    <w:p w14:paraId="684C91B3"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t>održavanje nerazvrstanih cesta</w:t>
      </w:r>
    </w:p>
    <w:p w14:paraId="5C7E7C68"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t>građenje, projektiranje i nadzor</w:t>
      </w:r>
    </w:p>
    <w:p w14:paraId="7B778FB3"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10</w:t>
      </w:r>
      <w:r w:rsidRPr="00F10E9C">
        <w:rPr>
          <w:rFonts w:ascii="Verdana" w:hAnsi="Verdana" w:cs="Arial"/>
          <w:sz w:val="20"/>
          <w:szCs w:val="20"/>
        </w:rPr>
        <w:tab/>
      </w:r>
      <w:r w:rsidRPr="00F10E9C">
        <w:rPr>
          <w:rFonts w:ascii="Verdana" w:hAnsi="Verdana" w:cs="Arial"/>
          <w:sz w:val="20"/>
          <w:szCs w:val="20"/>
        </w:rPr>
        <w:tab/>
        <w:t>vađenje ugljena i treseta</w:t>
      </w:r>
    </w:p>
    <w:p w14:paraId="34D0B1C6"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lastRenderedPageBreak/>
        <w:t>14.1</w:t>
      </w:r>
      <w:r w:rsidRPr="00F10E9C">
        <w:rPr>
          <w:rFonts w:ascii="Verdana" w:hAnsi="Verdana" w:cs="Arial"/>
          <w:sz w:val="20"/>
          <w:szCs w:val="20"/>
        </w:rPr>
        <w:tab/>
        <w:t>vađenje kamena</w:t>
      </w:r>
    </w:p>
    <w:p w14:paraId="4540DA90"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14.2</w:t>
      </w:r>
      <w:r w:rsidRPr="00F10E9C">
        <w:rPr>
          <w:rFonts w:ascii="Verdana" w:hAnsi="Verdana" w:cs="Arial"/>
          <w:sz w:val="20"/>
          <w:szCs w:val="20"/>
        </w:rPr>
        <w:tab/>
        <w:t>vađenje šljunka, pijeska i gline</w:t>
      </w:r>
    </w:p>
    <w:p w14:paraId="640D93C9"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70.2</w:t>
      </w:r>
      <w:r w:rsidRPr="00F10E9C">
        <w:rPr>
          <w:rFonts w:ascii="Verdana" w:hAnsi="Verdana" w:cs="Arial"/>
          <w:sz w:val="20"/>
          <w:szCs w:val="20"/>
        </w:rPr>
        <w:tab/>
        <w:t>iznajmljivanje vlastitih nekretnina</w:t>
      </w:r>
    </w:p>
    <w:p w14:paraId="77EB7F2D"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71.32</w:t>
      </w:r>
      <w:r w:rsidRPr="00F10E9C">
        <w:rPr>
          <w:rFonts w:ascii="Verdana" w:hAnsi="Verdana" w:cs="Arial"/>
          <w:sz w:val="20"/>
          <w:szCs w:val="20"/>
        </w:rPr>
        <w:tab/>
        <w:t>iznajmljivanje strojeva i opreme za građevin.</w:t>
      </w:r>
    </w:p>
    <w:p w14:paraId="207AD68A"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93.03</w:t>
      </w:r>
      <w:r w:rsidRPr="00F10E9C">
        <w:rPr>
          <w:rFonts w:ascii="Verdana" w:hAnsi="Verdana" w:cs="Arial"/>
          <w:sz w:val="20"/>
          <w:szCs w:val="20"/>
        </w:rPr>
        <w:tab/>
        <w:t>pogrebne i prateće djelatnosti</w:t>
      </w:r>
    </w:p>
    <w:p w14:paraId="238522E8"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kupnja</w:t>
      </w:r>
      <w:proofErr w:type="gramEnd"/>
      <w:r w:rsidRPr="00F10E9C">
        <w:rPr>
          <w:rFonts w:ascii="Verdana" w:hAnsi="Verdana" w:cs="Arial"/>
          <w:sz w:val="20"/>
          <w:szCs w:val="20"/>
        </w:rPr>
        <w:t xml:space="preserve"> i prodaja robe</w:t>
      </w:r>
    </w:p>
    <w:p w14:paraId="4598EFA7"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obavljanje</w:t>
      </w:r>
      <w:proofErr w:type="gramEnd"/>
      <w:r w:rsidRPr="00F10E9C">
        <w:rPr>
          <w:rFonts w:ascii="Verdana" w:hAnsi="Verdana" w:cs="Arial"/>
          <w:sz w:val="20"/>
          <w:szCs w:val="20"/>
        </w:rPr>
        <w:t xml:space="preserve"> trgovačkog posredovanja na domaćem i inozemnom tržištu</w:t>
      </w:r>
    </w:p>
    <w:p w14:paraId="172EBD8D"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javni</w:t>
      </w:r>
      <w:proofErr w:type="gramEnd"/>
      <w:r w:rsidRPr="00F10E9C">
        <w:rPr>
          <w:rFonts w:ascii="Verdana" w:hAnsi="Verdana" w:cs="Arial"/>
          <w:sz w:val="20"/>
          <w:szCs w:val="20"/>
        </w:rPr>
        <w:t xml:space="preserve"> cestovni prijevoz putnika i tereta u unutarnjem i međunarodnom prometu</w:t>
      </w:r>
    </w:p>
    <w:p w14:paraId="772A8291"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01.1</w:t>
      </w:r>
      <w:r w:rsidRPr="00F10E9C">
        <w:rPr>
          <w:rFonts w:ascii="Verdana" w:hAnsi="Verdana" w:cs="Arial"/>
          <w:sz w:val="20"/>
          <w:szCs w:val="20"/>
        </w:rPr>
        <w:tab/>
        <w:t>uzgoj usjeva, vrtnoga i ukrasnoga bilja</w:t>
      </w:r>
    </w:p>
    <w:p w14:paraId="34DFE54B" w14:textId="77777777" w:rsidR="00F10E9C" w:rsidRPr="00F10E9C" w:rsidRDefault="00F10E9C" w:rsidP="00F10E9C">
      <w:pPr>
        <w:ind w:firstLine="1134"/>
        <w:jc w:val="both"/>
        <w:rPr>
          <w:rFonts w:ascii="Verdana" w:hAnsi="Verdana" w:cs="Arial"/>
          <w:sz w:val="20"/>
          <w:szCs w:val="20"/>
        </w:rPr>
      </w:pPr>
      <w:r w:rsidRPr="00F10E9C">
        <w:rPr>
          <w:rFonts w:ascii="Verdana" w:hAnsi="Verdana" w:cs="Arial"/>
          <w:sz w:val="20"/>
          <w:szCs w:val="20"/>
        </w:rPr>
        <w:t>70.3</w:t>
      </w:r>
      <w:r w:rsidRPr="00F10E9C">
        <w:rPr>
          <w:rFonts w:ascii="Verdana" w:hAnsi="Verdana" w:cs="Arial"/>
          <w:sz w:val="20"/>
          <w:szCs w:val="20"/>
        </w:rPr>
        <w:tab/>
        <w:t>poslovanje nekretninama, uz naplatu ili po ugovoru</w:t>
      </w:r>
    </w:p>
    <w:p w14:paraId="0C6C4863"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t>računovodstveni poslovi</w:t>
      </w:r>
    </w:p>
    <w:p w14:paraId="3121C526"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t>tržnica na malo</w:t>
      </w:r>
    </w:p>
    <w:p w14:paraId="77950BB5"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javna</w:t>
      </w:r>
      <w:proofErr w:type="gramEnd"/>
      <w:r w:rsidRPr="00F10E9C">
        <w:rPr>
          <w:rFonts w:ascii="Verdana" w:hAnsi="Verdana" w:cs="Arial"/>
          <w:sz w:val="20"/>
          <w:szCs w:val="20"/>
        </w:rPr>
        <w:t xml:space="preserve"> rasvjeta</w:t>
      </w:r>
    </w:p>
    <w:p w14:paraId="2BEF14D8"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poslovi</w:t>
      </w:r>
      <w:proofErr w:type="gramEnd"/>
      <w:r w:rsidRPr="00F10E9C">
        <w:rPr>
          <w:rFonts w:ascii="Verdana" w:hAnsi="Verdana" w:cs="Arial"/>
          <w:sz w:val="20"/>
          <w:szCs w:val="20"/>
        </w:rPr>
        <w:t xml:space="preserve"> upravljanja nekretninom i održavanje nekretnina</w:t>
      </w:r>
    </w:p>
    <w:p w14:paraId="0DFF6023"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druge obrade otpada</w:t>
      </w:r>
    </w:p>
    <w:p w14:paraId="1917E500"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oporabe otpada</w:t>
      </w:r>
    </w:p>
    <w:p w14:paraId="44B8F303"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posredovanja u gospodarenju otpadom</w:t>
      </w:r>
    </w:p>
    <w:p w14:paraId="064F94E8"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prijevoza otpada</w:t>
      </w:r>
    </w:p>
    <w:p w14:paraId="3610417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sakupljanja otpada</w:t>
      </w:r>
    </w:p>
    <w:p w14:paraId="28ABC952"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trgovanja otpadom</w:t>
      </w:r>
    </w:p>
    <w:p w14:paraId="615721E2"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zbrinjavanja otpada</w:t>
      </w:r>
    </w:p>
    <w:p w14:paraId="66BBC5CC"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gospodarenje</w:t>
      </w:r>
      <w:proofErr w:type="gramEnd"/>
      <w:r w:rsidRPr="00F10E9C">
        <w:rPr>
          <w:rFonts w:ascii="Verdana" w:hAnsi="Verdana" w:cs="Arial"/>
          <w:sz w:val="20"/>
          <w:szCs w:val="20"/>
        </w:rPr>
        <w:t xml:space="preserve"> otpadom</w:t>
      </w:r>
    </w:p>
    <w:p w14:paraId="4CA01620" w14:textId="759AD9A1" w:rsidR="00F10E9C" w:rsidRDefault="00F10E9C" w:rsidP="00F10E9C">
      <w:pPr>
        <w:ind w:firstLine="567"/>
        <w:jc w:val="both"/>
        <w:rPr>
          <w:rFonts w:ascii="Verdana" w:hAnsi="Verdana" w:cs="Arial"/>
          <w:sz w:val="20"/>
          <w:szCs w:val="20"/>
        </w:rPr>
      </w:pPr>
      <w:r w:rsidRPr="00F10E9C">
        <w:rPr>
          <w:rFonts w:ascii="Verdana" w:hAnsi="Verdana" w:cs="Arial"/>
          <w:sz w:val="20"/>
          <w:szCs w:val="20"/>
        </w:rPr>
        <w:t>*</w:t>
      </w:r>
      <w:r w:rsidRPr="00F10E9C">
        <w:rPr>
          <w:rFonts w:ascii="Verdana" w:hAnsi="Verdana" w:cs="Arial"/>
          <w:sz w:val="20"/>
          <w:szCs w:val="20"/>
        </w:rPr>
        <w:tab/>
      </w:r>
      <w:proofErr w:type="gramStart"/>
      <w:r w:rsidRPr="00F10E9C">
        <w:rPr>
          <w:rFonts w:ascii="Verdana" w:hAnsi="Verdana" w:cs="Arial"/>
          <w:sz w:val="20"/>
          <w:szCs w:val="20"/>
        </w:rPr>
        <w:t>djelatnost</w:t>
      </w:r>
      <w:proofErr w:type="gramEnd"/>
      <w:r w:rsidRPr="00F10E9C">
        <w:rPr>
          <w:rFonts w:ascii="Verdana" w:hAnsi="Verdana" w:cs="Arial"/>
          <w:sz w:val="20"/>
          <w:szCs w:val="20"/>
        </w:rPr>
        <w:t xml:space="preserve"> ispitivanja i analize otpada</w:t>
      </w:r>
    </w:p>
    <w:p w14:paraId="509BDE16" w14:textId="77777777" w:rsidR="001736EF" w:rsidRPr="00F10E9C" w:rsidRDefault="001736EF" w:rsidP="00F10E9C">
      <w:pPr>
        <w:ind w:firstLine="567"/>
        <w:jc w:val="both"/>
        <w:rPr>
          <w:rFonts w:ascii="Verdana" w:hAnsi="Verdana" w:cs="Arial"/>
          <w:sz w:val="20"/>
          <w:szCs w:val="20"/>
        </w:rPr>
      </w:pPr>
    </w:p>
    <w:p w14:paraId="347D9C7F"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Osnivači/članovi društva su:</w:t>
      </w:r>
    </w:p>
    <w:p w14:paraId="51E989EE" w14:textId="77777777" w:rsidR="00F10E9C" w:rsidRPr="00F10E9C" w:rsidRDefault="00F10E9C" w:rsidP="00E6020F">
      <w:pPr>
        <w:pStyle w:val="ListParagraph"/>
        <w:numPr>
          <w:ilvl w:val="0"/>
          <w:numId w:val="33"/>
        </w:numPr>
        <w:spacing w:after="200" w:line="276" w:lineRule="auto"/>
        <w:ind w:left="993"/>
        <w:jc w:val="both"/>
        <w:rPr>
          <w:rFonts w:ascii="Verdana" w:hAnsi="Verdana" w:cs="Arial"/>
          <w:sz w:val="20"/>
          <w:szCs w:val="20"/>
        </w:rPr>
      </w:pPr>
      <w:r w:rsidRPr="00F10E9C">
        <w:rPr>
          <w:rFonts w:ascii="Verdana" w:hAnsi="Verdana" w:cs="Arial"/>
          <w:sz w:val="20"/>
          <w:szCs w:val="20"/>
        </w:rPr>
        <w:t>Općina Topusko, OIB: 82502003674, Trg Bana J. Jelačića 20, Topusko - član društva</w:t>
      </w:r>
    </w:p>
    <w:p w14:paraId="075D487B" w14:textId="77777777" w:rsidR="00F10E9C" w:rsidRPr="00F10E9C" w:rsidRDefault="00F10E9C" w:rsidP="00E6020F">
      <w:pPr>
        <w:pStyle w:val="ListParagraph"/>
        <w:numPr>
          <w:ilvl w:val="0"/>
          <w:numId w:val="33"/>
        </w:numPr>
        <w:spacing w:after="200" w:line="276" w:lineRule="auto"/>
        <w:ind w:left="993"/>
        <w:jc w:val="both"/>
        <w:rPr>
          <w:rFonts w:ascii="Verdana" w:hAnsi="Verdana" w:cs="Arial"/>
          <w:sz w:val="20"/>
          <w:szCs w:val="20"/>
        </w:rPr>
      </w:pPr>
      <w:r w:rsidRPr="00F10E9C">
        <w:rPr>
          <w:rFonts w:ascii="Verdana" w:hAnsi="Verdana" w:cs="Arial"/>
          <w:sz w:val="20"/>
          <w:szCs w:val="20"/>
        </w:rPr>
        <w:t>Općina Gvozd, OIB: 52580744719, Trg Dr. Franje Tuđmana 6, Vrginmost - član društva</w:t>
      </w:r>
    </w:p>
    <w:p w14:paraId="20B24212" w14:textId="77777777" w:rsidR="00F10E9C" w:rsidRPr="00F10E9C" w:rsidRDefault="00F10E9C" w:rsidP="00E6020F">
      <w:pPr>
        <w:pStyle w:val="ListParagraph"/>
        <w:numPr>
          <w:ilvl w:val="0"/>
          <w:numId w:val="33"/>
        </w:numPr>
        <w:spacing w:after="200" w:line="276" w:lineRule="auto"/>
        <w:ind w:left="993"/>
        <w:jc w:val="both"/>
        <w:rPr>
          <w:rFonts w:ascii="Verdana" w:hAnsi="Verdana" w:cs="Arial"/>
          <w:sz w:val="20"/>
          <w:szCs w:val="20"/>
        </w:rPr>
      </w:pPr>
      <w:r w:rsidRPr="00F10E9C">
        <w:rPr>
          <w:rFonts w:ascii="Verdana" w:hAnsi="Verdana" w:cs="Arial"/>
          <w:sz w:val="20"/>
          <w:szCs w:val="20"/>
        </w:rPr>
        <w:t>Općina Lasinja, OIB: 59068748409, Lasinjska cesta 19, Lasinja - član društva</w:t>
      </w:r>
    </w:p>
    <w:p w14:paraId="3E735FE0"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Osnivački akt:</w:t>
      </w:r>
    </w:p>
    <w:p w14:paraId="6B31E093"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o osnivanju od 30. srpnja 1987. godine osnovano je poduzeće u društvenom vlasništvu.</w:t>
      </w:r>
    </w:p>
    <w:p w14:paraId="73815D30"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o preoblikovanju od 09. svibnja 1996. godine promijenjen je oblik u d.o.o. i usvojen društveni ugovor o usklađenju sa ZTD-om.</w:t>
      </w:r>
    </w:p>
    <w:p w14:paraId="44E0E8F5"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2. travnja 2003. godine izmjenjen je članak 9. Društvenog ugovora o usklađenju općih akata sa ZTD-om, odredbe o predmetu poslovanja. Pročišćeni tekst Društvenog ugovora dostavljen u zbirku isprava.</w:t>
      </w:r>
    </w:p>
    <w:p w14:paraId="0355D5DA"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6. srpnja 2006. godine izmijenjen je članak 10., članak 11., članak 23., članak 24., članak 27. i članak 44. Društvenog ugovora, odredbe o temeljnom kapitalu, temeljnim ulozima, Nadzornom odboru i primjeni društvenog ugovora. Pročišćeni tekst Društvenog ugovora dostavljen u zbirku isprava.</w:t>
      </w:r>
    </w:p>
    <w:p w14:paraId="0EF9AD5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16. svibnja 2007. godine izmijenjen je članak 9. i članak 44. Društvenog ugovora od 06. srpnja 2006. godine, odredbe o predmetu poslovanja i primjeni društvenog ugovora. Pročišćeni tekst Društvenog ugovora dostavljen u zbirku isprava.</w:t>
      </w:r>
    </w:p>
    <w:p w14:paraId="1B7ABAD8"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30. rujna 2009. godine izmjenjeni su članci 21., 24., 35., 36. i 44. i brisani članci 27., 28., 29., 30. i 31. i podnaslov Nadzorni odbor, te je izmjenjen redoslijed članaka tako da je dosadašnji članak 32. postao članak 27., dosadašnji članak 33. postao članak 28. itd. Društvenog ugovora od 16. svibnja 2007. godine, odredbe o Skupštini, Nadzornom odboru Društva i primjeni Društvenog ugovora.</w:t>
      </w:r>
    </w:p>
    <w:p w14:paraId="4E5EAFB5"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Pročišćeni tekst Društvenog ugovora dostavljen u zbirku isprava.</w:t>
      </w:r>
    </w:p>
    <w:p w14:paraId="2187984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27.01.2014. godine izmijenjen je članak 10., članak 11., članak 23. i članak 39. Društvenog ugovora od 30.09.2009. godine, odredbe o temeljnom kapitalu, poslovnim udjelima i primjeni Društvenog ugovora.</w:t>
      </w:r>
    </w:p>
    <w:p w14:paraId="69E9E0B7"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Potpuni tekst Društvenog ugovora od 27.01.2014. godine dostavlja se u zbirku isprava.</w:t>
      </w:r>
    </w:p>
    <w:p w14:paraId="4C5EAF2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Odlukom Skupštine društva od 24.06.2014. godine izmjenjen je članak 10., članak 11. i članak 39. Društvenog ugovora od 27.01.2014. godine, odredbe o temeljnom kapitalu, poslovnim udjelima </w:t>
      </w:r>
      <w:r w:rsidRPr="00F10E9C">
        <w:rPr>
          <w:rFonts w:ascii="Verdana" w:hAnsi="Verdana" w:cs="Arial"/>
          <w:sz w:val="20"/>
          <w:szCs w:val="20"/>
        </w:rPr>
        <w:lastRenderedPageBreak/>
        <w:t>i promjeni Društvenog ugovora. Potpuni tekst Društvenog ugovora od 24.06.2014. godine dostavljen sudu u zbirku isprava.</w:t>
      </w:r>
    </w:p>
    <w:p w14:paraId="67729A33"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5. studenog 2015. godine izmjenjen je članak 5., članak 6., članak 9., članak 10., članak 11., članak 22., članak 28., članak 31. i članak 39. Društvenog ugovora od 24. lipnja 2014. godine odredbe o naznaki predmeta poslovanja u tvrtki, predmetu poslovanja, temeljnom kapitalu, poslovnim udjelima, Skupštini Društva, članu Uprave i primjeni Društvenog ugovora.</w:t>
      </w:r>
    </w:p>
    <w:p w14:paraId="32927C5B"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Promjene temeljnog kapitala:</w:t>
      </w:r>
    </w:p>
    <w:p w14:paraId="38B9832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6. srpnja 2006. godine radi pokrića gubitka temeljni kapital društva sa iznosa od 20.823.000,00 kuna smanjen je za iznos od 7.709.500,00 kuna na iznos od 13.113.500,00 kuna.</w:t>
      </w:r>
    </w:p>
    <w:p w14:paraId="3FE85B2F"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27.01.2014. godine povećava se temeljni kapital društva sa iznosa od 13.113.500,00 kuna za iznos od 8.925.678,60 kuna na iznos od 22.039.178,60 kuna povećanjem postojećeg poslovnog udjela Općine Topusko.</w:t>
      </w:r>
    </w:p>
    <w:p w14:paraId="4FFEFDE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Radi usklađenja nominalnog iznosa poslovnog udjela i temeljnog kapitala s odredbama članka 390. stavak 1. Zakona o trgovačkim društvima, dio temeljnog kapitala u iznosu od 78,60 kuna prenosi se u pričuve društva.</w:t>
      </w:r>
    </w:p>
    <w:p w14:paraId="045E787C"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Nakon povećanja temeljni kapital iznosi 22.039.100,00 kuna.</w:t>
      </w:r>
    </w:p>
    <w:p w14:paraId="3740D50F"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24.06.2014. godine radi pokruća gubitka, temeljni kapital društva smanjuje se sa iznosa od 22.039.100,00 kuna za iznos od 9.750.900,00 kuna na iznos od 12.288.200,00 kuna.</w:t>
      </w:r>
    </w:p>
    <w:p w14:paraId="4D3A7A23" w14:textId="06A3E1B7" w:rsid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5. studenog 2015. godine smanjuje se temeljni kapital sa iznosa od 12.288.200,00 kn za iznos od 9.465.000,00 kn na iznos od 2.823.200,00 kn.</w:t>
      </w:r>
    </w:p>
    <w:p w14:paraId="5816D649" w14:textId="77777777" w:rsidR="001736EF" w:rsidRPr="00F10E9C" w:rsidRDefault="001736EF" w:rsidP="00F10E9C">
      <w:pPr>
        <w:ind w:firstLine="567"/>
        <w:jc w:val="both"/>
        <w:rPr>
          <w:rFonts w:ascii="Verdana" w:hAnsi="Verdana" w:cs="Arial"/>
          <w:sz w:val="20"/>
          <w:szCs w:val="20"/>
        </w:rPr>
      </w:pPr>
    </w:p>
    <w:p w14:paraId="576C7AD0"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Statusne promjene: podjela subj. upisa odvaj. s osnivanjem:</w:t>
      </w:r>
    </w:p>
    <w:p w14:paraId="77B05F31" w14:textId="7F27A02F" w:rsidR="00F10E9C" w:rsidRDefault="00F10E9C" w:rsidP="00F10E9C">
      <w:pPr>
        <w:ind w:firstLine="567"/>
        <w:jc w:val="both"/>
        <w:rPr>
          <w:rFonts w:ascii="Verdana" w:hAnsi="Verdana" w:cs="Arial"/>
          <w:sz w:val="20"/>
          <w:szCs w:val="20"/>
        </w:rPr>
      </w:pPr>
      <w:r w:rsidRPr="00F10E9C">
        <w:rPr>
          <w:rFonts w:ascii="Verdana" w:hAnsi="Verdana" w:cs="Arial"/>
          <w:sz w:val="20"/>
          <w:szCs w:val="20"/>
        </w:rPr>
        <w:t>Odlukom Skupštine Društva od 5. studenog 2015. godine određen je postupak odvajanja s osnivanjem novog društva i to društva VODOOPSKRBA I ODVODNJA TOPUSKO d.o.o. za javnu vodoopskrbu i javnu odvodnju, Topusko, Ponikvari 77/a sa istodobnim prijenosom dijela imovine na novoosnovano društvo.</w:t>
      </w:r>
    </w:p>
    <w:p w14:paraId="2E3919F8" w14:textId="77777777" w:rsidR="001736EF" w:rsidRPr="00F10E9C" w:rsidRDefault="001736EF" w:rsidP="00F10E9C">
      <w:pPr>
        <w:ind w:firstLine="567"/>
        <w:jc w:val="both"/>
        <w:rPr>
          <w:rFonts w:ascii="Verdana" w:hAnsi="Verdana" w:cs="Arial"/>
          <w:sz w:val="20"/>
          <w:szCs w:val="20"/>
        </w:rPr>
      </w:pPr>
    </w:p>
    <w:p w14:paraId="4440CEA4"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Ostali podaci:</w:t>
      </w:r>
    </w:p>
    <w:p w14:paraId="05443C87" w14:textId="5FA61256" w:rsidR="00F10E9C" w:rsidRDefault="00F10E9C" w:rsidP="00F10E9C">
      <w:pPr>
        <w:ind w:firstLine="567"/>
        <w:jc w:val="both"/>
        <w:rPr>
          <w:rFonts w:ascii="Verdana" w:hAnsi="Verdana" w:cs="Arial"/>
          <w:sz w:val="20"/>
          <w:szCs w:val="20"/>
        </w:rPr>
      </w:pPr>
      <w:r w:rsidRPr="00F10E9C">
        <w:rPr>
          <w:rFonts w:ascii="Verdana" w:hAnsi="Verdana" w:cs="Arial"/>
          <w:sz w:val="20"/>
          <w:szCs w:val="20"/>
        </w:rPr>
        <w:t>Subjekt je bio upisan kod Trgovačkog suda u Karlovcu pod reg.ul. 1-519.</w:t>
      </w:r>
    </w:p>
    <w:p w14:paraId="011A65E2" w14:textId="77777777" w:rsidR="001736EF" w:rsidRPr="00F10E9C" w:rsidRDefault="001736EF" w:rsidP="00F10E9C">
      <w:pPr>
        <w:ind w:firstLine="567"/>
        <w:jc w:val="both"/>
        <w:rPr>
          <w:rFonts w:ascii="Verdana" w:hAnsi="Verdana" w:cs="Arial"/>
          <w:sz w:val="20"/>
          <w:szCs w:val="20"/>
        </w:rPr>
      </w:pPr>
    </w:p>
    <w:p w14:paraId="25D2BD71"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Zabilježbe:</w:t>
      </w:r>
    </w:p>
    <w:p w14:paraId="20BA6CF2"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Redni broj zabilježbe: 2</w:t>
      </w:r>
    </w:p>
    <w:p w14:paraId="2AF2520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Rješenjem Trgovačkog suda u Zagrebu, broj 40 Stpn-5/2013 od 11. srpnja 2014. godine odobreno je sklapanje predstečajne nagodbe između ovog subjekta upisa kao dužnika i vjerovnika predstečajne nagodbe.</w:t>
      </w:r>
    </w:p>
    <w:p w14:paraId="2D42001B" w14:textId="6CC32D25" w:rsidR="00F10E9C" w:rsidRPr="00F10E9C" w:rsidRDefault="00F10E9C" w:rsidP="00F10E9C">
      <w:pPr>
        <w:rPr>
          <w:rFonts w:ascii="Verdana" w:hAnsi="Verdana" w:cs="Arial"/>
          <w:b/>
          <w:i/>
          <w:sz w:val="20"/>
          <w:szCs w:val="20"/>
        </w:rPr>
      </w:pPr>
    </w:p>
    <w:p w14:paraId="580AE7AB" w14:textId="77777777" w:rsidR="00F10E9C" w:rsidRPr="00F10E9C" w:rsidRDefault="00F10E9C" w:rsidP="00F10E9C">
      <w:pPr>
        <w:ind w:firstLine="567"/>
        <w:jc w:val="both"/>
        <w:rPr>
          <w:rFonts w:ascii="Verdana" w:hAnsi="Verdana" w:cs="Arial"/>
          <w:b/>
          <w:i/>
          <w:sz w:val="20"/>
          <w:szCs w:val="20"/>
        </w:rPr>
      </w:pPr>
      <w:r w:rsidRPr="00F10E9C">
        <w:rPr>
          <w:rFonts w:ascii="Verdana" w:hAnsi="Verdana" w:cs="Arial"/>
          <w:b/>
          <w:i/>
          <w:sz w:val="20"/>
          <w:szCs w:val="20"/>
        </w:rPr>
        <w:t>Financijska izvješća:</w:t>
      </w:r>
    </w:p>
    <w:p w14:paraId="35667F7C"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Financijska izvješća o poslovanju javno su dostupna na službenoj Internet stranici </w:t>
      </w:r>
      <w:hyperlink r:id="rId17" w:history="1">
        <w:r w:rsidRPr="00F10E9C">
          <w:rPr>
            <w:rStyle w:val="Hyperlink"/>
            <w:rFonts w:ascii="Verdana" w:hAnsi="Verdana" w:cs="Arial"/>
            <w:i/>
            <w:sz w:val="20"/>
            <w:szCs w:val="20"/>
          </w:rPr>
          <w:t>Sudski registar Republike Hrvatske</w:t>
        </w:r>
      </w:hyperlink>
      <w:r w:rsidRPr="00F10E9C">
        <w:rPr>
          <w:rFonts w:ascii="Verdana" w:hAnsi="Verdana" w:cs="Arial"/>
          <w:sz w:val="20"/>
          <w:szCs w:val="20"/>
        </w:rPr>
        <w:t xml:space="preserve">.  </w:t>
      </w:r>
    </w:p>
    <w:p w14:paraId="38359542" w14:textId="77777777" w:rsidR="00F10E9C" w:rsidRPr="00F10E9C" w:rsidRDefault="00F10E9C" w:rsidP="00F10E9C">
      <w:pPr>
        <w:spacing w:after="300"/>
        <w:ind w:firstLine="567"/>
        <w:jc w:val="both"/>
        <w:rPr>
          <w:rFonts w:ascii="Verdana" w:hAnsi="Verdana" w:cs="Arial"/>
          <w:sz w:val="20"/>
          <w:szCs w:val="20"/>
        </w:rPr>
      </w:pPr>
      <w:r w:rsidRPr="00F10E9C">
        <w:rPr>
          <w:rFonts w:ascii="Verdana" w:hAnsi="Verdana" w:cs="Arial"/>
          <w:sz w:val="20"/>
          <w:szCs w:val="20"/>
        </w:rPr>
        <w:t>Godišnje financijsko izvješće za 2019. godinu navodi podatke o udjelima o vlasništvu i podatke o poslovanju tvrtke koji su navedeni u tablicama u nastavku.</w:t>
      </w:r>
    </w:p>
    <w:p w14:paraId="7AABDD50" w14:textId="5B89D43D" w:rsidR="00F10E9C" w:rsidRPr="00F10E9C" w:rsidRDefault="00F10E9C" w:rsidP="00F10E9C">
      <w:pPr>
        <w:jc w:val="center"/>
        <w:rPr>
          <w:rFonts w:ascii="Verdana" w:hAnsi="Verdana" w:cs="Arial"/>
          <w:i/>
          <w:sz w:val="20"/>
          <w:szCs w:val="20"/>
        </w:rPr>
      </w:pPr>
      <w:bookmarkStart w:id="9" w:name="_Toc57295869"/>
      <w:r w:rsidRPr="00F10E9C">
        <w:rPr>
          <w:rFonts w:ascii="Verdana" w:hAnsi="Verdana" w:cs="Arial"/>
          <w:i/>
          <w:sz w:val="20"/>
          <w:szCs w:val="20"/>
        </w:rPr>
        <w:t xml:space="preserve">Tablica </w:t>
      </w:r>
      <w:r w:rsidRPr="00F10E9C">
        <w:rPr>
          <w:rFonts w:ascii="Verdana" w:hAnsi="Verdana" w:cs="Arial"/>
          <w:i/>
          <w:sz w:val="20"/>
          <w:szCs w:val="20"/>
        </w:rPr>
        <w:fldChar w:fldCharType="begin"/>
      </w:r>
      <w:r w:rsidRPr="00F10E9C">
        <w:rPr>
          <w:rFonts w:ascii="Verdana" w:hAnsi="Verdana" w:cs="Arial"/>
          <w:i/>
          <w:sz w:val="20"/>
          <w:szCs w:val="20"/>
        </w:rPr>
        <w:instrText xml:space="preserve"> SEQ Tablica \* ARABIC </w:instrText>
      </w:r>
      <w:r w:rsidRPr="00F10E9C">
        <w:rPr>
          <w:rFonts w:ascii="Verdana" w:hAnsi="Verdana" w:cs="Arial"/>
          <w:i/>
          <w:sz w:val="20"/>
          <w:szCs w:val="20"/>
        </w:rPr>
        <w:fldChar w:fldCharType="separate"/>
      </w:r>
      <w:r w:rsidR="00A50BAE">
        <w:rPr>
          <w:rFonts w:ascii="Verdana" w:hAnsi="Verdana" w:cs="Arial"/>
          <w:i/>
          <w:noProof/>
          <w:sz w:val="20"/>
          <w:szCs w:val="20"/>
        </w:rPr>
        <w:t>3</w:t>
      </w:r>
      <w:r w:rsidRPr="00F10E9C">
        <w:rPr>
          <w:rFonts w:ascii="Verdana" w:hAnsi="Verdana" w:cs="Arial"/>
          <w:i/>
          <w:sz w:val="20"/>
          <w:szCs w:val="20"/>
        </w:rPr>
        <w:fldChar w:fldCharType="end"/>
      </w:r>
      <w:r w:rsidRPr="00F10E9C">
        <w:rPr>
          <w:rFonts w:ascii="Verdana" w:hAnsi="Verdana" w:cs="Arial"/>
          <w:i/>
          <w:sz w:val="20"/>
          <w:szCs w:val="20"/>
        </w:rPr>
        <w:t>. Udjeli vlasništva tvrtke KOMUNALNO TOPUSKO d.o.o.</w:t>
      </w:r>
      <w:bookmarkEnd w:id="9"/>
    </w:p>
    <w:p w14:paraId="2E564C30" w14:textId="77777777" w:rsidR="00F10E9C" w:rsidRPr="00F10E9C" w:rsidRDefault="00F10E9C" w:rsidP="00F10E9C">
      <w:pPr>
        <w:jc w:val="center"/>
        <w:rPr>
          <w:rFonts w:ascii="Verdana" w:hAnsi="Verdana" w:cs="Arial"/>
          <w:i/>
          <w:sz w:val="20"/>
          <w:szCs w:val="20"/>
        </w:rPr>
      </w:pPr>
      <w:r w:rsidRPr="00F10E9C">
        <w:rPr>
          <w:rFonts w:ascii="Verdana" w:hAnsi="Verdana" w:cs="Arial"/>
          <w:i/>
          <w:sz w:val="20"/>
          <w:szCs w:val="20"/>
        </w:rPr>
        <w:t>na temelju Godišnjeg financijskog izvješća za 2019. godinu</w:t>
      </w:r>
    </w:p>
    <w:tbl>
      <w:tblPr>
        <w:tblStyle w:val="TableGrid"/>
        <w:tblW w:w="0" w:type="auto"/>
        <w:tblLook w:val="04A0" w:firstRow="1" w:lastRow="0" w:firstColumn="1" w:lastColumn="0" w:noHBand="0" w:noVBand="1"/>
      </w:tblPr>
      <w:tblGrid>
        <w:gridCol w:w="3096"/>
        <w:gridCol w:w="3095"/>
        <w:gridCol w:w="3095"/>
      </w:tblGrid>
      <w:tr w:rsidR="00F10E9C" w:rsidRPr="00F10E9C" w14:paraId="31EE595F" w14:textId="77777777" w:rsidTr="0012011E">
        <w:tc>
          <w:tcPr>
            <w:tcW w:w="9286" w:type="dxa"/>
            <w:gridSpan w:val="3"/>
            <w:shd w:val="clear" w:color="auto" w:fill="D9D9D9" w:themeFill="background1" w:themeFillShade="D9"/>
            <w:vAlign w:val="center"/>
          </w:tcPr>
          <w:p w14:paraId="3FB5864F"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KOMUNALNO TOPUSKO d.o.o.</w:t>
            </w:r>
          </w:p>
        </w:tc>
      </w:tr>
      <w:tr w:rsidR="00F10E9C" w:rsidRPr="00F10E9C" w14:paraId="09DD464F" w14:textId="77777777" w:rsidTr="0012011E">
        <w:tc>
          <w:tcPr>
            <w:tcW w:w="6191" w:type="dxa"/>
            <w:gridSpan w:val="2"/>
            <w:shd w:val="clear" w:color="auto" w:fill="DDD9C3" w:themeFill="background2" w:themeFillShade="E6"/>
            <w:vAlign w:val="center"/>
          </w:tcPr>
          <w:p w14:paraId="1FE74EBB" w14:textId="77777777" w:rsidR="00F10E9C" w:rsidRPr="00F10E9C" w:rsidRDefault="00F10E9C" w:rsidP="0012011E">
            <w:pPr>
              <w:rPr>
                <w:rFonts w:ascii="Verdana" w:hAnsi="Verdana" w:cs="Arial"/>
                <w:sz w:val="20"/>
                <w:szCs w:val="20"/>
              </w:rPr>
            </w:pPr>
            <w:r w:rsidRPr="00F10E9C">
              <w:rPr>
                <w:rFonts w:ascii="Verdana" w:hAnsi="Verdana" w:cs="Arial"/>
                <w:sz w:val="20"/>
                <w:szCs w:val="20"/>
              </w:rPr>
              <w:t>Ukupan iznos temeljnog kapitala:</w:t>
            </w:r>
          </w:p>
        </w:tc>
        <w:tc>
          <w:tcPr>
            <w:tcW w:w="3095" w:type="dxa"/>
            <w:shd w:val="clear" w:color="auto" w:fill="EEECE1" w:themeFill="background2"/>
            <w:vAlign w:val="center"/>
          </w:tcPr>
          <w:p w14:paraId="07C41EC6" w14:textId="77777777" w:rsidR="00F10E9C" w:rsidRPr="00F10E9C" w:rsidRDefault="00F10E9C" w:rsidP="0012011E">
            <w:pPr>
              <w:rPr>
                <w:rFonts w:ascii="Verdana" w:hAnsi="Verdana" w:cs="Arial"/>
                <w:sz w:val="20"/>
                <w:szCs w:val="20"/>
              </w:rPr>
            </w:pPr>
            <w:r w:rsidRPr="00F10E9C">
              <w:rPr>
                <w:rFonts w:ascii="Verdana" w:hAnsi="Verdana" w:cs="Arial"/>
                <w:sz w:val="20"/>
                <w:szCs w:val="20"/>
              </w:rPr>
              <w:t>2.823.200,00 HRK</w:t>
            </w:r>
          </w:p>
        </w:tc>
      </w:tr>
      <w:tr w:rsidR="00F10E9C" w:rsidRPr="00F10E9C" w14:paraId="2570E909" w14:textId="77777777" w:rsidTr="0012011E">
        <w:tc>
          <w:tcPr>
            <w:tcW w:w="3096" w:type="dxa"/>
            <w:vAlign w:val="center"/>
          </w:tcPr>
          <w:p w14:paraId="08DEF6E8"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Naziv JLS</w:t>
            </w:r>
          </w:p>
        </w:tc>
        <w:tc>
          <w:tcPr>
            <w:tcW w:w="3095" w:type="dxa"/>
            <w:vAlign w:val="center"/>
          </w:tcPr>
          <w:p w14:paraId="6CB2CA37" w14:textId="77777777" w:rsidR="00F10E9C" w:rsidRPr="00F10E9C" w:rsidRDefault="00F10E9C" w:rsidP="001736EF">
            <w:pPr>
              <w:jc w:val="center"/>
              <w:rPr>
                <w:rFonts w:ascii="Verdana" w:hAnsi="Verdana" w:cs="Arial"/>
                <w:b/>
                <w:sz w:val="20"/>
                <w:szCs w:val="20"/>
              </w:rPr>
            </w:pPr>
            <w:r w:rsidRPr="00F10E9C">
              <w:rPr>
                <w:rFonts w:ascii="Verdana" w:hAnsi="Verdana" w:cs="Arial"/>
                <w:b/>
                <w:sz w:val="20"/>
                <w:szCs w:val="20"/>
              </w:rPr>
              <w:t>Udio vlasništva u %</w:t>
            </w:r>
          </w:p>
        </w:tc>
        <w:tc>
          <w:tcPr>
            <w:tcW w:w="3095" w:type="dxa"/>
            <w:vAlign w:val="center"/>
          </w:tcPr>
          <w:p w14:paraId="22049911" w14:textId="77777777" w:rsidR="00F10E9C" w:rsidRPr="00F10E9C" w:rsidRDefault="00F10E9C" w:rsidP="001736EF">
            <w:pPr>
              <w:jc w:val="center"/>
              <w:rPr>
                <w:rFonts w:ascii="Verdana" w:hAnsi="Verdana" w:cs="Arial"/>
                <w:b/>
                <w:sz w:val="20"/>
                <w:szCs w:val="20"/>
              </w:rPr>
            </w:pPr>
            <w:r w:rsidRPr="00F10E9C">
              <w:rPr>
                <w:rFonts w:ascii="Verdana" w:hAnsi="Verdana" w:cs="Arial"/>
                <w:b/>
                <w:sz w:val="20"/>
                <w:szCs w:val="20"/>
              </w:rPr>
              <w:t>Vlasništvo u HRK</w:t>
            </w:r>
          </w:p>
        </w:tc>
      </w:tr>
      <w:tr w:rsidR="00F10E9C" w:rsidRPr="00F10E9C" w14:paraId="3248D047" w14:textId="77777777" w:rsidTr="0012011E">
        <w:tc>
          <w:tcPr>
            <w:tcW w:w="3096" w:type="dxa"/>
            <w:shd w:val="clear" w:color="auto" w:fill="D9D9D9" w:themeFill="background1" w:themeFillShade="D9"/>
            <w:vAlign w:val="center"/>
          </w:tcPr>
          <w:p w14:paraId="77A8B929" w14:textId="77777777" w:rsidR="00F10E9C" w:rsidRPr="00F10E9C" w:rsidRDefault="00F10E9C" w:rsidP="001736EF">
            <w:pPr>
              <w:jc w:val="left"/>
              <w:rPr>
                <w:rFonts w:ascii="Verdana" w:hAnsi="Verdana" w:cs="Arial"/>
                <w:sz w:val="20"/>
                <w:szCs w:val="20"/>
              </w:rPr>
            </w:pPr>
            <w:r w:rsidRPr="00F10E9C">
              <w:rPr>
                <w:rFonts w:ascii="Verdana" w:hAnsi="Verdana" w:cs="Arial"/>
                <w:sz w:val="20"/>
                <w:szCs w:val="20"/>
              </w:rPr>
              <w:t>Općina Topusko</w:t>
            </w:r>
          </w:p>
        </w:tc>
        <w:tc>
          <w:tcPr>
            <w:tcW w:w="3095" w:type="dxa"/>
            <w:vAlign w:val="center"/>
          </w:tcPr>
          <w:p w14:paraId="1ED45142"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77,21</w:t>
            </w:r>
          </w:p>
        </w:tc>
        <w:tc>
          <w:tcPr>
            <w:tcW w:w="3095" w:type="dxa"/>
            <w:vAlign w:val="center"/>
          </w:tcPr>
          <w:p w14:paraId="523E1217"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2.179.792,72</w:t>
            </w:r>
          </w:p>
        </w:tc>
      </w:tr>
      <w:tr w:rsidR="00F10E9C" w:rsidRPr="00F10E9C" w14:paraId="7F96D55D" w14:textId="77777777" w:rsidTr="0012011E">
        <w:tc>
          <w:tcPr>
            <w:tcW w:w="3096" w:type="dxa"/>
            <w:shd w:val="clear" w:color="auto" w:fill="D9D9D9" w:themeFill="background1" w:themeFillShade="D9"/>
            <w:vAlign w:val="center"/>
          </w:tcPr>
          <w:p w14:paraId="2E6AF80E" w14:textId="77777777" w:rsidR="00F10E9C" w:rsidRPr="00F10E9C" w:rsidRDefault="00F10E9C" w:rsidP="001736EF">
            <w:pPr>
              <w:jc w:val="left"/>
              <w:rPr>
                <w:rFonts w:ascii="Verdana" w:hAnsi="Verdana" w:cs="Arial"/>
                <w:sz w:val="20"/>
                <w:szCs w:val="20"/>
              </w:rPr>
            </w:pPr>
            <w:r w:rsidRPr="00F10E9C">
              <w:rPr>
                <w:rFonts w:ascii="Verdana" w:hAnsi="Verdana" w:cs="Arial"/>
                <w:sz w:val="20"/>
                <w:szCs w:val="20"/>
              </w:rPr>
              <w:t>Općina Gvozd</w:t>
            </w:r>
          </w:p>
        </w:tc>
        <w:tc>
          <w:tcPr>
            <w:tcW w:w="3095" w:type="dxa"/>
            <w:vAlign w:val="center"/>
          </w:tcPr>
          <w:p w14:paraId="58BAF6C5"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20,82</w:t>
            </w:r>
          </w:p>
        </w:tc>
        <w:tc>
          <w:tcPr>
            <w:tcW w:w="3095" w:type="dxa"/>
            <w:vAlign w:val="center"/>
          </w:tcPr>
          <w:p w14:paraId="1799BA90"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587.790,24</w:t>
            </w:r>
          </w:p>
        </w:tc>
      </w:tr>
      <w:tr w:rsidR="00F10E9C" w:rsidRPr="00F10E9C" w14:paraId="719129BB" w14:textId="77777777" w:rsidTr="0012011E">
        <w:tc>
          <w:tcPr>
            <w:tcW w:w="3096" w:type="dxa"/>
            <w:shd w:val="clear" w:color="auto" w:fill="D9D9D9" w:themeFill="background1" w:themeFillShade="D9"/>
            <w:vAlign w:val="center"/>
          </w:tcPr>
          <w:p w14:paraId="588453AF" w14:textId="77777777" w:rsidR="00F10E9C" w:rsidRPr="00F10E9C" w:rsidRDefault="00F10E9C" w:rsidP="001736EF">
            <w:pPr>
              <w:jc w:val="left"/>
              <w:rPr>
                <w:rFonts w:ascii="Verdana" w:hAnsi="Verdana" w:cs="Arial"/>
                <w:sz w:val="20"/>
                <w:szCs w:val="20"/>
              </w:rPr>
            </w:pPr>
            <w:r w:rsidRPr="00F10E9C">
              <w:rPr>
                <w:rFonts w:ascii="Verdana" w:hAnsi="Verdana" w:cs="Arial"/>
                <w:sz w:val="20"/>
                <w:szCs w:val="20"/>
              </w:rPr>
              <w:t>Općina Lasinja</w:t>
            </w:r>
          </w:p>
        </w:tc>
        <w:tc>
          <w:tcPr>
            <w:tcW w:w="3095" w:type="dxa"/>
            <w:vAlign w:val="center"/>
          </w:tcPr>
          <w:p w14:paraId="678B4700"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1,97</w:t>
            </w:r>
          </w:p>
        </w:tc>
        <w:tc>
          <w:tcPr>
            <w:tcW w:w="3095" w:type="dxa"/>
            <w:vAlign w:val="center"/>
          </w:tcPr>
          <w:p w14:paraId="652FB073" w14:textId="77777777" w:rsidR="00F10E9C" w:rsidRPr="00F10E9C" w:rsidRDefault="00F10E9C" w:rsidP="001736EF">
            <w:pPr>
              <w:jc w:val="center"/>
              <w:rPr>
                <w:rFonts w:ascii="Verdana" w:hAnsi="Verdana" w:cs="Arial"/>
                <w:sz w:val="20"/>
                <w:szCs w:val="20"/>
              </w:rPr>
            </w:pPr>
            <w:r w:rsidRPr="00F10E9C">
              <w:rPr>
                <w:rFonts w:ascii="Verdana" w:hAnsi="Verdana" w:cs="Arial"/>
                <w:sz w:val="20"/>
                <w:szCs w:val="20"/>
              </w:rPr>
              <w:t>55.617,04</w:t>
            </w:r>
          </w:p>
        </w:tc>
      </w:tr>
    </w:tbl>
    <w:p w14:paraId="68FAD1BC"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 xml:space="preserve">Izvor: Sudski registar </w:t>
      </w:r>
      <w:proofErr w:type="gramStart"/>
      <w:r w:rsidRPr="00F10E9C">
        <w:rPr>
          <w:rFonts w:ascii="Verdana" w:hAnsi="Verdana" w:cs="Arial"/>
          <w:i/>
          <w:sz w:val="20"/>
          <w:szCs w:val="20"/>
        </w:rPr>
        <w:t>i  Komunalno</w:t>
      </w:r>
      <w:proofErr w:type="gramEnd"/>
      <w:r w:rsidRPr="00F10E9C">
        <w:rPr>
          <w:rFonts w:ascii="Verdana" w:hAnsi="Verdana" w:cs="Arial"/>
          <w:i/>
          <w:sz w:val="20"/>
          <w:szCs w:val="20"/>
        </w:rPr>
        <w:t xml:space="preserve"> Topusko d.o.o.</w:t>
      </w:r>
    </w:p>
    <w:p w14:paraId="794CFB3A" w14:textId="62764D8B" w:rsidR="00F10E9C" w:rsidRPr="00F10E9C" w:rsidRDefault="00F10E9C" w:rsidP="00F10E9C">
      <w:pPr>
        <w:jc w:val="center"/>
        <w:rPr>
          <w:rFonts w:ascii="Verdana" w:hAnsi="Verdana" w:cs="Arial"/>
          <w:i/>
          <w:sz w:val="20"/>
          <w:szCs w:val="20"/>
        </w:rPr>
      </w:pPr>
      <w:bookmarkStart w:id="10" w:name="_Toc57295870"/>
      <w:r w:rsidRPr="00F10E9C">
        <w:rPr>
          <w:rFonts w:ascii="Verdana" w:hAnsi="Verdana" w:cs="Arial"/>
          <w:i/>
          <w:sz w:val="20"/>
          <w:szCs w:val="20"/>
        </w:rPr>
        <w:lastRenderedPageBreak/>
        <w:t xml:space="preserve">Tablica </w:t>
      </w:r>
      <w:r w:rsidRPr="00F10E9C">
        <w:rPr>
          <w:rFonts w:ascii="Verdana" w:hAnsi="Verdana" w:cs="Arial"/>
          <w:i/>
          <w:sz w:val="20"/>
          <w:szCs w:val="20"/>
        </w:rPr>
        <w:fldChar w:fldCharType="begin"/>
      </w:r>
      <w:r w:rsidRPr="00F10E9C">
        <w:rPr>
          <w:rFonts w:ascii="Verdana" w:hAnsi="Verdana" w:cs="Arial"/>
          <w:i/>
          <w:sz w:val="20"/>
          <w:szCs w:val="20"/>
        </w:rPr>
        <w:instrText xml:space="preserve"> SEQ Tablica \* ARABIC </w:instrText>
      </w:r>
      <w:r w:rsidRPr="00F10E9C">
        <w:rPr>
          <w:rFonts w:ascii="Verdana" w:hAnsi="Verdana" w:cs="Arial"/>
          <w:i/>
          <w:sz w:val="20"/>
          <w:szCs w:val="20"/>
        </w:rPr>
        <w:fldChar w:fldCharType="separate"/>
      </w:r>
      <w:r w:rsidR="00A50BAE">
        <w:rPr>
          <w:rFonts w:ascii="Verdana" w:hAnsi="Verdana" w:cs="Arial"/>
          <w:i/>
          <w:noProof/>
          <w:sz w:val="20"/>
          <w:szCs w:val="20"/>
        </w:rPr>
        <w:t>4</w:t>
      </w:r>
      <w:r w:rsidRPr="00F10E9C">
        <w:rPr>
          <w:rFonts w:ascii="Verdana" w:hAnsi="Verdana" w:cs="Arial"/>
          <w:i/>
          <w:sz w:val="20"/>
          <w:szCs w:val="20"/>
        </w:rPr>
        <w:fldChar w:fldCharType="end"/>
      </w:r>
      <w:r w:rsidRPr="00F10E9C">
        <w:rPr>
          <w:rFonts w:ascii="Verdana" w:hAnsi="Verdana" w:cs="Arial"/>
          <w:i/>
          <w:sz w:val="20"/>
          <w:szCs w:val="20"/>
        </w:rPr>
        <w:t>. Podaci o poslovanju tvrtke KOMUNALNO TOPUSKO d.o.o.</w:t>
      </w:r>
      <w:bookmarkEnd w:id="10"/>
    </w:p>
    <w:p w14:paraId="194EC96C" w14:textId="77777777" w:rsidR="00F10E9C" w:rsidRPr="00F10E9C" w:rsidRDefault="00F10E9C" w:rsidP="00F10E9C">
      <w:pPr>
        <w:jc w:val="center"/>
        <w:rPr>
          <w:rFonts w:ascii="Verdana" w:hAnsi="Verdana" w:cs="Arial"/>
          <w:i/>
          <w:sz w:val="20"/>
          <w:szCs w:val="20"/>
        </w:rPr>
      </w:pPr>
      <w:r w:rsidRPr="00F10E9C">
        <w:rPr>
          <w:rFonts w:ascii="Verdana" w:hAnsi="Verdana" w:cs="Arial"/>
          <w:i/>
          <w:sz w:val="20"/>
          <w:szCs w:val="20"/>
        </w:rPr>
        <w:t>za 2018. i 2019. godinu</w:t>
      </w:r>
    </w:p>
    <w:tbl>
      <w:tblPr>
        <w:tblStyle w:val="TableGrid"/>
        <w:tblW w:w="30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1949"/>
        <w:gridCol w:w="1949"/>
      </w:tblGrid>
      <w:tr w:rsidR="00F10E9C" w:rsidRPr="00F10E9C" w14:paraId="62B35A73" w14:textId="77777777" w:rsidTr="0012011E">
        <w:trPr>
          <w:trHeight w:val="284"/>
          <w:jc w:val="center"/>
        </w:trPr>
        <w:tc>
          <w:tcPr>
            <w:tcW w:w="1826" w:type="pct"/>
            <w:shd w:val="clear" w:color="auto" w:fill="DDD9C3" w:themeFill="background2" w:themeFillShade="E6"/>
            <w:vAlign w:val="center"/>
          </w:tcPr>
          <w:p w14:paraId="7E91F6B1" w14:textId="77777777" w:rsidR="00F10E9C" w:rsidRPr="00F10E9C" w:rsidRDefault="00F10E9C" w:rsidP="0012011E">
            <w:pPr>
              <w:spacing w:line="276" w:lineRule="auto"/>
              <w:jc w:val="center"/>
              <w:rPr>
                <w:rFonts w:ascii="Verdana" w:hAnsi="Verdana" w:cs="Arial"/>
                <w:b/>
                <w:sz w:val="20"/>
                <w:szCs w:val="20"/>
              </w:rPr>
            </w:pPr>
          </w:p>
        </w:tc>
        <w:tc>
          <w:tcPr>
            <w:tcW w:w="1587" w:type="pct"/>
            <w:shd w:val="clear" w:color="auto" w:fill="DDD9C3" w:themeFill="background2" w:themeFillShade="E6"/>
            <w:vAlign w:val="center"/>
          </w:tcPr>
          <w:p w14:paraId="40B1E8ED"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2018.</w:t>
            </w:r>
          </w:p>
        </w:tc>
        <w:tc>
          <w:tcPr>
            <w:tcW w:w="1587" w:type="pct"/>
            <w:shd w:val="clear" w:color="auto" w:fill="DDD9C3" w:themeFill="background2" w:themeFillShade="E6"/>
            <w:vAlign w:val="center"/>
          </w:tcPr>
          <w:p w14:paraId="0441930F"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2019.</w:t>
            </w:r>
          </w:p>
        </w:tc>
      </w:tr>
      <w:tr w:rsidR="00F10E9C" w:rsidRPr="00F10E9C" w14:paraId="7874F7D7" w14:textId="77777777" w:rsidTr="0012011E">
        <w:trPr>
          <w:trHeight w:val="302"/>
          <w:jc w:val="center"/>
        </w:trPr>
        <w:tc>
          <w:tcPr>
            <w:tcW w:w="1826" w:type="pct"/>
            <w:shd w:val="clear" w:color="auto" w:fill="EEECE1" w:themeFill="background2"/>
            <w:vAlign w:val="center"/>
          </w:tcPr>
          <w:p w14:paraId="15A1C9DE"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Prihodi</w:t>
            </w:r>
          </w:p>
        </w:tc>
        <w:tc>
          <w:tcPr>
            <w:tcW w:w="1587" w:type="pct"/>
            <w:vAlign w:val="center"/>
          </w:tcPr>
          <w:p w14:paraId="7ACA0630" w14:textId="77777777" w:rsidR="00F10E9C" w:rsidRPr="00F10E9C" w:rsidRDefault="00F10E9C" w:rsidP="0012011E">
            <w:pPr>
              <w:rPr>
                <w:rFonts w:ascii="Verdana" w:hAnsi="Verdana" w:cs="Arial"/>
                <w:sz w:val="20"/>
                <w:szCs w:val="20"/>
              </w:rPr>
            </w:pPr>
            <w:r w:rsidRPr="00F10E9C">
              <w:rPr>
                <w:rFonts w:ascii="Verdana" w:hAnsi="Verdana" w:cs="Arial"/>
                <w:sz w:val="20"/>
                <w:szCs w:val="20"/>
              </w:rPr>
              <w:t>2.629.819,00</w:t>
            </w:r>
          </w:p>
        </w:tc>
        <w:tc>
          <w:tcPr>
            <w:tcW w:w="1587" w:type="pct"/>
            <w:vAlign w:val="center"/>
          </w:tcPr>
          <w:p w14:paraId="335C56A6" w14:textId="77777777" w:rsidR="00F10E9C" w:rsidRPr="00F10E9C" w:rsidRDefault="00F10E9C" w:rsidP="0012011E">
            <w:pPr>
              <w:rPr>
                <w:rFonts w:ascii="Verdana" w:hAnsi="Verdana" w:cs="Arial"/>
                <w:sz w:val="20"/>
                <w:szCs w:val="20"/>
              </w:rPr>
            </w:pPr>
            <w:r w:rsidRPr="00F10E9C">
              <w:rPr>
                <w:rFonts w:ascii="Verdana" w:hAnsi="Verdana" w:cs="Arial"/>
                <w:sz w:val="20"/>
                <w:szCs w:val="20"/>
              </w:rPr>
              <w:t>2.907.770,00</w:t>
            </w:r>
          </w:p>
        </w:tc>
      </w:tr>
      <w:tr w:rsidR="00F10E9C" w:rsidRPr="00F10E9C" w14:paraId="58D33E36" w14:textId="77777777" w:rsidTr="0012011E">
        <w:trPr>
          <w:trHeight w:val="284"/>
          <w:jc w:val="center"/>
        </w:trPr>
        <w:tc>
          <w:tcPr>
            <w:tcW w:w="1826" w:type="pct"/>
            <w:shd w:val="clear" w:color="auto" w:fill="EEECE1" w:themeFill="background2"/>
            <w:vAlign w:val="center"/>
          </w:tcPr>
          <w:p w14:paraId="3A54F5A2" w14:textId="77777777" w:rsidR="00F10E9C" w:rsidRPr="00F10E9C" w:rsidRDefault="00F10E9C" w:rsidP="001736EF">
            <w:pPr>
              <w:jc w:val="left"/>
              <w:rPr>
                <w:rFonts w:ascii="Verdana" w:hAnsi="Verdana" w:cs="Arial"/>
                <w:b/>
                <w:sz w:val="20"/>
                <w:szCs w:val="20"/>
              </w:rPr>
            </w:pPr>
            <w:r w:rsidRPr="00F10E9C">
              <w:rPr>
                <w:rFonts w:ascii="Verdana" w:hAnsi="Verdana" w:cs="Arial"/>
                <w:b/>
                <w:sz w:val="20"/>
                <w:szCs w:val="20"/>
              </w:rPr>
              <w:t>Dobit/Gubitak</w:t>
            </w:r>
          </w:p>
        </w:tc>
        <w:tc>
          <w:tcPr>
            <w:tcW w:w="1587" w:type="pct"/>
            <w:vAlign w:val="center"/>
          </w:tcPr>
          <w:p w14:paraId="68600B82" w14:textId="77777777" w:rsidR="00F10E9C" w:rsidRPr="00F10E9C" w:rsidRDefault="00F10E9C" w:rsidP="0012011E">
            <w:pPr>
              <w:rPr>
                <w:rFonts w:ascii="Verdana" w:hAnsi="Verdana" w:cs="Arial"/>
                <w:sz w:val="20"/>
                <w:szCs w:val="20"/>
              </w:rPr>
            </w:pPr>
            <w:r w:rsidRPr="00F10E9C">
              <w:rPr>
                <w:rFonts w:ascii="Verdana" w:hAnsi="Verdana" w:cs="Arial"/>
                <w:sz w:val="20"/>
                <w:szCs w:val="20"/>
              </w:rPr>
              <w:t>142.268,00</w:t>
            </w:r>
          </w:p>
        </w:tc>
        <w:tc>
          <w:tcPr>
            <w:tcW w:w="1587" w:type="pct"/>
            <w:vAlign w:val="center"/>
          </w:tcPr>
          <w:p w14:paraId="47A67B41" w14:textId="77777777" w:rsidR="00F10E9C" w:rsidRPr="00F10E9C" w:rsidRDefault="00F10E9C" w:rsidP="0012011E">
            <w:pPr>
              <w:rPr>
                <w:rFonts w:ascii="Verdana" w:hAnsi="Verdana" w:cs="Arial"/>
                <w:sz w:val="20"/>
                <w:szCs w:val="20"/>
              </w:rPr>
            </w:pPr>
            <w:r w:rsidRPr="00F10E9C">
              <w:rPr>
                <w:rFonts w:ascii="Verdana" w:hAnsi="Verdana" w:cs="Arial"/>
                <w:sz w:val="20"/>
                <w:szCs w:val="20"/>
              </w:rPr>
              <w:t>9.477,00</w:t>
            </w:r>
          </w:p>
        </w:tc>
      </w:tr>
    </w:tbl>
    <w:p w14:paraId="3B06700A"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 xml:space="preserve">Izvor: Sudski registar </w:t>
      </w:r>
      <w:proofErr w:type="gramStart"/>
      <w:r w:rsidRPr="00F10E9C">
        <w:rPr>
          <w:rFonts w:ascii="Verdana" w:hAnsi="Verdana" w:cs="Arial"/>
          <w:i/>
          <w:sz w:val="20"/>
          <w:szCs w:val="20"/>
        </w:rPr>
        <w:t>i  Komunalno</w:t>
      </w:r>
      <w:proofErr w:type="gramEnd"/>
      <w:r w:rsidRPr="00F10E9C">
        <w:rPr>
          <w:rFonts w:ascii="Verdana" w:hAnsi="Verdana" w:cs="Arial"/>
          <w:i/>
          <w:sz w:val="20"/>
          <w:szCs w:val="20"/>
        </w:rPr>
        <w:t xml:space="preserve"> Topusko d.o.o.</w:t>
      </w:r>
    </w:p>
    <w:p w14:paraId="010501FC" w14:textId="77777777" w:rsidR="00F10E9C" w:rsidRPr="00F10E9C" w:rsidRDefault="00F10E9C" w:rsidP="00F10E9C">
      <w:pPr>
        <w:pStyle w:val="Heading2"/>
        <w:ind w:left="851" w:hanging="710"/>
        <w:jc w:val="both"/>
        <w:rPr>
          <w:rFonts w:cs="Arial"/>
          <w:color w:val="76923C" w:themeColor="accent3" w:themeShade="BF"/>
          <w:sz w:val="20"/>
        </w:rPr>
      </w:pPr>
      <w:bookmarkStart w:id="11" w:name="_Toc57295851"/>
      <w:r w:rsidRPr="00F10E9C">
        <w:rPr>
          <w:rFonts w:cs="Arial"/>
          <w:color w:val="76923C" w:themeColor="accent3" w:themeShade="BF"/>
          <w:sz w:val="20"/>
        </w:rPr>
        <w:t>2.2. Registar imenovanih članova Nadzornih odbora i Skupštine trgovačkih društava</w:t>
      </w:r>
      <w:bookmarkEnd w:id="11"/>
    </w:p>
    <w:p w14:paraId="358CF4D0" w14:textId="77777777" w:rsidR="00F10E9C" w:rsidRPr="00F10E9C" w:rsidRDefault="00F10E9C" w:rsidP="00F10E9C">
      <w:pPr>
        <w:spacing w:after="300"/>
        <w:ind w:firstLine="851"/>
        <w:jc w:val="both"/>
        <w:rPr>
          <w:rFonts w:ascii="Verdana" w:hAnsi="Verdana" w:cs="Arial"/>
          <w:color w:val="000000"/>
          <w:sz w:val="20"/>
          <w:szCs w:val="20"/>
        </w:rPr>
      </w:pPr>
      <w:r w:rsidRPr="00F10E9C">
        <w:rPr>
          <w:rFonts w:ascii="Verdana" w:hAnsi="Verdana" w:cs="Arial"/>
          <w:color w:val="000000"/>
          <w:sz w:val="20"/>
          <w:szCs w:val="20"/>
        </w:rPr>
        <w:t>Na svojoj Web stranici Općina Lasinja, redovno će objavljivati ažurirani Registar imenovanih članova skupštine i uprave trgovačkih društava i pravnih osoba u svom (su)vlasništvu a tako i za 2023. godinu.</w:t>
      </w:r>
    </w:p>
    <w:p w14:paraId="7B98AA26" w14:textId="78297E54" w:rsidR="00F10E9C" w:rsidRPr="00F10E9C" w:rsidRDefault="00F10E9C" w:rsidP="00F10E9C">
      <w:pPr>
        <w:pStyle w:val="Caption"/>
        <w:spacing w:after="40"/>
        <w:jc w:val="center"/>
        <w:rPr>
          <w:rFonts w:ascii="Verdana" w:hAnsi="Verdana" w:cs="Arial"/>
          <w:b w:val="0"/>
          <w:bCs w:val="0"/>
          <w:i/>
          <w:color w:val="auto"/>
          <w:sz w:val="20"/>
          <w:szCs w:val="20"/>
        </w:rPr>
      </w:pPr>
      <w:bookmarkStart w:id="12" w:name="_Toc57295871"/>
      <w:r w:rsidRPr="00F10E9C">
        <w:rPr>
          <w:rFonts w:ascii="Verdana" w:hAnsi="Verdana" w:cs="Arial"/>
          <w:b w:val="0"/>
          <w:bCs w:val="0"/>
          <w:i/>
          <w:color w:val="auto"/>
          <w:sz w:val="20"/>
          <w:szCs w:val="20"/>
        </w:rPr>
        <w:t xml:space="preserve">Tablica </w:t>
      </w:r>
      <w:r w:rsidRPr="00F10E9C">
        <w:rPr>
          <w:rFonts w:ascii="Verdana" w:hAnsi="Verdana" w:cs="Arial"/>
          <w:b w:val="0"/>
          <w:bCs w:val="0"/>
          <w:i/>
          <w:color w:val="auto"/>
          <w:sz w:val="20"/>
          <w:szCs w:val="20"/>
        </w:rPr>
        <w:fldChar w:fldCharType="begin"/>
      </w:r>
      <w:r w:rsidRPr="00F10E9C">
        <w:rPr>
          <w:rFonts w:ascii="Verdana" w:hAnsi="Verdana" w:cs="Arial"/>
          <w:b w:val="0"/>
          <w:bCs w:val="0"/>
          <w:i/>
          <w:color w:val="auto"/>
          <w:sz w:val="20"/>
          <w:szCs w:val="20"/>
        </w:rPr>
        <w:instrText xml:space="preserve"> SEQ Tablica \* ARABIC </w:instrText>
      </w:r>
      <w:r w:rsidRPr="00F10E9C">
        <w:rPr>
          <w:rFonts w:ascii="Verdana" w:hAnsi="Verdana" w:cs="Arial"/>
          <w:b w:val="0"/>
          <w:bCs w:val="0"/>
          <w:i/>
          <w:color w:val="auto"/>
          <w:sz w:val="20"/>
          <w:szCs w:val="20"/>
        </w:rPr>
        <w:fldChar w:fldCharType="separate"/>
      </w:r>
      <w:r w:rsidR="00A50BAE">
        <w:rPr>
          <w:rFonts w:ascii="Verdana" w:hAnsi="Verdana" w:cs="Arial"/>
          <w:b w:val="0"/>
          <w:bCs w:val="0"/>
          <w:i/>
          <w:noProof/>
          <w:color w:val="auto"/>
          <w:sz w:val="20"/>
          <w:szCs w:val="20"/>
        </w:rPr>
        <w:t>5</w:t>
      </w:r>
      <w:r w:rsidRPr="00F10E9C">
        <w:rPr>
          <w:rFonts w:ascii="Verdana" w:hAnsi="Verdana" w:cs="Arial"/>
          <w:b w:val="0"/>
          <w:bCs w:val="0"/>
          <w:i/>
          <w:color w:val="auto"/>
          <w:sz w:val="20"/>
          <w:szCs w:val="20"/>
        </w:rPr>
        <w:fldChar w:fldCharType="end"/>
      </w:r>
      <w:r w:rsidRPr="00F10E9C">
        <w:rPr>
          <w:rFonts w:ascii="Verdana" w:hAnsi="Verdana" w:cs="Arial"/>
          <w:b w:val="0"/>
          <w:bCs w:val="0"/>
          <w:i/>
          <w:color w:val="auto"/>
          <w:sz w:val="20"/>
          <w:szCs w:val="20"/>
        </w:rPr>
        <w:t xml:space="preserve">. Registar imenovanih članova </w:t>
      </w:r>
      <w:bookmarkEnd w:id="12"/>
      <w:r w:rsidRPr="00F10E9C">
        <w:rPr>
          <w:rFonts w:ascii="Verdana" w:hAnsi="Verdana" w:cs="Arial"/>
          <w:b w:val="0"/>
          <w:bCs w:val="0"/>
          <w:i/>
          <w:color w:val="auto"/>
          <w:sz w:val="20"/>
          <w:szCs w:val="20"/>
        </w:rPr>
        <w:t xml:space="preserve">Skupštine </w:t>
      </w:r>
    </w:p>
    <w:p w14:paraId="2AC464CC" w14:textId="77777777" w:rsidR="00F10E9C" w:rsidRPr="00F10E9C" w:rsidRDefault="00F10E9C" w:rsidP="00F10E9C">
      <w:pPr>
        <w:pStyle w:val="Caption"/>
        <w:spacing w:after="40"/>
        <w:jc w:val="center"/>
        <w:rPr>
          <w:rFonts w:ascii="Verdana" w:hAnsi="Verdana" w:cs="Arial"/>
          <w:b w:val="0"/>
          <w:bCs w:val="0"/>
          <w:i/>
          <w:color w:val="auto"/>
          <w:sz w:val="20"/>
          <w:szCs w:val="20"/>
        </w:rPr>
      </w:pPr>
      <w:r w:rsidRPr="00F10E9C">
        <w:rPr>
          <w:rFonts w:ascii="Verdana" w:hAnsi="Verdana" w:cs="Arial"/>
          <w:b w:val="0"/>
          <w:bCs w:val="0"/>
          <w:i/>
          <w:color w:val="auto"/>
          <w:sz w:val="20"/>
          <w:szCs w:val="20"/>
        </w:rPr>
        <w:t>KOMUNALNO LASINJA d.o.o.</w:t>
      </w:r>
    </w:p>
    <w:tbl>
      <w:tblPr>
        <w:tblStyle w:val="Reetkatablice4"/>
        <w:tblW w:w="0" w:type="auto"/>
        <w:tblLook w:val="04A0" w:firstRow="1" w:lastRow="0" w:firstColumn="1" w:lastColumn="0" w:noHBand="0" w:noVBand="1"/>
      </w:tblPr>
      <w:tblGrid>
        <w:gridCol w:w="3705"/>
        <w:gridCol w:w="5355"/>
      </w:tblGrid>
      <w:tr w:rsidR="00F10E9C" w:rsidRPr="00F10E9C" w14:paraId="3EC7767A" w14:textId="77777777" w:rsidTr="0012011E">
        <w:tc>
          <w:tcPr>
            <w:tcW w:w="3705" w:type="dxa"/>
            <w:shd w:val="clear" w:color="auto" w:fill="DDD9C3" w:themeFill="background2" w:themeFillShade="E6"/>
          </w:tcPr>
          <w:p w14:paraId="4B5BBCA7"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Trgovačko društvo</w:t>
            </w:r>
          </w:p>
        </w:tc>
        <w:tc>
          <w:tcPr>
            <w:tcW w:w="5355" w:type="dxa"/>
            <w:shd w:val="clear" w:color="auto" w:fill="DDD9C3" w:themeFill="background2" w:themeFillShade="E6"/>
          </w:tcPr>
          <w:p w14:paraId="196124A4"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Skupština</w:t>
            </w:r>
          </w:p>
        </w:tc>
      </w:tr>
      <w:tr w:rsidR="00F10E9C" w:rsidRPr="00F10E9C" w14:paraId="35370525" w14:textId="77777777" w:rsidTr="0012011E">
        <w:trPr>
          <w:trHeight w:val="1106"/>
        </w:trPr>
        <w:tc>
          <w:tcPr>
            <w:tcW w:w="3705" w:type="dxa"/>
            <w:vMerge w:val="restart"/>
            <w:shd w:val="clear" w:color="auto" w:fill="EEECE1" w:themeFill="background2"/>
            <w:vAlign w:val="center"/>
          </w:tcPr>
          <w:p w14:paraId="05190A6E" w14:textId="77777777" w:rsidR="00F10E9C" w:rsidRPr="00F10E9C" w:rsidRDefault="00F10E9C" w:rsidP="0012011E">
            <w:pPr>
              <w:jc w:val="center"/>
              <w:rPr>
                <w:rFonts w:ascii="Verdana" w:hAnsi="Verdana" w:cs="Arial"/>
                <w:b/>
                <w:sz w:val="20"/>
                <w:szCs w:val="20"/>
              </w:rPr>
            </w:pPr>
            <w:r w:rsidRPr="00F10E9C">
              <w:rPr>
                <w:rFonts w:ascii="Verdana" w:eastAsia="Times New Roman" w:hAnsi="Verdana" w:cs="Arial"/>
                <w:b/>
                <w:sz w:val="20"/>
                <w:szCs w:val="20"/>
              </w:rPr>
              <w:t>KOMUNALNO LASINJA d.o.o.</w:t>
            </w:r>
          </w:p>
        </w:tc>
        <w:tc>
          <w:tcPr>
            <w:tcW w:w="5355" w:type="dxa"/>
          </w:tcPr>
          <w:p w14:paraId="2CB1C4DA"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i/>
                <w:sz w:val="20"/>
                <w:szCs w:val="20"/>
              </w:rPr>
              <w:t>OPĆINA LASINJA</w:t>
            </w:r>
          </w:p>
          <w:p w14:paraId="3AD99D16"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i/>
                <w:sz w:val="20"/>
                <w:szCs w:val="20"/>
              </w:rPr>
              <w:t>Lasinjska cesta 19, 47206 Lasinja</w:t>
            </w:r>
          </w:p>
          <w:p w14:paraId="496C302E"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i/>
                <w:sz w:val="20"/>
                <w:szCs w:val="20"/>
              </w:rPr>
              <w:t>OIB: 59068748409</w:t>
            </w:r>
          </w:p>
          <w:p w14:paraId="568130B9"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i/>
                <w:sz w:val="20"/>
                <w:szCs w:val="20"/>
              </w:rPr>
              <w:t>Zastupana po načelniku</w:t>
            </w:r>
          </w:p>
        </w:tc>
      </w:tr>
      <w:tr w:rsidR="00F10E9C" w:rsidRPr="00F10E9C" w14:paraId="49DE7083" w14:textId="77777777" w:rsidTr="0012011E">
        <w:tc>
          <w:tcPr>
            <w:tcW w:w="3705" w:type="dxa"/>
            <w:vMerge/>
            <w:shd w:val="clear" w:color="auto" w:fill="EEECE1" w:themeFill="background2"/>
          </w:tcPr>
          <w:p w14:paraId="1ACD316A" w14:textId="77777777" w:rsidR="00F10E9C" w:rsidRPr="00F10E9C" w:rsidRDefault="00F10E9C" w:rsidP="0012011E">
            <w:pPr>
              <w:rPr>
                <w:rFonts w:ascii="Verdana" w:eastAsia="Times New Roman" w:hAnsi="Verdana" w:cs="Arial"/>
                <w:b/>
                <w:sz w:val="20"/>
                <w:szCs w:val="20"/>
              </w:rPr>
            </w:pPr>
          </w:p>
        </w:tc>
        <w:tc>
          <w:tcPr>
            <w:tcW w:w="5355" w:type="dxa"/>
            <w:shd w:val="clear" w:color="auto" w:fill="DDD9C3" w:themeFill="background2" w:themeFillShade="E6"/>
            <w:vAlign w:val="center"/>
          </w:tcPr>
          <w:p w14:paraId="4CED623C" w14:textId="77777777" w:rsidR="00F10E9C" w:rsidRPr="00F10E9C" w:rsidRDefault="00F10E9C" w:rsidP="0012011E">
            <w:pPr>
              <w:contextualSpacing/>
              <w:jc w:val="center"/>
              <w:rPr>
                <w:rFonts w:ascii="Verdana" w:eastAsia="Times New Roman" w:hAnsi="Verdana" w:cs="Arial"/>
                <w:b/>
                <w:sz w:val="20"/>
                <w:szCs w:val="20"/>
              </w:rPr>
            </w:pPr>
            <w:r w:rsidRPr="00F10E9C">
              <w:rPr>
                <w:rFonts w:ascii="Verdana" w:eastAsia="Times New Roman" w:hAnsi="Verdana" w:cs="Arial"/>
                <w:b/>
                <w:sz w:val="20"/>
                <w:szCs w:val="20"/>
              </w:rPr>
              <w:t>Uprava/osoba za zastupanje</w:t>
            </w:r>
          </w:p>
        </w:tc>
      </w:tr>
      <w:tr w:rsidR="00F10E9C" w:rsidRPr="00F10E9C" w14:paraId="2C2D18E5" w14:textId="77777777" w:rsidTr="0012011E">
        <w:trPr>
          <w:trHeight w:val="445"/>
        </w:trPr>
        <w:tc>
          <w:tcPr>
            <w:tcW w:w="3705" w:type="dxa"/>
            <w:vMerge/>
            <w:shd w:val="clear" w:color="auto" w:fill="EEECE1" w:themeFill="background2"/>
          </w:tcPr>
          <w:p w14:paraId="758F2DD3" w14:textId="77777777" w:rsidR="00F10E9C" w:rsidRPr="00F10E9C" w:rsidRDefault="00F10E9C" w:rsidP="0012011E">
            <w:pPr>
              <w:rPr>
                <w:rFonts w:ascii="Verdana" w:eastAsia="Times New Roman" w:hAnsi="Verdana" w:cs="Arial"/>
                <w:b/>
                <w:sz w:val="20"/>
                <w:szCs w:val="20"/>
              </w:rPr>
            </w:pPr>
          </w:p>
        </w:tc>
        <w:tc>
          <w:tcPr>
            <w:tcW w:w="5355" w:type="dxa"/>
            <w:vAlign w:val="center"/>
          </w:tcPr>
          <w:p w14:paraId="10DDE87F"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i/>
                <w:sz w:val="20"/>
                <w:szCs w:val="20"/>
              </w:rPr>
              <w:t>Kruno Britvec - direktor</w:t>
            </w:r>
          </w:p>
        </w:tc>
      </w:tr>
    </w:tbl>
    <w:p w14:paraId="5920CAFA"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Izvor: Komunalno Lasinja d.o.o.</w:t>
      </w:r>
    </w:p>
    <w:p w14:paraId="5CF0EF40" w14:textId="7D8A92FA" w:rsidR="00F10E9C" w:rsidRPr="00F10E9C" w:rsidRDefault="00F10E9C" w:rsidP="00F10E9C">
      <w:pPr>
        <w:pStyle w:val="Caption"/>
        <w:spacing w:after="40"/>
        <w:jc w:val="center"/>
        <w:rPr>
          <w:rFonts w:ascii="Verdana" w:hAnsi="Verdana" w:cs="Arial"/>
          <w:b w:val="0"/>
          <w:bCs w:val="0"/>
          <w:i/>
          <w:color w:val="auto"/>
          <w:sz w:val="20"/>
          <w:szCs w:val="20"/>
        </w:rPr>
      </w:pPr>
      <w:bookmarkStart w:id="13" w:name="_Toc57295872"/>
      <w:r w:rsidRPr="00F10E9C">
        <w:rPr>
          <w:rFonts w:ascii="Verdana" w:hAnsi="Verdana" w:cs="Arial"/>
          <w:b w:val="0"/>
          <w:bCs w:val="0"/>
          <w:i/>
          <w:color w:val="auto"/>
          <w:sz w:val="20"/>
          <w:szCs w:val="20"/>
        </w:rPr>
        <w:t xml:space="preserve">Tablica </w:t>
      </w:r>
      <w:r w:rsidRPr="00F10E9C">
        <w:rPr>
          <w:rFonts w:ascii="Verdana" w:hAnsi="Verdana" w:cs="Arial"/>
          <w:b w:val="0"/>
          <w:bCs w:val="0"/>
          <w:i/>
          <w:color w:val="auto"/>
          <w:sz w:val="20"/>
          <w:szCs w:val="20"/>
        </w:rPr>
        <w:fldChar w:fldCharType="begin"/>
      </w:r>
      <w:r w:rsidRPr="00F10E9C">
        <w:rPr>
          <w:rFonts w:ascii="Verdana" w:hAnsi="Verdana" w:cs="Arial"/>
          <w:b w:val="0"/>
          <w:bCs w:val="0"/>
          <w:i/>
          <w:color w:val="auto"/>
          <w:sz w:val="20"/>
          <w:szCs w:val="20"/>
        </w:rPr>
        <w:instrText xml:space="preserve"> SEQ Tablica \* ARABIC </w:instrText>
      </w:r>
      <w:r w:rsidRPr="00F10E9C">
        <w:rPr>
          <w:rFonts w:ascii="Verdana" w:hAnsi="Verdana" w:cs="Arial"/>
          <w:b w:val="0"/>
          <w:bCs w:val="0"/>
          <w:i/>
          <w:color w:val="auto"/>
          <w:sz w:val="20"/>
          <w:szCs w:val="20"/>
        </w:rPr>
        <w:fldChar w:fldCharType="separate"/>
      </w:r>
      <w:r w:rsidR="00A50BAE">
        <w:rPr>
          <w:rFonts w:ascii="Verdana" w:hAnsi="Verdana" w:cs="Arial"/>
          <w:b w:val="0"/>
          <w:bCs w:val="0"/>
          <w:i/>
          <w:noProof/>
          <w:color w:val="auto"/>
          <w:sz w:val="20"/>
          <w:szCs w:val="20"/>
        </w:rPr>
        <w:t>6</w:t>
      </w:r>
      <w:r w:rsidRPr="00F10E9C">
        <w:rPr>
          <w:rFonts w:ascii="Verdana" w:hAnsi="Verdana" w:cs="Arial"/>
          <w:b w:val="0"/>
          <w:bCs w:val="0"/>
          <w:i/>
          <w:color w:val="auto"/>
          <w:sz w:val="20"/>
          <w:szCs w:val="20"/>
        </w:rPr>
        <w:fldChar w:fldCharType="end"/>
      </w:r>
      <w:r w:rsidRPr="00F10E9C">
        <w:rPr>
          <w:rFonts w:ascii="Verdana" w:hAnsi="Verdana" w:cs="Arial"/>
          <w:b w:val="0"/>
          <w:bCs w:val="0"/>
          <w:i/>
          <w:color w:val="auto"/>
          <w:sz w:val="20"/>
          <w:szCs w:val="20"/>
        </w:rPr>
        <w:t>. Registar imenovanih članova Skupštine</w:t>
      </w:r>
      <w:bookmarkEnd w:id="13"/>
      <w:r w:rsidRPr="00F10E9C">
        <w:rPr>
          <w:rFonts w:ascii="Verdana" w:hAnsi="Verdana" w:cs="Arial"/>
          <w:b w:val="0"/>
          <w:bCs w:val="0"/>
          <w:i/>
          <w:color w:val="auto"/>
          <w:sz w:val="20"/>
          <w:szCs w:val="20"/>
        </w:rPr>
        <w:t xml:space="preserve"> </w:t>
      </w:r>
    </w:p>
    <w:p w14:paraId="221759AC" w14:textId="77777777" w:rsidR="00F10E9C" w:rsidRPr="00F10E9C" w:rsidRDefault="00F10E9C" w:rsidP="00F10E9C">
      <w:pPr>
        <w:pStyle w:val="Caption"/>
        <w:spacing w:after="40"/>
        <w:jc w:val="center"/>
        <w:rPr>
          <w:rFonts w:ascii="Verdana" w:hAnsi="Verdana" w:cs="Arial"/>
          <w:b w:val="0"/>
          <w:bCs w:val="0"/>
          <w:i/>
          <w:color w:val="auto"/>
          <w:sz w:val="20"/>
          <w:szCs w:val="20"/>
        </w:rPr>
      </w:pPr>
      <w:r w:rsidRPr="00F10E9C">
        <w:rPr>
          <w:rFonts w:ascii="Verdana" w:hAnsi="Verdana" w:cs="Arial"/>
          <w:b w:val="0"/>
          <w:bCs w:val="0"/>
          <w:i/>
          <w:color w:val="auto"/>
          <w:sz w:val="20"/>
          <w:szCs w:val="20"/>
        </w:rPr>
        <w:t>VODOOPSKRBA I ODVODNJA TOPUSKO d.o.o.</w:t>
      </w:r>
    </w:p>
    <w:tbl>
      <w:tblPr>
        <w:tblStyle w:val="Reetkatablice5"/>
        <w:tblW w:w="0" w:type="auto"/>
        <w:tblLook w:val="04A0" w:firstRow="1" w:lastRow="0" w:firstColumn="1" w:lastColumn="0" w:noHBand="0" w:noVBand="1"/>
      </w:tblPr>
      <w:tblGrid>
        <w:gridCol w:w="3793"/>
        <w:gridCol w:w="5493"/>
      </w:tblGrid>
      <w:tr w:rsidR="00F10E9C" w:rsidRPr="00F10E9C" w14:paraId="16A2C286" w14:textId="77777777" w:rsidTr="0012011E">
        <w:trPr>
          <w:trHeight w:val="311"/>
        </w:trPr>
        <w:tc>
          <w:tcPr>
            <w:tcW w:w="3793" w:type="dxa"/>
            <w:shd w:val="clear" w:color="auto" w:fill="DDD9C3" w:themeFill="background2" w:themeFillShade="E6"/>
            <w:vAlign w:val="center"/>
          </w:tcPr>
          <w:p w14:paraId="74D7D2C7"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Trgovačko društvo</w:t>
            </w:r>
          </w:p>
        </w:tc>
        <w:tc>
          <w:tcPr>
            <w:tcW w:w="5493" w:type="dxa"/>
            <w:shd w:val="clear" w:color="auto" w:fill="DDD9C3" w:themeFill="background2" w:themeFillShade="E6"/>
            <w:vAlign w:val="center"/>
          </w:tcPr>
          <w:p w14:paraId="16BE1E72"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Skupština</w:t>
            </w:r>
          </w:p>
        </w:tc>
      </w:tr>
      <w:tr w:rsidR="00F10E9C" w:rsidRPr="00F10E9C" w14:paraId="1A3ECD7B" w14:textId="77777777" w:rsidTr="0012011E">
        <w:trPr>
          <w:trHeight w:val="1038"/>
        </w:trPr>
        <w:tc>
          <w:tcPr>
            <w:tcW w:w="3793" w:type="dxa"/>
            <w:vMerge w:val="restart"/>
            <w:shd w:val="clear" w:color="auto" w:fill="EEECE1" w:themeFill="background2"/>
            <w:vAlign w:val="center"/>
          </w:tcPr>
          <w:p w14:paraId="7D0D509D"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VODOOPSKRBA I ODVODNJA TOPUSKO d.o.o.</w:t>
            </w:r>
          </w:p>
        </w:tc>
        <w:tc>
          <w:tcPr>
            <w:tcW w:w="5493" w:type="dxa"/>
            <w:vAlign w:val="center"/>
          </w:tcPr>
          <w:p w14:paraId="02DA913F"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OPĆINA TOPUSKO</w:t>
            </w:r>
          </w:p>
          <w:p w14:paraId="1602DB42"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Trg Bana J. Jelačića 20, 44415 Topusko</w:t>
            </w:r>
          </w:p>
          <w:p w14:paraId="06A21D64"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OIB: 82502003674</w:t>
            </w:r>
          </w:p>
          <w:p w14:paraId="144E4878"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 xml:space="preserve">zastupana po načelniku </w:t>
            </w:r>
          </w:p>
        </w:tc>
      </w:tr>
      <w:tr w:rsidR="00F10E9C" w:rsidRPr="00F10E9C" w14:paraId="5B6D5DBB" w14:textId="77777777" w:rsidTr="0012011E">
        <w:trPr>
          <w:trHeight w:val="982"/>
        </w:trPr>
        <w:tc>
          <w:tcPr>
            <w:tcW w:w="3793" w:type="dxa"/>
            <w:vMerge/>
            <w:shd w:val="clear" w:color="auto" w:fill="EEECE1" w:themeFill="background2"/>
          </w:tcPr>
          <w:p w14:paraId="765DAFC3" w14:textId="77777777" w:rsidR="00F10E9C" w:rsidRPr="00F10E9C" w:rsidRDefault="00F10E9C" w:rsidP="0012011E">
            <w:pPr>
              <w:rPr>
                <w:rFonts w:ascii="Verdana" w:eastAsia="Times New Roman" w:hAnsi="Verdana" w:cs="Arial"/>
                <w:b/>
                <w:sz w:val="20"/>
                <w:szCs w:val="20"/>
              </w:rPr>
            </w:pPr>
          </w:p>
        </w:tc>
        <w:tc>
          <w:tcPr>
            <w:tcW w:w="5493" w:type="dxa"/>
            <w:vAlign w:val="center"/>
          </w:tcPr>
          <w:p w14:paraId="032CC201"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OPĆINA GVOZD</w:t>
            </w:r>
          </w:p>
          <w:p w14:paraId="671B6512"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Trg Dr. Franje Tuđmana 6, 44410 Vrginmost</w:t>
            </w:r>
          </w:p>
          <w:p w14:paraId="21015309"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OIB: 52580744719</w:t>
            </w:r>
          </w:p>
          <w:p w14:paraId="4ADB558A"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 xml:space="preserve">zastupana po načelniku </w:t>
            </w:r>
          </w:p>
        </w:tc>
      </w:tr>
      <w:tr w:rsidR="00F10E9C" w:rsidRPr="00F10E9C" w14:paraId="328DD52D" w14:textId="77777777" w:rsidTr="0012011E">
        <w:trPr>
          <w:trHeight w:val="953"/>
        </w:trPr>
        <w:tc>
          <w:tcPr>
            <w:tcW w:w="3793" w:type="dxa"/>
            <w:vMerge/>
            <w:shd w:val="clear" w:color="auto" w:fill="EEECE1" w:themeFill="background2"/>
          </w:tcPr>
          <w:p w14:paraId="0DB1BD88" w14:textId="77777777" w:rsidR="00F10E9C" w:rsidRPr="00F10E9C" w:rsidRDefault="00F10E9C" w:rsidP="0012011E">
            <w:pPr>
              <w:rPr>
                <w:rFonts w:ascii="Verdana" w:eastAsia="Times New Roman" w:hAnsi="Verdana" w:cs="Arial"/>
                <w:b/>
                <w:sz w:val="20"/>
                <w:szCs w:val="20"/>
              </w:rPr>
            </w:pPr>
          </w:p>
        </w:tc>
        <w:tc>
          <w:tcPr>
            <w:tcW w:w="5493" w:type="dxa"/>
            <w:vAlign w:val="center"/>
          </w:tcPr>
          <w:p w14:paraId="76C0C1C6"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OPĆINA LASINJA</w:t>
            </w:r>
          </w:p>
          <w:p w14:paraId="5BD6D20C"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Lasinjska cesta 19, 47206 Lasinja</w:t>
            </w:r>
          </w:p>
          <w:p w14:paraId="5B44FFC8"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OIB: 59068748409</w:t>
            </w:r>
          </w:p>
          <w:p w14:paraId="01158B4E"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 xml:space="preserve">zastupana po načelniku </w:t>
            </w:r>
          </w:p>
        </w:tc>
      </w:tr>
      <w:tr w:rsidR="00F10E9C" w:rsidRPr="00F10E9C" w14:paraId="070D60E9" w14:textId="77777777" w:rsidTr="0012011E">
        <w:trPr>
          <w:trHeight w:val="91"/>
        </w:trPr>
        <w:tc>
          <w:tcPr>
            <w:tcW w:w="3793" w:type="dxa"/>
            <w:vMerge/>
            <w:shd w:val="clear" w:color="auto" w:fill="EEECE1" w:themeFill="background2"/>
          </w:tcPr>
          <w:p w14:paraId="0637EEC7" w14:textId="77777777" w:rsidR="00F10E9C" w:rsidRPr="00F10E9C" w:rsidRDefault="00F10E9C" w:rsidP="0012011E">
            <w:pPr>
              <w:rPr>
                <w:rFonts w:ascii="Verdana" w:eastAsia="Times New Roman" w:hAnsi="Verdana" w:cs="Arial"/>
                <w:b/>
                <w:sz w:val="20"/>
                <w:szCs w:val="20"/>
              </w:rPr>
            </w:pPr>
          </w:p>
        </w:tc>
        <w:tc>
          <w:tcPr>
            <w:tcW w:w="5493" w:type="dxa"/>
            <w:shd w:val="clear" w:color="auto" w:fill="DDD9C3" w:themeFill="background2" w:themeFillShade="E6"/>
            <w:vAlign w:val="center"/>
          </w:tcPr>
          <w:p w14:paraId="2ACFF597"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b/>
                <w:sz w:val="20"/>
                <w:szCs w:val="20"/>
              </w:rPr>
              <w:t>Uprava/osoba za zastupanje</w:t>
            </w:r>
          </w:p>
        </w:tc>
      </w:tr>
      <w:tr w:rsidR="00F10E9C" w:rsidRPr="00F10E9C" w14:paraId="72B7B596" w14:textId="77777777" w:rsidTr="0012011E">
        <w:trPr>
          <w:trHeight w:val="363"/>
        </w:trPr>
        <w:tc>
          <w:tcPr>
            <w:tcW w:w="3793" w:type="dxa"/>
            <w:vMerge/>
            <w:shd w:val="clear" w:color="auto" w:fill="EEECE1" w:themeFill="background2"/>
          </w:tcPr>
          <w:p w14:paraId="274B8B92" w14:textId="77777777" w:rsidR="00F10E9C" w:rsidRPr="00F10E9C" w:rsidRDefault="00F10E9C" w:rsidP="0012011E">
            <w:pPr>
              <w:rPr>
                <w:rFonts w:ascii="Verdana" w:eastAsia="Times New Roman" w:hAnsi="Verdana" w:cs="Arial"/>
                <w:b/>
                <w:sz w:val="20"/>
                <w:szCs w:val="20"/>
              </w:rPr>
            </w:pPr>
          </w:p>
        </w:tc>
        <w:tc>
          <w:tcPr>
            <w:tcW w:w="5493" w:type="dxa"/>
            <w:vAlign w:val="center"/>
          </w:tcPr>
          <w:p w14:paraId="183635B9" w14:textId="77777777" w:rsidR="00F10E9C" w:rsidRPr="00F10E9C" w:rsidRDefault="00F10E9C" w:rsidP="0012011E">
            <w:pPr>
              <w:contextualSpacing/>
              <w:rPr>
                <w:rFonts w:ascii="Verdana" w:eastAsia="Times New Roman" w:hAnsi="Verdana" w:cs="Arial"/>
                <w:i/>
                <w:color w:val="FF0000"/>
                <w:sz w:val="20"/>
                <w:szCs w:val="20"/>
              </w:rPr>
            </w:pPr>
            <w:r w:rsidRPr="00F10E9C">
              <w:rPr>
                <w:rFonts w:ascii="Verdana" w:eastAsia="Times New Roman" w:hAnsi="Verdana" w:cs="Arial"/>
                <w:i/>
                <w:sz w:val="20"/>
                <w:szCs w:val="20"/>
              </w:rPr>
              <w:t>Tomislav Perčinlić - direktor</w:t>
            </w:r>
          </w:p>
        </w:tc>
      </w:tr>
    </w:tbl>
    <w:p w14:paraId="0CBE269B"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Izvor: Vodoopskrba i odvodnja Topusko d.o.o.</w:t>
      </w:r>
    </w:p>
    <w:p w14:paraId="75DBC1C7" w14:textId="3AFBCA52" w:rsidR="00F10E9C" w:rsidRPr="00F10E9C" w:rsidRDefault="00F10E9C" w:rsidP="00F10E9C">
      <w:pPr>
        <w:pStyle w:val="Caption"/>
        <w:spacing w:after="40"/>
        <w:jc w:val="center"/>
        <w:rPr>
          <w:rFonts w:ascii="Verdana" w:hAnsi="Verdana" w:cs="Arial"/>
          <w:b w:val="0"/>
          <w:bCs w:val="0"/>
          <w:i/>
          <w:color w:val="auto"/>
          <w:sz w:val="20"/>
          <w:szCs w:val="20"/>
        </w:rPr>
      </w:pPr>
      <w:bookmarkStart w:id="14" w:name="_Toc57295873"/>
      <w:r w:rsidRPr="00F10E9C">
        <w:rPr>
          <w:rFonts w:ascii="Verdana" w:hAnsi="Verdana" w:cs="Arial"/>
          <w:b w:val="0"/>
          <w:bCs w:val="0"/>
          <w:i/>
          <w:color w:val="auto"/>
          <w:sz w:val="20"/>
          <w:szCs w:val="20"/>
        </w:rPr>
        <w:t xml:space="preserve">Tablica </w:t>
      </w:r>
      <w:r w:rsidRPr="00F10E9C">
        <w:rPr>
          <w:rFonts w:ascii="Verdana" w:hAnsi="Verdana" w:cs="Arial"/>
          <w:b w:val="0"/>
          <w:bCs w:val="0"/>
          <w:i/>
          <w:color w:val="auto"/>
          <w:sz w:val="20"/>
          <w:szCs w:val="20"/>
        </w:rPr>
        <w:fldChar w:fldCharType="begin"/>
      </w:r>
      <w:r w:rsidRPr="00F10E9C">
        <w:rPr>
          <w:rFonts w:ascii="Verdana" w:hAnsi="Verdana" w:cs="Arial"/>
          <w:b w:val="0"/>
          <w:bCs w:val="0"/>
          <w:i/>
          <w:color w:val="auto"/>
          <w:sz w:val="20"/>
          <w:szCs w:val="20"/>
        </w:rPr>
        <w:instrText xml:space="preserve"> SEQ Tablica \* ARABIC </w:instrText>
      </w:r>
      <w:r w:rsidRPr="00F10E9C">
        <w:rPr>
          <w:rFonts w:ascii="Verdana" w:hAnsi="Verdana" w:cs="Arial"/>
          <w:b w:val="0"/>
          <w:bCs w:val="0"/>
          <w:i/>
          <w:color w:val="auto"/>
          <w:sz w:val="20"/>
          <w:szCs w:val="20"/>
        </w:rPr>
        <w:fldChar w:fldCharType="separate"/>
      </w:r>
      <w:r w:rsidR="00A50BAE">
        <w:rPr>
          <w:rFonts w:ascii="Verdana" w:hAnsi="Verdana" w:cs="Arial"/>
          <w:b w:val="0"/>
          <w:bCs w:val="0"/>
          <w:i/>
          <w:noProof/>
          <w:color w:val="auto"/>
          <w:sz w:val="20"/>
          <w:szCs w:val="20"/>
        </w:rPr>
        <w:t>7</w:t>
      </w:r>
      <w:r w:rsidRPr="00F10E9C">
        <w:rPr>
          <w:rFonts w:ascii="Verdana" w:hAnsi="Verdana" w:cs="Arial"/>
          <w:b w:val="0"/>
          <w:bCs w:val="0"/>
          <w:i/>
          <w:color w:val="auto"/>
          <w:sz w:val="20"/>
          <w:szCs w:val="20"/>
        </w:rPr>
        <w:fldChar w:fldCharType="end"/>
      </w:r>
      <w:r w:rsidRPr="00F10E9C">
        <w:rPr>
          <w:rFonts w:ascii="Verdana" w:hAnsi="Verdana" w:cs="Arial"/>
          <w:b w:val="0"/>
          <w:bCs w:val="0"/>
          <w:i/>
          <w:color w:val="auto"/>
          <w:sz w:val="20"/>
          <w:szCs w:val="20"/>
        </w:rPr>
        <w:t>. Registar imenovanih članova Skupštine</w:t>
      </w:r>
      <w:bookmarkEnd w:id="14"/>
      <w:r w:rsidRPr="00F10E9C">
        <w:rPr>
          <w:rFonts w:ascii="Verdana" w:hAnsi="Verdana" w:cs="Arial"/>
          <w:b w:val="0"/>
          <w:bCs w:val="0"/>
          <w:i/>
          <w:color w:val="auto"/>
          <w:sz w:val="20"/>
          <w:szCs w:val="20"/>
        </w:rPr>
        <w:t xml:space="preserve"> </w:t>
      </w:r>
    </w:p>
    <w:p w14:paraId="0AA5D559" w14:textId="77777777" w:rsidR="00F10E9C" w:rsidRPr="00F10E9C" w:rsidRDefault="00F10E9C" w:rsidP="00F10E9C">
      <w:pPr>
        <w:pStyle w:val="Caption"/>
        <w:spacing w:after="40"/>
        <w:jc w:val="center"/>
        <w:rPr>
          <w:rFonts w:ascii="Verdana" w:hAnsi="Verdana" w:cs="Arial"/>
          <w:b w:val="0"/>
          <w:bCs w:val="0"/>
          <w:i/>
          <w:color w:val="auto"/>
          <w:sz w:val="20"/>
          <w:szCs w:val="20"/>
        </w:rPr>
      </w:pPr>
      <w:r w:rsidRPr="00F10E9C">
        <w:rPr>
          <w:rFonts w:ascii="Verdana" w:hAnsi="Verdana" w:cs="Arial"/>
          <w:b w:val="0"/>
          <w:bCs w:val="0"/>
          <w:i/>
          <w:color w:val="auto"/>
          <w:sz w:val="20"/>
          <w:szCs w:val="20"/>
        </w:rPr>
        <w:t>KOMUNALNO TOPUSKO d.o.o.</w:t>
      </w:r>
    </w:p>
    <w:tbl>
      <w:tblPr>
        <w:tblStyle w:val="Reetkatablice5"/>
        <w:tblW w:w="0" w:type="auto"/>
        <w:tblLook w:val="04A0" w:firstRow="1" w:lastRow="0" w:firstColumn="1" w:lastColumn="0" w:noHBand="0" w:noVBand="1"/>
      </w:tblPr>
      <w:tblGrid>
        <w:gridCol w:w="3793"/>
        <w:gridCol w:w="5493"/>
      </w:tblGrid>
      <w:tr w:rsidR="00F10E9C" w:rsidRPr="00F10E9C" w14:paraId="65B69E18" w14:textId="77777777" w:rsidTr="0012011E">
        <w:trPr>
          <w:trHeight w:val="311"/>
        </w:trPr>
        <w:tc>
          <w:tcPr>
            <w:tcW w:w="3793" w:type="dxa"/>
            <w:shd w:val="clear" w:color="auto" w:fill="DDD9C3" w:themeFill="background2" w:themeFillShade="E6"/>
            <w:vAlign w:val="center"/>
          </w:tcPr>
          <w:p w14:paraId="16F67A19"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Trgovačko društvo</w:t>
            </w:r>
          </w:p>
        </w:tc>
        <w:tc>
          <w:tcPr>
            <w:tcW w:w="5493" w:type="dxa"/>
            <w:shd w:val="clear" w:color="auto" w:fill="DDD9C3" w:themeFill="background2" w:themeFillShade="E6"/>
            <w:vAlign w:val="center"/>
          </w:tcPr>
          <w:p w14:paraId="08B6BE7E"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Skupština</w:t>
            </w:r>
          </w:p>
        </w:tc>
      </w:tr>
      <w:tr w:rsidR="00F10E9C" w:rsidRPr="00F10E9C" w14:paraId="42B06B04" w14:textId="77777777" w:rsidTr="0012011E">
        <w:trPr>
          <w:trHeight w:val="900"/>
        </w:trPr>
        <w:tc>
          <w:tcPr>
            <w:tcW w:w="3793" w:type="dxa"/>
            <w:vMerge w:val="restart"/>
            <w:shd w:val="clear" w:color="auto" w:fill="EEECE1" w:themeFill="background2"/>
            <w:vAlign w:val="center"/>
          </w:tcPr>
          <w:p w14:paraId="29DBF302"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KOMUNALNO TOPUSKO d.o.o.</w:t>
            </w:r>
          </w:p>
        </w:tc>
        <w:tc>
          <w:tcPr>
            <w:tcW w:w="5493" w:type="dxa"/>
            <w:vAlign w:val="center"/>
          </w:tcPr>
          <w:p w14:paraId="760669F7"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OPĆINA TOPUSKO</w:t>
            </w:r>
          </w:p>
          <w:p w14:paraId="6F1C2B8D"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Trg Bana J. Jelačića 20, 44415 Topusko</w:t>
            </w:r>
          </w:p>
          <w:p w14:paraId="26BFC61F"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OIB: 82502003674</w:t>
            </w:r>
          </w:p>
          <w:p w14:paraId="26205D84"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 xml:space="preserve">zastupana po načelniku </w:t>
            </w:r>
          </w:p>
        </w:tc>
      </w:tr>
      <w:tr w:rsidR="00F10E9C" w:rsidRPr="00F10E9C" w14:paraId="3687A689" w14:textId="77777777" w:rsidTr="0012011E">
        <w:trPr>
          <w:trHeight w:val="1014"/>
        </w:trPr>
        <w:tc>
          <w:tcPr>
            <w:tcW w:w="3793" w:type="dxa"/>
            <w:vMerge/>
            <w:shd w:val="clear" w:color="auto" w:fill="EEECE1" w:themeFill="background2"/>
          </w:tcPr>
          <w:p w14:paraId="05065F09" w14:textId="77777777" w:rsidR="00F10E9C" w:rsidRPr="00F10E9C" w:rsidRDefault="00F10E9C" w:rsidP="0012011E">
            <w:pPr>
              <w:rPr>
                <w:rFonts w:ascii="Verdana" w:eastAsia="Times New Roman" w:hAnsi="Verdana" w:cs="Arial"/>
                <w:b/>
                <w:sz w:val="20"/>
                <w:szCs w:val="20"/>
              </w:rPr>
            </w:pPr>
          </w:p>
        </w:tc>
        <w:tc>
          <w:tcPr>
            <w:tcW w:w="5493" w:type="dxa"/>
            <w:vAlign w:val="center"/>
          </w:tcPr>
          <w:p w14:paraId="607882EE"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OPĆINA GVOZD</w:t>
            </w:r>
          </w:p>
          <w:p w14:paraId="0A43DA2D"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Trg Dr. Franje Tuđmana 6, 44410 Vrginmost</w:t>
            </w:r>
          </w:p>
          <w:p w14:paraId="6815B188"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OIB: 52580744719</w:t>
            </w:r>
          </w:p>
          <w:p w14:paraId="2348AFA9"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 xml:space="preserve">zastupana po načelniku </w:t>
            </w:r>
          </w:p>
        </w:tc>
      </w:tr>
      <w:tr w:rsidR="00F10E9C" w:rsidRPr="00F10E9C" w14:paraId="11A41921" w14:textId="77777777" w:rsidTr="0012011E">
        <w:trPr>
          <w:trHeight w:val="972"/>
        </w:trPr>
        <w:tc>
          <w:tcPr>
            <w:tcW w:w="3793" w:type="dxa"/>
            <w:vMerge/>
            <w:shd w:val="clear" w:color="auto" w:fill="EEECE1" w:themeFill="background2"/>
          </w:tcPr>
          <w:p w14:paraId="0D0C9BD5" w14:textId="77777777" w:rsidR="00F10E9C" w:rsidRPr="00F10E9C" w:rsidRDefault="00F10E9C" w:rsidP="0012011E">
            <w:pPr>
              <w:rPr>
                <w:rFonts w:ascii="Verdana" w:eastAsia="Times New Roman" w:hAnsi="Verdana" w:cs="Arial"/>
                <w:b/>
                <w:sz w:val="20"/>
                <w:szCs w:val="20"/>
              </w:rPr>
            </w:pPr>
          </w:p>
        </w:tc>
        <w:tc>
          <w:tcPr>
            <w:tcW w:w="5493" w:type="dxa"/>
            <w:vAlign w:val="center"/>
          </w:tcPr>
          <w:p w14:paraId="37C2E77D"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OPĆINA LASINJA</w:t>
            </w:r>
          </w:p>
          <w:p w14:paraId="4B376739"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Lasinjska cesta 19, 47206 Lasinja</w:t>
            </w:r>
          </w:p>
          <w:p w14:paraId="277FD41E"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OIB: 59068748409</w:t>
            </w:r>
          </w:p>
          <w:p w14:paraId="6DF957A4" w14:textId="77777777" w:rsidR="00F10E9C" w:rsidRPr="00F10E9C" w:rsidRDefault="00F10E9C" w:rsidP="0012011E">
            <w:pPr>
              <w:rPr>
                <w:rFonts w:ascii="Verdana" w:eastAsia="Times New Roman" w:hAnsi="Verdana" w:cs="Arial"/>
                <w:i/>
                <w:sz w:val="20"/>
                <w:szCs w:val="20"/>
              </w:rPr>
            </w:pPr>
            <w:r w:rsidRPr="00F10E9C">
              <w:rPr>
                <w:rFonts w:ascii="Verdana" w:eastAsia="Times New Roman" w:hAnsi="Verdana" w:cs="Arial"/>
                <w:i/>
                <w:sz w:val="20"/>
                <w:szCs w:val="20"/>
              </w:rPr>
              <w:t xml:space="preserve">zastupana po načelniku </w:t>
            </w:r>
          </w:p>
        </w:tc>
      </w:tr>
      <w:tr w:rsidR="00F10E9C" w:rsidRPr="00F10E9C" w14:paraId="052CAEB1" w14:textId="77777777" w:rsidTr="0012011E">
        <w:trPr>
          <w:trHeight w:val="91"/>
        </w:trPr>
        <w:tc>
          <w:tcPr>
            <w:tcW w:w="3793" w:type="dxa"/>
            <w:vMerge/>
            <w:shd w:val="clear" w:color="auto" w:fill="EEECE1" w:themeFill="background2"/>
          </w:tcPr>
          <w:p w14:paraId="5F64C5DA" w14:textId="77777777" w:rsidR="00F10E9C" w:rsidRPr="00F10E9C" w:rsidRDefault="00F10E9C" w:rsidP="0012011E">
            <w:pPr>
              <w:rPr>
                <w:rFonts w:ascii="Verdana" w:eastAsia="Times New Roman" w:hAnsi="Verdana" w:cs="Arial"/>
                <w:b/>
                <w:sz w:val="20"/>
                <w:szCs w:val="20"/>
              </w:rPr>
            </w:pPr>
          </w:p>
        </w:tc>
        <w:tc>
          <w:tcPr>
            <w:tcW w:w="5493" w:type="dxa"/>
            <w:shd w:val="clear" w:color="auto" w:fill="DDD9C3" w:themeFill="background2" w:themeFillShade="E6"/>
            <w:vAlign w:val="center"/>
          </w:tcPr>
          <w:p w14:paraId="3807253F"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b/>
                <w:sz w:val="20"/>
                <w:szCs w:val="20"/>
              </w:rPr>
              <w:t>Uprava/osoba za zastupanje</w:t>
            </w:r>
          </w:p>
        </w:tc>
      </w:tr>
      <w:tr w:rsidR="00F10E9C" w:rsidRPr="00F10E9C" w14:paraId="1725B2F4" w14:textId="77777777" w:rsidTr="0012011E">
        <w:trPr>
          <w:trHeight w:val="363"/>
        </w:trPr>
        <w:tc>
          <w:tcPr>
            <w:tcW w:w="3793" w:type="dxa"/>
            <w:vMerge/>
            <w:shd w:val="clear" w:color="auto" w:fill="EEECE1" w:themeFill="background2"/>
          </w:tcPr>
          <w:p w14:paraId="1E3676BF" w14:textId="77777777" w:rsidR="00F10E9C" w:rsidRPr="00F10E9C" w:rsidRDefault="00F10E9C" w:rsidP="0012011E">
            <w:pPr>
              <w:rPr>
                <w:rFonts w:ascii="Verdana" w:eastAsia="Times New Roman" w:hAnsi="Verdana" w:cs="Arial"/>
                <w:b/>
                <w:sz w:val="20"/>
                <w:szCs w:val="20"/>
              </w:rPr>
            </w:pPr>
          </w:p>
        </w:tc>
        <w:tc>
          <w:tcPr>
            <w:tcW w:w="5493" w:type="dxa"/>
            <w:vAlign w:val="center"/>
          </w:tcPr>
          <w:p w14:paraId="2A764AF0" w14:textId="77777777" w:rsidR="00F10E9C" w:rsidRPr="00F10E9C" w:rsidRDefault="00F10E9C" w:rsidP="0012011E">
            <w:pPr>
              <w:contextualSpacing/>
              <w:rPr>
                <w:rFonts w:ascii="Verdana" w:eastAsia="Times New Roman" w:hAnsi="Verdana" w:cs="Arial"/>
                <w:i/>
                <w:sz w:val="20"/>
                <w:szCs w:val="20"/>
              </w:rPr>
            </w:pPr>
            <w:r w:rsidRPr="00F10E9C">
              <w:rPr>
                <w:rFonts w:ascii="Verdana" w:eastAsia="Times New Roman" w:hAnsi="Verdana" w:cs="Arial"/>
                <w:i/>
                <w:sz w:val="20"/>
                <w:szCs w:val="20"/>
              </w:rPr>
              <w:t>Kristian Kuzmić - direktor</w:t>
            </w:r>
          </w:p>
        </w:tc>
      </w:tr>
    </w:tbl>
    <w:p w14:paraId="1C4F0559"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Izvor: Komunalno Topusko d.o.o.</w:t>
      </w:r>
    </w:p>
    <w:p w14:paraId="1D3FE289" w14:textId="410CD5E3" w:rsidR="00F10E9C" w:rsidRPr="00F10E9C" w:rsidRDefault="00F10E9C" w:rsidP="001736EF">
      <w:pPr>
        <w:pStyle w:val="Heading3"/>
        <w:spacing w:before="0"/>
        <w:jc w:val="left"/>
        <w:rPr>
          <w:rFonts w:ascii="Verdana" w:hAnsi="Verdana" w:cs="Arial"/>
          <w:i/>
          <w:color w:val="76923C" w:themeColor="accent3" w:themeShade="BF"/>
          <w:sz w:val="20"/>
          <w:szCs w:val="20"/>
        </w:rPr>
      </w:pPr>
      <w:bookmarkStart w:id="15" w:name="_Toc57295852"/>
      <w:r w:rsidRPr="00F10E9C">
        <w:rPr>
          <w:rFonts w:ascii="Verdana" w:hAnsi="Verdana" w:cs="Arial"/>
          <w:i/>
          <w:color w:val="76923C" w:themeColor="accent3" w:themeShade="BF"/>
          <w:sz w:val="20"/>
          <w:szCs w:val="20"/>
        </w:rPr>
        <w:t>2.2.1. Godišnji ciljevi upravljanja trgovačkim društvima u (su)vlasništvu</w:t>
      </w:r>
      <w:bookmarkEnd w:id="15"/>
      <w:r w:rsidRPr="00F10E9C">
        <w:rPr>
          <w:rFonts w:ascii="Verdana" w:hAnsi="Verdana" w:cs="Arial"/>
          <w:i/>
          <w:color w:val="76923C" w:themeColor="accent3" w:themeShade="BF"/>
          <w:sz w:val="20"/>
          <w:szCs w:val="20"/>
        </w:rPr>
        <w:t xml:space="preserve"> </w:t>
      </w:r>
      <w:bookmarkStart w:id="16" w:name="_Toc57295853"/>
      <w:r w:rsidRPr="00F10E9C">
        <w:rPr>
          <w:rFonts w:ascii="Verdana" w:hAnsi="Verdana" w:cs="Arial"/>
          <w:i/>
          <w:color w:val="76923C" w:themeColor="accent3" w:themeShade="BF"/>
          <w:sz w:val="20"/>
          <w:szCs w:val="20"/>
        </w:rPr>
        <w:t>Općine Lasinja</w:t>
      </w:r>
      <w:bookmarkEnd w:id="16"/>
    </w:p>
    <w:p w14:paraId="36E2710B" w14:textId="77777777" w:rsidR="00F10E9C" w:rsidRPr="00F10E9C" w:rsidRDefault="00F10E9C" w:rsidP="00F10E9C">
      <w:pPr>
        <w:rPr>
          <w:rFonts w:ascii="Verdana" w:hAnsi="Verdana"/>
          <w:sz w:val="20"/>
          <w:szCs w:val="20"/>
        </w:rPr>
      </w:pPr>
    </w:p>
    <w:p w14:paraId="28179395" w14:textId="77777777" w:rsidR="00F10E9C" w:rsidRPr="00F10E9C" w:rsidRDefault="00F10E9C" w:rsidP="00E6020F">
      <w:pPr>
        <w:pStyle w:val="ListParagraph"/>
        <w:numPr>
          <w:ilvl w:val="0"/>
          <w:numId w:val="23"/>
        </w:numPr>
        <w:spacing w:after="200" w:line="276" w:lineRule="auto"/>
        <w:jc w:val="both"/>
        <w:rPr>
          <w:rFonts w:ascii="Verdana" w:hAnsi="Verdana" w:cs="Arial"/>
          <w:sz w:val="20"/>
          <w:szCs w:val="20"/>
        </w:rPr>
      </w:pPr>
      <w:r w:rsidRPr="00F10E9C">
        <w:rPr>
          <w:rFonts w:ascii="Verdana" w:hAnsi="Verdana" w:cs="Arial"/>
          <w:sz w:val="20"/>
          <w:szCs w:val="20"/>
        </w:rPr>
        <w:t>Dosljedno prikupljati i analizirati izvješća o poslovanju dostavljena od strane trgovačkih društava u (su)vlasništvu Općine Lasinja;</w:t>
      </w:r>
    </w:p>
    <w:p w14:paraId="2B8573C7" w14:textId="77777777" w:rsidR="00F10E9C" w:rsidRPr="00F10E9C" w:rsidRDefault="00F10E9C" w:rsidP="00E6020F">
      <w:pPr>
        <w:pStyle w:val="ListParagraph"/>
        <w:numPr>
          <w:ilvl w:val="0"/>
          <w:numId w:val="23"/>
        </w:numPr>
        <w:spacing w:after="200" w:line="276" w:lineRule="auto"/>
        <w:jc w:val="both"/>
        <w:rPr>
          <w:rFonts w:ascii="Verdana" w:hAnsi="Verdana" w:cs="Arial"/>
          <w:sz w:val="20"/>
          <w:szCs w:val="20"/>
        </w:rPr>
      </w:pPr>
      <w:r w:rsidRPr="00F10E9C">
        <w:rPr>
          <w:rFonts w:ascii="Verdana" w:hAnsi="Verdana" w:cs="Arial"/>
          <w:sz w:val="20"/>
          <w:szCs w:val="20"/>
        </w:rPr>
        <w:t>Sustavno provoditi kontrolu nad dostavljenom dokumentacijom odmah po dostavi iste Jedinstvenom upravnom odjelu;</w:t>
      </w:r>
    </w:p>
    <w:p w14:paraId="39B7590F" w14:textId="77777777" w:rsidR="00F10E9C" w:rsidRPr="00F10E9C" w:rsidRDefault="00F10E9C" w:rsidP="00E6020F">
      <w:pPr>
        <w:pStyle w:val="ListParagraph"/>
        <w:numPr>
          <w:ilvl w:val="0"/>
          <w:numId w:val="23"/>
        </w:numPr>
        <w:spacing w:after="200" w:line="276" w:lineRule="auto"/>
        <w:jc w:val="both"/>
        <w:rPr>
          <w:rFonts w:ascii="Verdana" w:hAnsi="Verdana" w:cs="Arial"/>
          <w:sz w:val="20"/>
          <w:szCs w:val="20"/>
        </w:rPr>
      </w:pPr>
      <w:r w:rsidRPr="00F10E9C">
        <w:rPr>
          <w:rFonts w:ascii="Verdana" w:hAnsi="Verdana" w:cs="Arial"/>
          <w:sz w:val="20"/>
          <w:szCs w:val="20"/>
        </w:rPr>
        <w:t>Kontinuirano ažurirati Registar imenovanih članova nadzornog odbora, skupštine i uprave društva, tj. upravnih vijeća i objavljivati podatke na službenoj internet stranici;</w:t>
      </w:r>
    </w:p>
    <w:p w14:paraId="49E05E07" w14:textId="77777777" w:rsidR="00F10E9C" w:rsidRPr="00F10E9C" w:rsidRDefault="00F10E9C" w:rsidP="00E6020F">
      <w:pPr>
        <w:pStyle w:val="ListParagraph"/>
        <w:numPr>
          <w:ilvl w:val="0"/>
          <w:numId w:val="23"/>
        </w:numPr>
        <w:spacing w:after="200" w:line="276" w:lineRule="auto"/>
        <w:jc w:val="both"/>
        <w:rPr>
          <w:rFonts w:ascii="Verdana" w:hAnsi="Verdana" w:cs="Arial"/>
          <w:sz w:val="20"/>
          <w:szCs w:val="20"/>
        </w:rPr>
      </w:pPr>
      <w:r w:rsidRPr="00F10E9C">
        <w:rPr>
          <w:rFonts w:ascii="Verdana" w:hAnsi="Verdana" w:cs="Arial"/>
          <w:sz w:val="20"/>
          <w:szCs w:val="20"/>
        </w:rPr>
        <w:t>Prema Uredbi o izmjenama i dopunama uredbe o sastavljanju i predaji izjave o fiskalnoj odgovornosti i izvještaja o primjeni fiskalnih pravila, predsjednik uprave trgovačkog društva u 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koja su bila revidirana čelniku, one jedinice lokalne i/ili područne (regionalne) samouprave koja ima najveći udio u vlasništvu trgovačkog društva, a svim ostalim jedinicama lokalne i/ili područne (regionalne) samouprave koje imaju udjele u vlasništvu dostavlja na znanje presliku dostavljene dokumentacije.</w:t>
      </w:r>
    </w:p>
    <w:p w14:paraId="49FE04B4" w14:textId="18135317" w:rsidR="00F10E9C" w:rsidRDefault="00F10E9C" w:rsidP="00E6020F">
      <w:pPr>
        <w:pStyle w:val="Heading1"/>
        <w:numPr>
          <w:ilvl w:val="0"/>
          <w:numId w:val="13"/>
        </w:numPr>
        <w:spacing w:before="0" w:line="276" w:lineRule="auto"/>
        <w:ind w:left="567" w:hanging="491"/>
        <w:jc w:val="both"/>
        <w:rPr>
          <w:rFonts w:ascii="Verdana" w:hAnsi="Verdana" w:cs="Arial"/>
          <w:color w:val="auto"/>
          <w:sz w:val="20"/>
          <w:szCs w:val="20"/>
        </w:rPr>
      </w:pPr>
      <w:bookmarkStart w:id="17" w:name="_Toc57295854"/>
      <w:r w:rsidRPr="00F10E9C">
        <w:rPr>
          <w:rFonts w:ascii="Verdana" w:hAnsi="Verdana" w:cs="Arial"/>
          <w:color w:val="auto"/>
          <w:sz w:val="20"/>
          <w:szCs w:val="20"/>
        </w:rPr>
        <w:t>GODIŠNJI PLAN UPRAVLJANJA IMOVINOM U ODNOSU NA POTRAŽIVANJA, OBVEZE, SUDSKE I DRUGE SPOROVE OPĆINE LASINJA</w:t>
      </w:r>
      <w:bookmarkEnd w:id="17"/>
    </w:p>
    <w:p w14:paraId="38675A78" w14:textId="77777777" w:rsidR="001736EF" w:rsidRPr="001736EF" w:rsidRDefault="001736EF" w:rsidP="001736EF"/>
    <w:p w14:paraId="3107370C" w14:textId="77777777" w:rsidR="00F10E9C" w:rsidRPr="00F10E9C" w:rsidRDefault="00F10E9C" w:rsidP="001736EF">
      <w:pPr>
        <w:ind w:firstLine="567"/>
        <w:jc w:val="both"/>
        <w:rPr>
          <w:rFonts w:ascii="Verdana" w:hAnsi="Verdana" w:cs="Arial"/>
          <w:sz w:val="20"/>
          <w:szCs w:val="20"/>
        </w:rPr>
      </w:pPr>
      <w:r w:rsidRPr="00F10E9C">
        <w:rPr>
          <w:rFonts w:ascii="Verdana" w:hAnsi="Verdana" w:cs="Arial"/>
          <w:sz w:val="20"/>
          <w:szCs w:val="20"/>
        </w:rPr>
        <w:t xml:space="preserve">Strateškim planom Ministarstva prostornoga uređenja, graditeljstva i državne imovine za razdoblje od 2022. - 2023. definira se Poseban cilj „Učinkovito upravljanje nekretninama u vlasništvu Republike Hrvatske“ te će se operacionalizirati putem reformske mjere nekoliko načina ostvarenja kako slijedi: smanjenje portfelja nekretnina kojim upravljaju Ministarstvo prostornoga uređenja, graditeljstva i državne imovine i CERP putem više vidova raspolaganja (primjerice, prodaja, razvrgnuće suvlasničkih zajednica, zamjena i darovanje u korist jedinica lokalne i područne (regionalne) samouprave); rast investicijskih projekata za aktivaciju neiskorištene državne imovine (putem primjerice osnivanja prava građenja, prava služnosti, darovanja, zakupa i dodjele na korištenje) i dr. </w:t>
      </w:r>
    </w:p>
    <w:p w14:paraId="7CD7900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U vezi potraživanja, Općina Lasinja je tijekom proteklog razdoblja od Ministarstva prostornoga uređenja, graditeljstva i državne imovine zatražila nekretnine navedene u tablici 10. dok postoje nekretnine koje Općina planira zatražiti a popisno je navedeno u tablici broj 11. </w:t>
      </w:r>
    </w:p>
    <w:p w14:paraId="74BDB0D0" w14:textId="70809164" w:rsidR="00F10E9C" w:rsidRPr="00F10E9C" w:rsidRDefault="00F10E9C" w:rsidP="00F10E9C">
      <w:pPr>
        <w:pStyle w:val="Caption"/>
        <w:spacing w:after="0" w:line="276" w:lineRule="auto"/>
        <w:jc w:val="center"/>
        <w:rPr>
          <w:rFonts w:ascii="Verdana" w:hAnsi="Verdana" w:cs="Arial"/>
          <w:b w:val="0"/>
          <w:i/>
          <w:color w:val="auto"/>
          <w:sz w:val="20"/>
          <w:szCs w:val="20"/>
        </w:rPr>
      </w:pPr>
      <w:bookmarkStart w:id="18" w:name="_Toc57295874"/>
      <w:r w:rsidRPr="00F10E9C">
        <w:rPr>
          <w:rFonts w:ascii="Verdana" w:hAnsi="Verdana" w:cs="Arial"/>
          <w:b w:val="0"/>
          <w:i/>
          <w:color w:val="auto"/>
          <w:sz w:val="20"/>
          <w:szCs w:val="20"/>
        </w:rPr>
        <w:t xml:space="preserve">Tablica </w:t>
      </w:r>
      <w:r w:rsidRPr="00F10E9C">
        <w:rPr>
          <w:rFonts w:ascii="Verdana" w:hAnsi="Verdana" w:cs="Arial"/>
          <w:b w:val="0"/>
          <w:i/>
          <w:color w:val="auto"/>
          <w:sz w:val="20"/>
          <w:szCs w:val="20"/>
        </w:rPr>
        <w:fldChar w:fldCharType="begin"/>
      </w:r>
      <w:r w:rsidRPr="00F10E9C">
        <w:rPr>
          <w:rFonts w:ascii="Verdana" w:hAnsi="Verdana" w:cs="Arial"/>
          <w:b w:val="0"/>
          <w:i/>
          <w:color w:val="auto"/>
          <w:sz w:val="20"/>
          <w:szCs w:val="20"/>
        </w:rPr>
        <w:instrText xml:space="preserve"> SEQ Tablica \* ARABIC </w:instrText>
      </w:r>
      <w:r w:rsidRPr="00F10E9C">
        <w:rPr>
          <w:rFonts w:ascii="Verdana" w:hAnsi="Verdana" w:cs="Arial"/>
          <w:b w:val="0"/>
          <w:i/>
          <w:color w:val="auto"/>
          <w:sz w:val="20"/>
          <w:szCs w:val="20"/>
        </w:rPr>
        <w:fldChar w:fldCharType="separate"/>
      </w:r>
      <w:r w:rsidR="00A50BAE">
        <w:rPr>
          <w:rFonts w:ascii="Verdana" w:hAnsi="Verdana" w:cs="Arial"/>
          <w:b w:val="0"/>
          <w:i/>
          <w:noProof/>
          <w:color w:val="auto"/>
          <w:sz w:val="20"/>
          <w:szCs w:val="20"/>
        </w:rPr>
        <w:t>8</w:t>
      </w:r>
      <w:r w:rsidRPr="00F10E9C">
        <w:rPr>
          <w:rFonts w:ascii="Verdana" w:hAnsi="Verdana" w:cs="Arial"/>
          <w:b w:val="0"/>
          <w:i/>
          <w:color w:val="auto"/>
          <w:sz w:val="20"/>
          <w:szCs w:val="20"/>
        </w:rPr>
        <w:fldChar w:fldCharType="end"/>
      </w:r>
      <w:r w:rsidRPr="00F10E9C">
        <w:rPr>
          <w:rFonts w:ascii="Verdana" w:hAnsi="Verdana" w:cs="Arial"/>
          <w:b w:val="0"/>
          <w:i/>
          <w:color w:val="auto"/>
          <w:sz w:val="20"/>
          <w:szCs w:val="20"/>
        </w:rPr>
        <w:t>. Nekretnine koje je Općina Lasinja zatražila</w:t>
      </w:r>
      <w:bookmarkEnd w:id="18"/>
      <w:r w:rsidRPr="00F10E9C">
        <w:rPr>
          <w:rFonts w:ascii="Verdana" w:hAnsi="Verdana" w:cs="Arial"/>
          <w:b w:val="0"/>
          <w:i/>
          <w:color w:val="auto"/>
          <w:sz w:val="20"/>
          <w:szCs w:val="20"/>
        </w:rPr>
        <w:t xml:space="preserve"> </w:t>
      </w:r>
    </w:p>
    <w:p w14:paraId="2C350C08" w14:textId="77777777" w:rsidR="00F10E9C" w:rsidRPr="00F10E9C" w:rsidRDefault="00F10E9C" w:rsidP="00F10E9C">
      <w:pPr>
        <w:pStyle w:val="Caption"/>
        <w:spacing w:after="40" w:line="276" w:lineRule="auto"/>
        <w:jc w:val="center"/>
        <w:rPr>
          <w:rFonts w:ascii="Verdana" w:hAnsi="Verdana" w:cs="Arial"/>
          <w:b w:val="0"/>
          <w:i/>
          <w:color w:val="auto"/>
          <w:sz w:val="20"/>
          <w:szCs w:val="20"/>
        </w:rPr>
      </w:pPr>
      <w:r w:rsidRPr="00F10E9C">
        <w:rPr>
          <w:rFonts w:ascii="Verdana" w:hAnsi="Verdana" w:cs="Arial"/>
          <w:b w:val="0"/>
          <w:i/>
          <w:color w:val="auto"/>
          <w:sz w:val="20"/>
          <w:szCs w:val="20"/>
        </w:rPr>
        <w:t>od Ministarstva prostornoga uređenja, graditeljstva i državne imovine</w:t>
      </w: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477"/>
        <w:gridCol w:w="1610"/>
        <w:gridCol w:w="1954"/>
        <w:gridCol w:w="4017"/>
      </w:tblGrid>
      <w:tr w:rsidR="00F10E9C" w:rsidRPr="00F10E9C" w14:paraId="11CC609A" w14:textId="77777777" w:rsidTr="001736EF">
        <w:trPr>
          <w:trHeight w:val="594"/>
        </w:trPr>
        <w:tc>
          <w:tcPr>
            <w:tcW w:w="763" w:type="pct"/>
            <w:shd w:val="clear" w:color="auto" w:fill="DDD9C3"/>
            <w:vAlign w:val="center"/>
          </w:tcPr>
          <w:p w14:paraId="0A1B5B1D"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kč.br.</w:t>
            </w:r>
          </w:p>
        </w:tc>
        <w:tc>
          <w:tcPr>
            <w:tcW w:w="691" w:type="pct"/>
            <w:shd w:val="clear" w:color="auto" w:fill="DDD9C3"/>
            <w:vAlign w:val="center"/>
          </w:tcPr>
          <w:p w14:paraId="56831098"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k.o.</w:t>
            </w:r>
          </w:p>
        </w:tc>
        <w:tc>
          <w:tcPr>
            <w:tcW w:w="753" w:type="pct"/>
            <w:shd w:val="clear" w:color="auto" w:fill="DDD9C3"/>
            <w:vAlign w:val="center"/>
          </w:tcPr>
          <w:p w14:paraId="7D2085BC"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Površina (m2)</w:t>
            </w:r>
          </w:p>
        </w:tc>
        <w:tc>
          <w:tcPr>
            <w:tcW w:w="914" w:type="pct"/>
            <w:shd w:val="clear" w:color="auto" w:fill="DDD9C3"/>
            <w:vAlign w:val="center"/>
          </w:tcPr>
          <w:p w14:paraId="63B77A6D"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Opis nekretnine</w:t>
            </w:r>
          </w:p>
        </w:tc>
        <w:tc>
          <w:tcPr>
            <w:tcW w:w="1879" w:type="pct"/>
            <w:shd w:val="clear" w:color="auto" w:fill="DDD9C3"/>
            <w:vAlign w:val="center"/>
          </w:tcPr>
          <w:p w14:paraId="10E08EA1"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Razlog potraživanja</w:t>
            </w:r>
          </w:p>
        </w:tc>
      </w:tr>
      <w:tr w:rsidR="00F10E9C" w:rsidRPr="00F10E9C" w14:paraId="4376667A" w14:textId="77777777" w:rsidTr="001736EF">
        <w:trPr>
          <w:trHeight w:val="284"/>
        </w:trPr>
        <w:tc>
          <w:tcPr>
            <w:tcW w:w="5000" w:type="pct"/>
            <w:gridSpan w:val="5"/>
            <w:shd w:val="clear" w:color="auto" w:fill="C4BC96" w:themeFill="background2" w:themeFillShade="BF"/>
            <w:vAlign w:val="center"/>
          </w:tcPr>
          <w:p w14:paraId="68A2AA91" w14:textId="77777777" w:rsidR="00F10E9C" w:rsidRPr="00F10E9C" w:rsidRDefault="00F10E9C" w:rsidP="0012011E">
            <w:pPr>
              <w:jc w:val="center"/>
              <w:rPr>
                <w:rFonts w:ascii="Verdana" w:eastAsia="Georgia" w:hAnsi="Verdana" w:cs="Arial"/>
                <w:b/>
                <w:sz w:val="20"/>
                <w:szCs w:val="20"/>
                <w:lang w:eastAsia="hr-HR" w:bidi="hr-HR"/>
              </w:rPr>
            </w:pPr>
            <w:r w:rsidRPr="00F10E9C">
              <w:rPr>
                <w:rFonts w:ascii="Verdana" w:eastAsia="Georgia" w:hAnsi="Verdana" w:cs="Arial"/>
                <w:b/>
                <w:color w:val="FFFFFF" w:themeColor="background1"/>
                <w:sz w:val="20"/>
                <w:szCs w:val="20"/>
                <w:lang w:eastAsia="hr-HR" w:bidi="hr-HR"/>
              </w:rPr>
              <w:t>Banski Kovačevac</w:t>
            </w:r>
          </w:p>
        </w:tc>
      </w:tr>
      <w:tr w:rsidR="00F10E9C" w:rsidRPr="00F10E9C" w14:paraId="36D4F443" w14:textId="77777777" w:rsidTr="001736EF">
        <w:trPr>
          <w:trHeight w:val="284"/>
        </w:trPr>
        <w:tc>
          <w:tcPr>
            <w:tcW w:w="763" w:type="pct"/>
            <w:vAlign w:val="center"/>
          </w:tcPr>
          <w:p w14:paraId="30461C14"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lastRenderedPageBreak/>
              <w:t>1071/3</w:t>
            </w:r>
          </w:p>
        </w:tc>
        <w:tc>
          <w:tcPr>
            <w:tcW w:w="691" w:type="pct"/>
            <w:vAlign w:val="center"/>
          </w:tcPr>
          <w:p w14:paraId="0CB0093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Banski Kovačevac</w:t>
            </w:r>
          </w:p>
        </w:tc>
        <w:tc>
          <w:tcPr>
            <w:tcW w:w="753" w:type="pct"/>
            <w:vAlign w:val="center"/>
          </w:tcPr>
          <w:p w14:paraId="585EC75E"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47133E0F"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297</w:t>
            </w:r>
          </w:p>
        </w:tc>
        <w:tc>
          <w:tcPr>
            <w:tcW w:w="914" w:type="pct"/>
            <w:vAlign w:val="center"/>
          </w:tcPr>
          <w:p w14:paraId="4840A848"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Građevinsko neizgrađeno zemljište</w:t>
            </w:r>
          </w:p>
        </w:tc>
        <w:tc>
          <w:tcPr>
            <w:tcW w:w="1879" w:type="pct"/>
            <w:vAlign w:val="center"/>
          </w:tcPr>
          <w:p w14:paraId="73849C08"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Za aktivnosti </w:t>
            </w:r>
            <w:proofErr w:type="gramStart"/>
            <w:r w:rsidRPr="00F10E9C">
              <w:rPr>
                <w:rFonts w:ascii="Verdana" w:eastAsia="Georgia" w:hAnsi="Verdana" w:cs="Arial"/>
                <w:sz w:val="20"/>
                <w:szCs w:val="20"/>
                <w:lang w:eastAsia="hr-HR" w:bidi="hr-HR"/>
              </w:rPr>
              <w:t>mjesnog  odbora</w:t>
            </w:r>
            <w:proofErr w:type="gramEnd"/>
            <w:r w:rsidRPr="00F10E9C">
              <w:rPr>
                <w:rFonts w:ascii="Verdana" w:eastAsia="Georgia" w:hAnsi="Verdana" w:cs="Arial"/>
                <w:sz w:val="20"/>
                <w:szCs w:val="20"/>
                <w:lang w:eastAsia="hr-HR" w:bidi="hr-HR"/>
              </w:rPr>
              <w:t xml:space="preserve">, obilježavanje komemoracije, aktivnosti </w:t>
            </w:r>
          </w:p>
          <w:p w14:paraId="4162E2D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s djecom i starijim osobama</w:t>
            </w:r>
          </w:p>
          <w:p w14:paraId="09A5C07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943-01/17-02/01</w:t>
            </w:r>
          </w:p>
        </w:tc>
      </w:tr>
      <w:tr w:rsidR="00F10E9C" w:rsidRPr="00F10E9C" w14:paraId="32A63136" w14:textId="77777777" w:rsidTr="001736EF">
        <w:trPr>
          <w:trHeight w:val="284"/>
        </w:trPr>
        <w:tc>
          <w:tcPr>
            <w:tcW w:w="763" w:type="pct"/>
            <w:vAlign w:val="center"/>
          </w:tcPr>
          <w:p w14:paraId="22AB8B2E"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1350/25</w:t>
            </w:r>
          </w:p>
        </w:tc>
        <w:tc>
          <w:tcPr>
            <w:tcW w:w="691" w:type="pct"/>
            <w:vAlign w:val="center"/>
          </w:tcPr>
          <w:p w14:paraId="2A07193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Banski Kovačevac</w:t>
            </w:r>
          </w:p>
        </w:tc>
        <w:tc>
          <w:tcPr>
            <w:tcW w:w="753" w:type="pct"/>
            <w:vAlign w:val="center"/>
          </w:tcPr>
          <w:p w14:paraId="6D5EFA9D"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Ukupno </w:t>
            </w:r>
          </w:p>
          <w:p w14:paraId="6FC15C9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403</w:t>
            </w:r>
          </w:p>
        </w:tc>
        <w:tc>
          <w:tcPr>
            <w:tcW w:w="914" w:type="pct"/>
            <w:vAlign w:val="center"/>
          </w:tcPr>
          <w:p w14:paraId="680AA503"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Grmlje </w:t>
            </w:r>
          </w:p>
          <w:p w14:paraId="7B6943E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 Kupčini</w:t>
            </w:r>
          </w:p>
        </w:tc>
        <w:tc>
          <w:tcPr>
            <w:tcW w:w="1879" w:type="pct"/>
            <w:vAlign w:val="center"/>
          </w:tcPr>
          <w:p w14:paraId="105F9AC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Groblje u naselju Prkos Lasinjski i prilazni put</w:t>
            </w:r>
          </w:p>
          <w:p w14:paraId="3EC1FA2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943-01/19-02/02</w:t>
            </w:r>
          </w:p>
        </w:tc>
      </w:tr>
      <w:tr w:rsidR="00F10E9C" w:rsidRPr="00F10E9C" w14:paraId="1FA66053" w14:textId="77777777" w:rsidTr="001736EF">
        <w:trPr>
          <w:trHeight w:val="773"/>
        </w:trPr>
        <w:tc>
          <w:tcPr>
            <w:tcW w:w="763" w:type="pct"/>
            <w:vAlign w:val="center"/>
          </w:tcPr>
          <w:p w14:paraId="2CBAC14E"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1350/27</w:t>
            </w:r>
          </w:p>
        </w:tc>
        <w:tc>
          <w:tcPr>
            <w:tcW w:w="691" w:type="pct"/>
            <w:vAlign w:val="center"/>
          </w:tcPr>
          <w:p w14:paraId="13969B44"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Banski Kovačevac</w:t>
            </w:r>
          </w:p>
        </w:tc>
        <w:tc>
          <w:tcPr>
            <w:tcW w:w="753" w:type="pct"/>
            <w:vAlign w:val="center"/>
          </w:tcPr>
          <w:p w14:paraId="13CF2F9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Ukupno </w:t>
            </w:r>
          </w:p>
          <w:p w14:paraId="0E614398"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280</w:t>
            </w:r>
          </w:p>
        </w:tc>
        <w:tc>
          <w:tcPr>
            <w:tcW w:w="914" w:type="pct"/>
            <w:vAlign w:val="center"/>
          </w:tcPr>
          <w:p w14:paraId="446AD73D"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Grmlje </w:t>
            </w:r>
          </w:p>
          <w:p w14:paraId="51D021C4"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 Kupčina</w:t>
            </w:r>
          </w:p>
        </w:tc>
        <w:tc>
          <w:tcPr>
            <w:tcW w:w="1879" w:type="pct"/>
            <w:vAlign w:val="center"/>
          </w:tcPr>
          <w:p w14:paraId="38AC378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Groblje u naselju Prkos Lasinjski i prilazni put</w:t>
            </w:r>
          </w:p>
          <w:p w14:paraId="41DB931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943-01/19-02/02</w:t>
            </w:r>
          </w:p>
        </w:tc>
      </w:tr>
      <w:tr w:rsidR="00F10E9C" w:rsidRPr="00F10E9C" w14:paraId="5ED86491" w14:textId="77777777" w:rsidTr="001736EF">
        <w:trPr>
          <w:trHeight w:val="688"/>
        </w:trPr>
        <w:tc>
          <w:tcPr>
            <w:tcW w:w="763" w:type="pct"/>
            <w:vAlign w:val="center"/>
          </w:tcPr>
          <w:p w14:paraId="4CCA25DF"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1583/3</w:t>
            </w:r>
          </w:p>
        </w:tc>
        <w:tc>
          <w:tcPr>
            <w:tcW w:w="691" w:type="pct"/>
            <w:vAlign w:val="center"/>
          </w:tcPr>
          <w:p w14:paraId="021BAE1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Banski Kovačevac</w:t>
            </w:r>
          </w:p>
        </w:tc>
        <w:tc>
          <w:tcPr>
            <w:tcW w:w="753" w:type="pct"/>
            <w:vAlign w:val="center"/>
          </w:tcPr>
          <w:p w14:paraId="7AF14B5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Ukupno </w:t>
            </w:r>
          </w:p>
          <w:p w14:paraId="15E3426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411</w:t>
            </w:r>
          </w:p>
        </w:tc>
        <w:tc>
          <w:tcPr>
            <w:tcW w:w="914" w:type="pct"/>
            <w:vAlign w:val="center"/>
          </w:tcPr>
          <w:p w14:paraId="4A779AC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Neplodno </w:t>
            </w:r>
          </w:p>
          <w:p w14:paraId="69797598"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 Podkućnici</w:t>
            </w:r>
          </w:p>
        </w:tc>
        <w:tc>
          <w:tcPr>
            <w:tcW w:w="1879" w:type="pct"/>
            <w:vAlign w:val="center"/>
          </w:tcPr>
          <w:p w14:paraId="73A135FC"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Nije utvrđeno - za potrebe mjesnog odbora</w:t>
            </w:r>
          </w:p>
          <w:p w14:paraId="0AA108B9"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943-01/19-02/03</w:t>
            </w:r>
          </w:p>
        </w:tc>
      </w:tr>
      <w:tr w:rsidR="00F10E9C" w:rsidRPr="00F10E9C" w14:paraId="7014EE18" w14:textId="77777777" w:rsidTr="001736EF">
        <w:trPr>
          <w:trHeight w:val="284"/>
        </w:trPr>
        <w:tc>
          <w:tcPr>
            <w:tcW w:w="5000" w:type="pct"/>
            <w:gridSpan w:val="5"/>
            <w:shd w:val="clear" w:color="auto" w:fill="C4BC96" w:themeFill="background2" w:themeFillShade="BF"/>
            <w:vAlign w:val="center"/>
          </w:tcPr>
          <w:p w14:paraId="2E96F3D5" w14:textId="77777777" w:rsidR="00F10E9C" w:rsidRPr="00F10E9C" w:rsidRDefault="00F10E9C" w:rsidP="0012011E">
            <w:pPr>
              <w:jc w:val="center"/>
              <w:rPr>
                <w:rFonts w:ascii="Verdana" w:eastAsia="Georgia" w:hAnsi="Verdana" w:cs="Arial"/>
                <w:b/>
                <w:sz w:val="20"/>
                <w:szCs w:val="20"/>
                <w:lang w:eastAsia="hr-HR" w:bidi="hr-HR"/>
              </w:rPr>
            </w:pPr>
            <w:r w:rsidRPr="00F10E9C">
              <w:rPr>
                <w:rFonts w:ascii="Verdana" w:eastAsia="Georgia" w:hAnsi="Verdana" w:cs="Arial"/>
                <w:b/>
                <w:color w:val="FFFFFF" w:themeColor="background1"/>
                <w:sz w:val="20"/>
                <w:szCs w:val="20"/>
                <w:lang w:eastAsia="hr-HR" w:bidi="hr-HR"/>
              </w:rPr>
              <w:t>Lasinja</w:t>
            </w:r>
          </w:p>
        </w:tc>
      </w:tr>
      <w:tr w:rsidR="00F10E9C" w:rsidRPr="00F10E9C" w14:paraId="19076153" w14:textId="77777777" w:rsidTr="001736EF">
        <w:trPr>
          <w:trHeight w:val="330"/>
        </w:trPr>
        <w:tc>
          <w:tcPr>
            <w:tcW w:w="763" w:type="pct"/>
            <w:vAlign w:val="center"/>
          </w:tcPr>
          <w:p w14:paraId="6DFF0601"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29/K</w:t>
            </w:r>
          </w:p>
        </w:tc>
        <w:tc>
          <w:tcPr>
            <w:tcW w:w="691" w:type="pct"/>
            <w:vAlign w:val="center"/>
          </w:tcPr>
          <w:p w14:paraId="6B9634C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53" w:type="pct"/>
            <w:vAlign w:val="center"/>
          </w:tcPr>
          <w:p w14:paraId="7C744741"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Ukupno </w:t>
            </w:r>
          </w:p>
          <w:p w14:paraId="13DE7E0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16</w:t>
            </w:r>
          </w:p>
        </w:tc>
        <w:tc>
          <w:tcPr>
            <w:tcW w:w="914" w:type="pct"/>
            <w:vAlign w:val="center"/>
          </w:tcPr>
          <w:p w14:paraId="59959E4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Lasinjska cesta, dvorište</w:t>
            </w:r>
          </w:p>
        </w:tc>
        <w:tc>
          <w:tcPr>
            <w:tcW w:w="1879" w:type="pct"/>
            <w:vAlign w:val="center"/>
          </w:tcPr>
          <w:p w14:paraId="5BE6959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Izgradnja reciklažnog dvorišta </w:t>
            </w:r>
          </w:p>
          <w:p w14:paraId="38057C6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(tržišna vrijednost </w:t>
            </w:r>
          </w:p>
          <w:p w14:paraId="4581436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55.433,40 hrk) </w:t>
            </w:r>
          </w:p>
          <w:p w14:paraId="0B034F5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943-01/13-02/01</w:t>
            </w:r>
          </w:p>
        </w:tc>
      </w:tr>
    </w:tbl>
    <w:p w14:paraId="1FC167F6" w14:textId="77777777" w:rsidR="001736EF" w:rsidRDefault="001736EF" w:rsidP="00F10E9C">
      <w:pPr>
        <w:rPr>
          <w:rFonts w:ascii="Verdana" w:hAnsi="Verdana"/>
          <w:sz w:val="20"/>
          <w:szCs w:val="20"/>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69"/>
        <w:gridCol w:w="1651"/>
        <w:gridCol w:w="1943"/>
        <w:gridCol w:w="4007"/>
      </w:tblGrid>
      <w:tr w:rsidR="00F10E9C" w:rsidRPr="00F10E9C" w14:paraId="48873519" w14:textId="77777777" w:rsidTr="001736EF">
        <w:trPr>
          <w:trHeight w:val="292"/>
        </w:trPr>
        <w:tc>
          <w:tcPr>
            <w:tcW w:w="758" w:type="pct"/>
            <w:vAlign w:val="center"/>
          </w:tcPr>
          <w:p w14:paraId="26E691E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913/2</w:t>
            </w:r>
          </w:p>
        </w:tc>
        <w:tc>
          <w:tcPr>
            <w:tcW w:w="687" w:type="pct"/>
            <w:vAlign w:val="center"/>
          </w:tcPr>
          <w:p w14:paraId="76781C1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72" w:type="pct"/>
            <w:vAlign w:val="center"/>
          </w:tcPr>
          <w:p w14:paraId="78D9872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4C22A80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2625</w:t>
            </w:r>
          </w:p>
        </w:tc>
        <w:tc>
          <w:tcPr>
            <w:tcW w:w="909" w:type="pct"/>
            <w:vAlign w:val="center"/>
          </w:tcPr>
          <w:p w14:paraId="6894EBAF"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Livada</w:t>
            </w:r>
          </w:p>
        </w:tc>
        <w:tc>
          <w:tcPr>
            <w:tcW w:w="1874" w:type="pct"/>
            <w:vAlign w:val="center"/>
          </w:tcPr>
          <w:p w14:paraId="34227BEE"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Izgradnja dječjeg vrtića </w:t>
            </w:r>
          </w:p>
          <w:p w14:paraId="29F92DC2"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i jaslica </w:t>
            </w:r>
          </w:p>
          <w:p w14:paraId="575D2C3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w:t>
            </w:r>
            <w:proofErr w:type="gramStart"/>
            <w:r w:rsidRPr="00F10E9C">
              <w:rPr>
                <w:rFonts w:ascii="Verdana" w:eastAsia="Georgia" w:hAnsi="Verdana" w:cs="Arial"/>
                <w:sz w:val="20"/>
                <w:szCs w:val="20"/>
                <w:lang w:eastAsia="hr-HR" w:bidi="hr-HR"/>
              </w:rPr>
              <w:t>vrijednost</w:t>
            </w:r>
            <w:proofErr w:type="gramEnd"/>
            <w:r w:rsidRPr="00F10E9C">
              <w:rPr>
                <w:rFonts w:ascii="Verdana" w:eastAsia="Georgia" w:hAnsi="Verdana" w:cs="Arial"/>
                <w:sz w:val="20"/>
                <w:szCs w:val="20"/>
                <w:lang w:eastAsia="hr-HR" w:bidi="hr-HR"/>
              </w:rPr>
              <w:t xml:space="preserve"> 6.380,18 eura)</w:t>
            </w:r>
          </w:p>
          <w:p w14:paraId="2C76116C"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943-01/11-01/23</w:t>
            </w:r>
          </w:p>
        </w:tc>
      </w:tr>
      <w:tr w:rsidR="00F10E9C" w:rsidRPr="00F10E9C" w14:paraId="4D097E9F" w14:textId="77777777" w:rsidTr="001736EF">
        <w:trPr>
          <w:trHeight w:val="268"/>
        </w:trPr>
        <w:tc>
          <w:tcPr>
            <w:tcW w:w="758" w:type="pct"/>
            <w:vAlign w:val="center"/>
          </w:tcPr>
          <w:p w14:paraId="060CEA42"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937</w:t>
            </w:r>
          </w:p>
        </w:tc>
        <w:tc>
          <w:tcPr>
            <w:tcW w:w="687" w:type="pct"/>
            <w:vAlign w:val="center"/>
          </w:tcPr>
          <w:p w14:paraId="3883A83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72" w:type="pct"/>
            <w:vAlign w:val="center"/>
          </w:tcPr>
          <w:p w14:paraId="2DD90F5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7B2E2969"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56</w:t>
            </w:r>
          </w:p>
        </w:tc>
        <w:tc>
          <w:tcPr>
            <w:tcW w:w="909" w:type="pct"/>
            <w:vAlign w:val="center"/>
          </w:tcPr>
          <w:p w14:paraId="34F792D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Lasinjska cesta,</w:t>
            </w:r>
          </w:p>
          <w:p w14:paraId="18C7FE2C"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voćnjak</w:t>
            </w:r>
          </w:p>
        </w:tc>
        <w:tc>
          <w:tcPr>
            <w:tcW w:w="1874" w:type="pct"/>
            <w:vAlign w:val="center"/>
          </w:tcPr>
          <w:p w14:paraId="4B6E91D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Izgradnja reciklažnog dvorišta </w:t>
            </w:r>
          </w:p>
          <w:p w14:paraId="6BDD8CE4"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(tržišna vrijednost </w:t>
            </w:r>
          </w:p>
          <w:p w14:paraId="2D72F1F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55.433,40 hrk) </w:t>
            </w:r>
          </w:p>
          <w:p w14:paraId="2DB9D412"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943-01/13-02/01</w:t>
            </w:r>
          </w:p>
        </w:tc>
      </w:tr>
      <w:tr w:rsidR="00F10E9C" w:rsidRPr="00F10E9C" w14:paraId="5D10F678" w14:textId="77777777" w:rsidTr="001736EF">
        <w:trPr>
          <w:trHeight w:val="272"/>
        </w:trPr>
        <w:tc>
          <w:tcPr>
            <w:tcW w:w="758" w:type="pct"/>
            <w:vAlign w:val="center"/>
          </w:tcPr>
          <w:p w14:paraId="004B6991"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938/3</w:t>
            </w:r>
          </w:p>
        </w:tc>
        <w:tc>
          <w:tcPr>
            <w:tcW w:w="687" w:type="pct"/>
            <w:vAlign w:val="center"/>
          </w:tcPr>
          <w:p w14:paraId="681D7DF2"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72" w:type="pct"/>
          </w:tcPr>
          <w:p w14:paraId="4E759571"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0FF2E0D4"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2599,</w:t>
            </w:r>
          </w:p>
          <w:p w14:paraId="73A7D12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poslovna zgrada</w:t>
            </w:r>
          </w:p>
          <w:p w14:paraId="080F781F"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150,</w:t>
            </w:r>
          </w:p>
          <w:p w14:paraId="5480048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gospodarsko dvorište</w:t>
            </w:r>
          </w:p>
          <w:p w14:paraId="4E3A323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2449 </w:t>
            </w:r>
          </w:p>
        </w:tc>
        <w:tc>
          <w:tcPr>
            <w:tcW w:w="909" w:type="pct"/>
            <w:vAlign w:val="center"/>
          </w:tcPr>
          <w:p w14:paraId="29A44D68"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Lasinjska cesta,</w:t>
            </w:r>
          </w:p>
          <w:p w14:paraId="1F3A4CD3"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poslovna zgrada Lasinja, Lasinjska cesta 6,</w:t>
            </w:r>
          </w:p>
          <w:p w14:paraId="1AA1FD6B"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gospodarsko dvorište</w:t>
            </w:r>
          </w:p>
        </w:tc>
        <w:tc>
          <w:tcPr>
            <w:tcW w:w="1874" w:type="pct"/>
            <w:vAlign w:val="center"/>
          </w:tcPr>
          <w:p w14:paraId="53839F4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Izgradnja reciklažnog dvorišta </w:t>
            </w:r>
          </w:p>
          <w:p w14:paraId="7B82437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(tržišna vrijednost </w:t>
            </w:r>
          </w:p>
          <w:p w14:paraId="4F63939C"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55.433,40 hrk) </w:t>
            </w:r>
          </w:p>
          <w:p w14:paraId="3A229DE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943-01/13-02/01</w:t>
            </w:r>
          </w:p>
        </w:tc>
      </w:tr>
      <w:tr w:rsidR="00F10E9C" w:rsidRPr="00F10E9C" w14:paraId="4872D431" w14:textId="77777777" w:rsidTr="001736EF">
        <w:trPr>
          <w:trHeight w:val="910"/>
        </w:trPr>
        <w:tc>
          <w:tcPr>
            <w:tcW w:w="758" w:type="pct"/>
            <w:vAlign w:val="center"/>
          </w:tcPr>
          <w:p w14:paraId="6ECC38F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1068/37</w:t>
            </w:r>
          </w:p>
        </w:tc>
        <w:tc>
          <w:tcPr>
            <w:tcW w:w="687" w:type="pct"/>
            <w:vAlign w:val="center"/>
          </w:tcPr>
          <w:p w14:paraId="2BB2B16D"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72" w:type="pct"/>
            <w:vAlign w:val="center"/>
          </w:tcPr>
          <w:p w14:paraId="014D7DF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14E523C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32738</w:t>
            </w:r>
          </w:p>
        </w:tc>
        <w:tc>
          <w:tcPr>
            <w:tcW w:w="909" w:type="pct"/>
            <w:vAlign w:val="center"/>
          </w:tcPr>
          <w:p w14:paraId="359A36A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Grgičinka-Žljeba,</w:t>
            </w:r>
          </w:p>
          <w:p w14:paraId="782E795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šuma</w:t>
            </w:r>
          </w:p>
        </w:tc>
        <w:tc>
          <w:tcPr>
            <w:tcW w:w="1874" w:type="pct"/>
            <w:vAlign w:val="center"/>
          </w:tcPr>
          <w:p w14:paraId="29F205A1"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Izgradnja GPZ “Lasinja”</w:t>
            </w:r>
          </w:p>
          <w:p w14:paraId="44CEB141"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943-01/17-02/02</w:t>
            </w:r>
          </w:p>
        </w:tc>
      </w:tr>
      <w:tr w:rsidR="00F10E9C" w:rsidRPr="00F10E9C" w14:paraId="69CA1CE3" w14:textId="77777777" w:rsidTr="001736EF">
        <w:trPr>
          <w:trHeight w:val="824"/>
        </w:trPr>
        <w:tc>
          <w:tcPr>
            <w:tcW w:w="758" w:type="pct"/>
            <w:vAlign w:val="center"/>
          </w:tcPr>
          <w:p w14:paraId="784343E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1068/38</w:t>
            </w:r>
          </w:p>
        </w:tc>
        <w:tc>
          <w:tcPr>
            <w:tcW w:w="687" w:type="pct"/>
            <w:vAlign w:val="center"/>
          </w:tcPr>
          <w:p w14:paraId="478FCDAE"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72" w:type="pct"/>
            <w:vAlign w:val="center"/>
          </w:tcPr>
          <w:p w14:paraId="72D255DD"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0A34EE5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18500</w:t>
            </w:r>
          </w:p>
        </w:tc>
        <w:tc>
          <w:tcPr>
            <w:tcW w:w="909" w:type="pct"/>
            <w:vAlign w:val="center"/>
          </w:tcPr>
          <w:p w14:paraId="2BA7EDD9"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Grgičinka-Žljeba,</w:t>
            </w:r>
          </w:p>
          <w:p w14:paraId="645C75CC"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šuma</w:t>
            </w:r>
          </w:p>
        </w:tc>
        <w:tc>
          <w:tcPr>
            <w:tcW w:w="1874" w:type="pct"/>
            <w:vAlign w:val="center"/>
          </w:tcPr>
          <w:p w14:paraId="4A1FF664"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Izgradnja GPZ “Lasinja”</w:t>
            </w:r>
          </w:p>
          <w:p w14:paraId="473C27A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943-01/17-02/02</w:t>
            </w:r>
          </w:p>
        </w:tc>
      </w:tr>
      <w:tr w:rsidR="00F10E9C" w:rsidRPr="00F10E9C" w14:paraId="5DE27185" w14:textId="77777777" w:rsidTr="001736EF">
        <w:trPr>
          <w:trHeight w:val="634"/>
        </w:trPr>
        <w:tc>
          <w:tcPr>
            <w:tcW w:w="758" w:type="pct"/>
            <w:vAlign w:val="center"/>
          </w:tcPr>
          <w:p w14:paraId="09C32DE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1069/1</w:t>
            </w:r>
          </w:p>
        </w:tc>
        <w:tc>
          <w:tcPr>
            <w:tcW w:w="687" w:type="pct"/>
            <w:vAlign w:val="center"/>
          </w:tcPr>
          <w:p w14:paraId="1FC48695"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772" w:type="pct"/>
            <w:vAlign w:val="center"/>
          </w:tcPr>
          <w:p w14:paraId="516BB42E"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Ukupno</w:t>
            </w:r>
          </w:p>
          <w:p w14:paraId="2BEC2F70"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13752</w:t>
            </w:r>
          </w:p>
        </w:tc>
        <w:tc>
          <w:tcPr>
            <w:tcW w:w="909" w:type="pct"/>
            <w:vAlign w:val="center"/>
          </w:tcPr>
          <w:p w14:paraId="1EE4B6A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Dubrava, </w:t>
            </w:r>
          </w:p>
          <w:p w14:paraId="473FEBC6"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šuma</w:t>
            </w:r>
          </w:p>
        </w:tc>
        <w:tc>
          <w:tcPr>
            <w:tcW w:w="1874" w:type="pct"/>
            <w:vAlign w:val="center"/>
          </w:tcPr>
          <w:p w14:paraId="7A44F33A"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Izgradnja GPZ “Lasinja”</w:t>
            </w:r>
          </w:p>
          <w:p w14:paraId="4233F247" w14:textId="77777777" w:rsidR="00F10E9C" w:rsidRPr="00F10E9C" w:rsidRDefault="00F10E9C" w:rsidP="0012011E">
            <w:pPr>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943-01/17-02/02</w:t>
            </w:r>
          </w:p>
        </w:tc>
      </w:tr>
    </w:tbl>
    <w:p w14:paraId="5329F274"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Izvor: Općina Lasinja</w:t>
      </w:r>
    </w:p>
    <w:p w14:paraId="0B471EA4" w14:textId="5325F2FB" w:rsidR="00F10E9C" w:rsidRPr="00F10E9C" w:rsidRDefault="00F10E9C" w:rsidP="00F10E9C">
      <w:pPr>
        <w:pStyle w:val="Caption"/>
        <w:spacing w:after="0" w:line="276" w:lineRule="auto"/>
        <w:jc w:val="center"/>
        <w:rPr>
          <w:rFonts w:ascii="Verdana" w:hAnsi="Verdana" w:cs="Arial"/>
          <w:b w:val="0"/>
          <w:i/>
          <w:color w:val="auto"/>
          <w:sz w:val="20"/>
          <w:szCs w:val="20"/>
        </w:rPr>
      </w:pPr>
      <w:bookmarkStart w:id="19" w:name="_Toc57295875"/>
      <w:r w:rsidRPr="00F10E9C">
        <w:rPr>
          <w:rFonts w:ascii="Verdana" w:hAnsi="Verdana" w:cs="Arial"/>
          <w:b w:val="0"/>
          <w:i/>
          <w:color w:val="auto"/>
          <w:sz w:val="20"/>
          <w:szCs w:val="20"/>
        </w:rPr>
        <w:t xml:space="preserve">Tablica </w:t>
      </w:r>
      <w:r w:rsidRPr="00F10E9C">
        <w:rPr>
          <w:rFonts w:ascii="Verdana" w:hAnsi="Verdana" w:cs="Arial"/>
          <w:b w:val="0"/>
          <w:i/>
          <w:color w:val="auto"/>
          <w:sz w:val="20"/>
          <w:szCs w:val="20"/>
        </w:rPr>
        <w:fldChar w:fldCharType="begin"/>
      </w:r>
      <w:r w:rsidRPr="00F10E9C">
        <w:rPr>
          <w:rFonts w:ascii="Verdana" w:hAnsi="Verdana" w:cs="Arial"/>
          <w:b w:val="0"/>
          <w:i/>
          <w:color w:val="auto"/>
          <w:sz w:val="20"/>
          <w:szCs w:val="20"/>
        </w:rPr>
        <w:instrText xml:space="preserve"> SEQ Tablica \* ARABIC </w:instrText>
      </w:r>
      <w:r w:rsidRPr="00F10E9C">
        <w:rPr>
          <w:rFonts w:ascii="Verdana" w:hAnsi="Verdana" w:cs="Arial"/>
          <w:b w:val="0"/>
          <w:i/>
          <w:color w:val="auto"/>
          <w:sz w:val="20"/>
          <w:szCs w:val="20"/>
        </w:rPr>
        <w:fldChar w:fldCharType="separate"/>
      </w:r>
      <w:r w:rsidR="00A50BAE">
        <w:rPr>
          <w:rFonts w:ascii="Verdana" w:hAnsi="Verdana" w:cs="Arial"/>
          <w:b w:val="0"/>
          <w:i/>
          <w:noProof/>
          <w:color w:val="auto"/>
          <w:sz w:val="20"/>
          <w:szCs w:val="20"/>
        </w:rPr>
        <w:t>9</w:t>
      </w:r>
      <w:r w:rsidRPr="00F10E9C">
        <w:rPr>
          <w:rFonts w:ascii="Verdana" w:hAnsi="Verdana" w:cs="Arial"/>
          <w:b w:val="0"/>
          <w:i/>
          <w:color w:val="auto"/>
          <w:sz w:val="20"/>
          <w:szCs w:val="20"/>
        </w:rPr>
        <w:fldChar w:fldCharType="end"/>
      </w:r>
      <w:r w:rsidRPr="00F10E9C">
        <w:rPr>
          <w:rFonts w:ascii="Verdana" w:hAnsi="Verdana" w:cs="Arial"/>
          <w:b w:val="0"/>
          <w:i/>
          <w:color w:val="auto"/>
          <w:sz w:val="20"/>
          <w:szCs w:val="20"/>
        </w:rPr>
        <w:t>. Nekretnine koje Općina Lasinja planira zatražiti</w:t>
      </w:r>
      <w:bookmarkEnd w:id="19"/>
    </w:p>
    <w:p w14:paraId="426F2C88" w14:textId="77777777" w:rsidR="00F10E9C" w:rsidRPr="00F10E9C" w:rsidRDefault="00F10E9C" w:rsidP="00F10E9C">
      <w:pPr>
        <w:pStyle w:val="Caption"/>
        <w:spacing w:after="0" w:line="276" w:lineRule="auto"/>
        <w:jc w:val="center"/>
        <w:rPr>
          <w:rFonts w:ascii="Verdana" w:hAnsi="Verdana" w:cs="Arial"/>
          <w:b w:val="0"/>
          <w:i/>
          <w:color w:val="auto"/>
          <w:sz w:val="20"/>
          <w:szCs w:val="20"/>
        </w:rPr>
      </w:pPr>
      <w:r w:rsidRPr="00F10E9C">
        <w:rPr>
          <w:rFonts w:ascii="Verdana" w:hAnsi="Verdana" w:cs="Arial"/>
          <w:b w:val="0"/>
          <w:i/>
          <w:color w:val="auto"/>
          <w:sz w:val="20"/>
          <w:szCs w:val="20"/>
        </w:rPr>
        <w:t>od Ministarstva prostornoga uređenja, graditeljstva i državne imovine</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477"/>
        <w:gridCol w:w="1610"/>
        <w:gridCol w:w="1955"/>
        <w:gridCol w:w="4174"/>
      </w:tblGrid>
      <w:tr w:rsidR="00F10E9C" w:rsidRPr="00F10E9C" w14:paraId="1E44F76D" w14:textId="77777777" w:rsidTr="001736EF">
        <w:trPr>
          <w:trHeight w:val="579"/>
        </w:trPr>
        <w:tc>
          <w:tcPr>
            <w:tcW w:w="752" w:type="pct"/>
            <w:shd w:val="clear" w:color="auto" w:fill="DDD9C3"/>
            <w:vAlign w:val="center"/>
          </w:tcPr>
          <w:p w14:paraId="3E0C24AA" w14:textId="77777777" w:rsidR="00F10E9C" w:rsidRPr="00F10E9C" w:rsidRDefault="00F10E9C" w:rsidP="0012011E">
            <w:pPr>
              <w:pStyle w:val="TableParagraph"/>
              <w:jc w:val="center"/>
              <w:rPr>
                <w:rFonts w:ascii="Verdana" w:hAnsi="Verdana" w:cs="Arial"/>
                <w:b/>
                <w:sz w:val="20"/>
                <w:szCs w:val="20"/>
              </w:rPr>
            </w:pPr>
            <w:r w:rsidRPr="00F10E9C">
              <w:rPr>
                <w:rFonts w:ascii="Verdana" w:hAnsi="Verdana" w:cs="Arial"/>
                <w:b/>
                <w:sz w:val="20"/>
                <w:szCs w:val="20"/>
              </w:rPr>
              <w:t>kč.br.</w:t>
            </w:r>
          </w:p>
        </w:tc>
        <w:tc>
          <w:tcPr>
            <w:tcW w:w="681" w:type="pct"/>
            <w:shd w:val="clear" w:color="auto" w:fill="DDD9C3"/>
            <w:vAlign w:val="center"/>
          </w:tcPr>
          <w:p w14:paraId="72E75DA1" w14:textId="77777777" w:rsidR="00F10E9C" w:rsidRPr="00F10E9C" w:rsidRDefault="00F10E9C" w:rsidP="0012011E">
            <w:pPr>
              <w:pStyle w:val="TableParagraph"/>
              <w:jc w:val="center"/>
              <w:rPr>
                <w:rFonts w:ascii="Verdana" w:hAnsi="Verdana" w:cs="Arial"/>
                <w:b/>
                <w:sz w:val="20"/>
                <w:szCs w:val="20"/>
              </w:rPr>
            </w:pPr>
            <w:r w:rsidRPr="00F10E9C">
              <w:rPr>
                <w:rFonts w:ascii="Verdana" w:hAnsi="Verdana" w:cs="Arial"/>
                <w:b/>
                <w:sz w:val="20"/>
                <w:szCs w:val="20"/>
              </w:rPr>
              <w:t>k.o.</w:t>
            </w:r>
          </w:p>
        </w:tc>
        <w:tc>
          <w:tcPr>
            <w:tcW w:w="742" w:type="pct"/>
            <w:shd w:val="clear" w:color="auto" w:fill="DDD9C3"/>
            <w:vAlign w:val="center"/>
          </w:tcPr>
          <w:p w14:paraId="30FFDB75" w14:textId="77777777" w:rsidR="00F10E9C" w:rsidRPr="00F10E9C" w:rsidRDefault="00F10E9C" w:rsidP="0012011E">
            <w:pPr>
              <w:pStyle w:val="TableParagraph"/>
              <w:jc w:val="center"/>
              <w:rPr>
                <w:rFonts w:ascii="Verdana" w:hAnsi="Verdana" w:cs="Arial"/>
                <w:b/>
                <w:sz w:val="20"/>
                <w:szCs w:val="20"/>
              </w:rPr>
            </w:pPr>
            <w:r w:rsidRPr="00F10E9C">
              <w:rPr>
                <w:rFonts w:ascii="Verdana" w:hAnsi="Verdana" w:cs="Arial"/>
                <w:b/>
                <w:sz w:val="20"/>
                <w:szCs w:val="20"/>
              </w:rPr>
              <w:t>Površina (m2)</w:t>
            </w:r>
          </w:p>
        </w:tc>
        <w:tc>
          <w:tcPr>
            <w:tcW w:w="901" w:type="pct"/>
            <w:shd w:val="clear" w:color="auto" w:fill="DDD9C3"/>
            <w:vAlign w:val="center"/>
          </w:tcPr>
          <w:p w14:paraId="6292D59E" w14:textId="77777777" w:rsidR="00F10E9C" w:rsidRPr="00F10E9C" w:rsidRDefault="00F10E9C" w:rsidP="0012011E">
            <w:pPr>
              <w:pStyle w:val="TableParagraph"/>
              <w:jc w:val="center"/>
              <w:rPr>
                <w:rFonts w:ascii="Verdana" w:hAnsi="Verdana" w:cs="Arial"/>
                <w:b/>
                <w:sz w:val="20"/>
                <w:szCs w:val="20"/>
              </w:rPr>
            </w:pPr>
            <w:r w:rsidRPr="00F10E9C">
              <w:rPr>
                <w:rFonts w:ascii="Verdana" w:hAnsi="Verdana" w:cs="Arial"/>
                <w:b/>
                <w:sz w:val="20"/>
                <w:szCs w:val="20"/>
              </w:rPr>
              <w:t>Opis nekretnine</w:t>
            </w:r>
          </w:p>
        </w:tc>
        <w:tc>
          <w:tcPr>
            <w:tcW w:w="1924" w:type="pct"/>
            <w:shd w:val="clear" w:color="auto" w:fill="DDD9C3"/>
            <w:vAlign w:val="center"/>
          </w:tcPr>
          <w:p w14:paraId="3619FE7E" w14:textId="77777777" w:rsidR="00F10E9C" w:rsidRPr="00F10E9C" w:rsidRDefault="00F10E9C" w:rsidP="0012011E">
            <w:pPr>
              <w:pStyle w:val="TableParagraph"/>
              <w:jc w:val="center"/>
              <w:rPr>
                <w:rFonts w:ascii="Verdana" w:hAnsi="Verdana" w:cs="Arial"/>
                <w:b/>
                <w:sz w:val="20"/>
                <w:szCs w:val="20"/>
              </w:rPr>
            </w:pPr>
            <w:r w:rsidRPr="00F10E9C">
              <w:rPr>
                <w:rFonts w:ascii="Verdana" w:hAnsi="Verdana" w:cs="Arial"/>
                <w:b/>
                <w:sz w:val="20"/>
                <w:szCs w:val="20"/>
              </w:rPr>
              <w:t>Razlog potraživanja</w:t>
            </w:r>
          </w:p>
        </w:tc>
      </w:tr>
      <w:tr w:rsidR="00F10E9C" w:rsidRPr="00F10E9C" w14:paraId="3BEE7904" w14:textId="77777777" w:rsidTr="001736EF">
        <w:trPr>
          <w:trHeight w:val="284"/>
        </w:trPr>
        <w:tc>
          <w:tcPr>
            <w:tcW w:w="5000" w:type="pct"/>
            <w:gridSpan w:val="5"/>
            <w:shd w:val="clear" w:color="auto" w:fill="C4BC96" w:themeFill="background2" w:themeFillShade="BF"/>
            <w:vAlign w:val="center"/>
          </w:tcPr>
          <w:p w14:paraId="56D4C74B" w14:textId="77777777" w:rsidR="00F10E9C" w:rsidRPr="00F10E9C" w:rsidRDefault="00F10E9C" w:rsidP="0012011E">
            <w:pPr>
              <w:jc w:val="center"/>
              <w:rPr>
                <w:rFonts w:ascii="Verdana" w:eastAsia="Georgia" w:hAnsi="Verdana" w:cs="Arial"/>
                <w:b/>
                <w:sz w:val="20"/>
                <w:szCs w:val="20"/>
                <w:lang w:bidi="hr-HR"/>
              </w:rPr>
            </w:pPr>
            <w:r w:rsidRPr="00F10E9C">
              <w:rPr>
                <w:rFonts w:ascii="Verdana" w:eastAsia="Georgia" w:hAnsi="Verdana" w:cs="Arial"/>
                <w:b/>
                <w:color w:val="FFFFFF" w:themeColor="background1"/>
                <w:sz w:val="20"/>
                <w:szCs w:val="20"/>
                <w:lang w:bidi="hr-HR"/>
              </w:rPr>
              <w:t>Banski Kovačevac</w:t>
            </w:r>
          </w:p>
        </w:tc>
      </w:tr>
      <w:tr w:rsidR="00F10E9C" w:rsidRPr="00F10E9C" w14:paraId="2469B266" w14:textId="77777777" w:rsidTr="001736EF">
        <w:trPr>
          <w:trHeight w:val="284"/>
        </w:trPr>
        <w:tc>
          <w:tcPr>
            <w:tcW w:w="752" w:type="pct"/>
            <w:vAlign w:val="center"/>
          </w:tcPr>
          <w:p w14:paraId="46A55017"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lastRenderedPageBreak/>
              <w:t>937/3</w:t>
            </w:r>
          </w:p>
        </w:tc>
        <w:tc>
          <w:tcPr>
            <w:tcW w:w="681" w:type="pct"/>
            <w:vAlign w:val="center"/>
          </w:tcPr>
          <w:p w14:paraId="4EFE60B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Banski Kovačevac</w:t>
            </w:r>
          </w:p>
        </w:tc>
        <w:tc>
          <w:tcPr>
            <w:tcW w:w="742" w:type="pct"/>
            <w:vAlign w:val="center"/>
          </w:tcPr>
          <w:p w14:paraId="0FD0341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416AAB9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543</w:t>
            </w:r>
          </w:p>
        </w:tc>
        <w:tc>
          <w:tcPr>
            <w:tcW w:w="901" w:type="pct"/>
            <w:vAlign w:val="center"/>
          </w:tcPr>
          <w:p w14:paraId="3444E4B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Pašnjak u Nakita</w:t>
            </w:r>
          </w:p>
        </w:tc>
        <w:tc>
          <w:tcPr>
            <w:tcW w:w="1924" w:type="pct"/>
            <w:vAlign w:val="center"/>
          </w:tcPr>
          <w:p w14:paraId="52082BA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Postojeći put NC NS-8 </w:t>
            </w:r>
          </w:p>
          <w:p w14:paraId="1E7FB5A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put u III. odvojak</w:t>
            </w:r>
          </w:p>
        </w:tc>
      </w:tr>
      <w:tr w:rsidR="00F10E9C" w:rsidRPr="00F10E9C" w14:paraId="44CC341E" w14:textId="77777777" w:rsidTr="001736EF">
        <w:trPr>
          <w:trHeight w:val="284"/>
        </w:trPr>
        <w:tc>
          <w:tcPr>
            <w:tcW w:w="752" w:type="pct"/>
            <w:vAlign w:val="center"/>
          </w:tcPr>
          <w:p w14:paraId="05EDB2E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1070/36</w:t>
            </w:r>
          </w:p>
        </w:tc>
        <w:tc>
          <w:tcPr>
            <w:tcW w:w="681" w:type="pct"/>
            <w:vAlign w:val="center"/>
          </w:tcPr>
          <w:p w14:paraId="0AF4CBB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Banski Kovačevac</w:t>
            </w:r>
          </w:p>
        </w:tc>
        <w:tc>
          <w:tcPr>
            <w:tcW w:w="742" w:type="pct"/>
            <w:vAlign w:val="center"/>
          </w:tcPr>
          <w:p w14:paraId="6C38F59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60336DB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1156</w:t>
            </w:r>
          </w:p>
        </w:tc>
        <w:tc>
          <w:tcPr>
            <w:tcW w:w="901" w:type="pct"/>
            <w:vAlign w:val="center"/>
          </w:tcPr>
          <w:p w14:paraId="3004CBB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Grmlje Kupčina</w:t>
            </w:r>
          </w:p>
        </w:tc>
        <w:tc>
          <w:tcPr>
            <w:tcW w:w="1924" w:type="pct"/>
            <w:vAlign w:val="center"/>
          </w:tcPr>
          <w:p w14:paraId="4307005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Dio u GP,</w:t>
            </w:r>
          </w:p>
          <w:p w14:paraId="7EA50EE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zemljište i stara škola </w:t>
            </w:r>
          </w:p>
          <w:p w14:paraId="1D39931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 Prkosu Lasinjskom</w:t>
            </w:r>
          </w:p>
        </w:tc>
      </w:tr>
      <w:tr w:rsidR="00F10E9C" w:rsidRPr="00F10E9C" w14:paraId="018B7E47" w14:textId="77777777" w:rsidTr="001736EF">
        <w:trPr>
          <w:trHeight w:val="773"/>
        </w:trPr>
        <w:tc>
          <w:tcPr>
            <w:tcW w:w="752" w:type="pct"/>
            <w:vAlign w:val="center"/>
          </w:tcPr>
          <w:p w14:paraId="68F8322C"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1071/2</w:t>
            </w:r>
          </w:p>
        </w:tc>
        <w:tc>
          <w:tcPr>
            <w:tcW w:w="681" w:type="pct"/>
            <w:vAlign w:val="center"/>
          </w:tcPr>
          <w:p w14:paraId="14A9A29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Banski Kovačevac</w:t>
            </w:r>
          </w:p>
        </w:tc>
        <w:tc>
          <w:tcPr>
            <w:tcW w:w="742" w:type="pct"/>
            <w:vAlign w:val="center"/>
          </w:tcPr>
          <w:p w14:paraId="4ACE73A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6D38E6B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444</w:t>
            </w:r>
          </w:p>
        </w:tc>
        <w:tc>
          <w:tcPr>
            <w:tcW w:w="901" w:type="pct"/>
            <w:vAlign w:val="center"/>
          </w:tcPr>
          <w:p w14:paraId="3AF750F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Pašnjak Kupčina</w:t>
            </w:r>
          </w:p>
        </w:tc>
        <w:tc>
          <w:tcPr>
            <w:tcW w:w="1924" w:type="pct"/>
            <w:vAlign w:val="center"/>
          </w:tcPr>
          <w:p w14:paraId="3CEA225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Dio u GP,</w:t>
            </w:r>
          </w:p>
          <w:p w14:paraId="7D3370A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zemljište i stara škola </w:t>
            </w:r>
          </w:p>
          <w:p w14:paraId="3976118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 Prkosu Lasinjskom</w:t>
            </w:r>
          </w:p>
        </w:tc>
      </w:tr>
      <w:tr w:rsidR="00F10E9C" w:rsidRPr="00F10E9C" w14:paraId="1F1E8532" w14:textId="77777777" w:rsidTr="001736EF">
        <w:trPr>
          <w:trHeight w:val="284"/>
        </w:trPr>
        <w:tc>
          <w:tcPr>
            <w:tcW w:w="5000" w:type="pct"/>
            <w:gridSpan w:val="5"/>
            <w:shd w:val="clear" w:color="auto" w:fill="C4BC96" w:themeFill="background2" w:themeFillShade="BF"/>
            <w:vAlign w:val="center"/>
          </w:tcPr>
          <w:p w14:paraId="5F782489" w14:textId="77777777" w:rsidR="00F10E9C" w:rsidRPr="00F10E9C" w:rsidRDefault="00F10E9C" w:rsidP="0012011E">
            <w:pPr>
              <w:jc w:val="center"/>
              <w:rPr>
                <w:rFonts w:ascii="Verdana" w:eastAsia="Georgia" w:hAnsi="Verdana" w:cs="Arial"/>
                <w:b/>
                <w:sz w:val="20"/>
                <w:szCs w:val="20"/>
                <w:lang w:bidi="hr-HR"/>
              </w:rPr>
            </w:pPr>
            <w:r w:rsidRPr="00F10E9C">
              <w:rPr>
                <w:rFonts w:ascii="Verdana" w:eastAsia="Georgia" w:hAnsi="Verdana" w:cs="Arial"/>
                <w:b/>
                <w:color w:val="FFFFFF" w:themeColor="background1"/>
                <w:sz w:val="20"/>
                <w:szCs w:val="20"/>
                <w:lang w:bidi="hr-HR"/>
              </w:rPr>
              <w:t>Lasinja</w:t>
            </w:r>
          </w:p>
        </w:tc>
      </w:tr>
      <w:tr w:rsidR="00F10E9C" w:rsidRPr="00F10E9C" w14:paraId="1CCB5C1D" w14:textId="77777777" w:rsidTr="001736EF">
        <w:trPr>
          <w:trHeight w:val="330"/>
        </w:trPr>
        <w:tc>
          <w:tcPr>
            <w:tcW w:w="752" w:type="pct"/>
            <w:vAlign w:val="center"/>
          </w:tcPr>
          <w:p w14:paraId="70E8A3E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768/1</w:t>
            </w:r>
          </w:p>
        </w:tc>
        <w:tc>
          <w:tcPr>
            <w:tcW w:w="681" w:type="pct"/>
            <w:vAlign w:val="center"/>
          </w:tcPr>
          <w:p w14:paraId="27E4E5D5" w14:textId="77777777" w:rsidR="00F10E9C" w:rsidRPr="00F10E9C" w:rsidRDefault="00F10E9C" w:rsidP="0012011E">
            <w:pPr>
              <w:jc w:val="center"/>
              <w:rPr>
                <w:rFonts w:ascii="Verdana" w:hAnsi="Verdana"/>
                <w:sz w:val="20"/>
                <w:szCs w:val="20"/>
              </w:rPr>
            </w:pPr>
            <w:r w:rsidRPr="00F10E9C">
              <w:rPr>
                <w:rFonts w:ascii="Verdana" w:eastAsia="Georgia" w:hAnsi="Verdana" w:cs="Arial"/>
                <w:sz w:val="20"/>
                <w:szCs w:val="20"/>
                <w:lang w:bidi="hr-HR"/>
              </w:rPr>
              <w:t>Lasinja</w:t>
            </w:r>
          </w:p>
        </w:tc>
        <w:tc>
          <w:tcPr>
            <w:tcW w:w="742" w:type="pct"/>
            <w:vAlign w:val="center"/>
          </w:tcPr>
          <w:p w14:paraId="1351DB3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4654C29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171</w:t>
            </w:r>
          </w:p>
        </w:tc>
        <w:tc>
          <w:tcPr>
            <w:tcW w:w="901" w:type="pct"/>
            <w:vAlign w:val="center"/>
          </w:tcPr>
          <w:p w14:paraId="3CB94E3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Oranica kamen u nad kamenom</w:t>
            </w:r>
          </w:p>
        </w:tc>
        <w:tc>
          <w:tcPr>
            <w:tcW w:w="1924" w:type="pct"/>
            <w:vAlign w:val="center"/>
          </w:tcPr>
          <w:p w14:paraId="2BFA01B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Čestice se nalaze u GP,</w:t>
            </w:r>
          </w:p>
          <w:p w14:paraId="311FFD9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potrebne za proširenje </w:t>
            </w:r>
          </w:p>
          <w:p w14:paraId="334FF08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i uređenje kupališta i objekata turističke namjene</w:t>
            </w:r>
          </w:p>
        </w:tc>
      </w:tr>
      <w:tr w:rsidR="00F10E9C" w:rsidRPr="00F10E9C" w14:paraId="4BA4C27B" w14:textId="77777777" w:rsidTr="001736EF">
        <w:trPr>
          <w:trHeight w:val="330"/>
        </w:trPr>
        <w:tc>
          <w:tcPr>
            <w:tcW w:w="752" w:type="pct"/>
            <w:vAlign w:val="center"/>
          </w:tcPr>
          <w:p w14:paraId="40997BA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768/2</w:t>
            </w:r>
          </w:p>
        </w:tc>
        <w:tc>
          <w:tcPr>
            <w:tcW w:w="681" w:type="pct"/>
            <w:vAlign w:val="center"/>
          </w:tcPr>
          <w:p w14:paraId="5B2AB66C" w14:textId="77777777" w:rsidR="00F10E9C" w:rsidRPr="00F10E9C" w:rsidRDefault="00F10E9C" w:rsidP="0012011E">
            <w:pPr>
              <w:jc w:val="center"/>
              <w:rPr>
                <w:rFonts w:ascii="Verdana" w:hAnsi="Verdana"/>
                <w:sz w:val="20"/>
                <w:szCs w:val="20"/>
              </w:rPr>
            </w:pPr>
            <w:r w:rsidRPr="00F10E9C">
              <w:rPr>
                <w:rFonts w:ascii="Verdana" w:eastAsia="Georgia" w:hAnsi="Verdana" w:cs="Arial"/>
                <w:sz w:val="20"/>
                <w:szCs w:val="20"/>
                <w:lang w:bidi="hr-HR"/>
              </w:rPr>
              <w:t>Lasinja</w:t>
            </w:r>
          </w:p>
        </w:tc>
        <w:tc>
          <w:tcPr>
            <w:tcW w:w="742" w:type="pct"/>
            <w:vAlign w:val="center"/>
          </w:tcPr>
          <w:p w14:paraId="10A542E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2F03459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229</w:t>
            </w:r>
          </w:p>
        </w:tc>
        <w:tc>
          <w:tcPr>
            <w:tcW w:w="901" w:type="pct"/>
            <w:vAlign w:val="center"/>
          </w:tcPr>
          <w:p w14:paraId="2B91B73B"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Oranica kamen u nad kamenom</w:t>
            </w:r>
          </w:p>
        </w:tc>
        <w:tc>
          <w:tcPr>
            <w:tcW w:w="1924" w:type="pct"/>
            <w:vAlign w:val="center"/>
          </w:tcPr>
          <w:p w14:paraId="102F123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Čestice se nalaze u GP,</w:t>
            </w:r>
          </w:p>
          <w:p w14:paraId="78D9F81B"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potrebne za proširenje </w:t>
            </w:r>
          </w:p>
          <w:p w14:paraId="5D100BE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i uređenje kupališta i objekata turističke namjene</w:t>
            </w:r>
          </w:p>
        </w:tc>
      </w:tr>
    </w:tbl>
    <w:p w14:paraId="0AC5B94F" w14:textId="62E4E15F" w:rsidR="00F10E9C" w:rsidRPr="00F10E9C" w:rsidRDefault="00F10E9C" w:rsidP="00F10E9C">
      <w:pPr>
        <w:rPr>
          <w:rFonts w:ascii="Verdana" w:hAnsi="Verdana"/>
          <w:sz w:val="20"/>
          <w:szCs w:val="20"/>
        </w:rPr>
      </w:pP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477"/>
        <w:gridCol w:w="1610"/>
        <w:gridCol w:w="1955"/>
        <w:gridCol w:w="4174"/>
      </w:tblGrid>
      <w:tr w:rsidR="00F10E9C" w:rsidRPr="00F10E9C" w14:paraId="3B20F1E9" w14:textId="77777777" w:rsidTr="001736EF">
        <w:trPr>
          <w:trHeight w:val="330"/>
        </w:trPr>
        <w:tc>
          <w:tcPr>
            <w:tcW w:w="752" w:type="pct"/>
            <w:vAlign w:val="center"/>
          </w:tcPr>
          <w:p w14:paraId="5E62D04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769</w:t>
            </w:r>
          </w:p>
        </w:tc>
        <w:tc>
          <w:tcPr>
            <w:tcW w:w="681" w:type="pct"/>
            <w:vAlign w:val="center"/>
          </w:tcPr>
          <w:p w14:paraId="0FDC558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Lasinja</w:t>
            </w:r>
          </w:p>
        </w:tc>
        <w:tc>
          <w:tcPr>
            <w:tcW w:w="742" w:type="pct"/>
            <w:vAlign w:val="center"/>
          </w:tcPr>
          <w:p w14:paraId="12CA2F4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71848DB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238</w:t>
            </w:r>
          </w:p>
        </w:tc>
        <w:tc>
          <w:tcPr>
            <w:tcW w:w="901" w:type="pct"/>
            <w:vAlign w:val="center"/>
          </w:tcPr>
          <w:p w14:paraId="053D4D9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Šikara nad kamenom</w:t>
            </w:r>
          </w:p>
        </w:tc>
        <w:tc>
          <w:tcPr>
            <w:tcW w:w="1924" w:type="pct"/>
            <w:vAlign w:val="center"/>
          </w:tcPr>
          <w:p w14:paraId="1BD5946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Čestice se nalaze u GP,</w:t>
            </w:r>
          </w:p>
          <w:p w14:paraId="6BAB46B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potrebne za proširenje </w:t>
            </w:r>
          </w:p>
          <w:p w14:paraId="24C52B7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i uređenje kupališta i objekata turističke namjene</w:t>
            </w:r>
          </w:p>
        </w:tc>
      </w:tr>
      <w:tr w:rsidR="00F10E9C" w:rsidRPr="00F10E9C" w14:paraId="32729F37" w14:textId="77777777" w:rsidTr="001736EF">
        <w:trPr>
          <w:trHeight w:val="330"/>
        </w:trPr>
        <w:tc>
          <w:tcPr>
            <w:tcW w:w="752" w:type="pct"/>
            <w:vAlign w:val="center"/>
          </w:tcPr>
          <w:p w14:paraId="79ED3947"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795/7</w:t>
            </w:r>
          </w:p>
          <w:p w14:paraId="1CBB5D7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(795/1/B)</w:t>
            </w:r>
          </w:p>
        </w:tc>
        <w:tc>
          <w:tcPr>
            <w:tcW w:w="681" w:type="pct"/>
            <w:vAlign w:val="center"/>
          </w:tcPr>
          <w:p w14:paraId="5AFE789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Lasinja</w:t>
            </w:r>
          </w:p>
        </w:tc>
        <w:tc>
          <w:tcPr>
            <w:tcW w:w="742" w:type="pct"/>
            <w:vAlign w:val="center"/>
          </w:tcPr>
          <w:p w14:paraId="6F66616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45B366A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95</w:t>
            </w:r>
          </w:p>
        </w:tc>
        <w:tc>
          <w:tcPr>
            <w:tcW w:w="901" w:type="pct"/>
            <w:vAlign w:val="center"/>
          </w:tcPr>
          <w:p w14:paraId="0E755A4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Put</w:t>
            </w:r>
          </w:p>
        </w:tc>
        <w:tc>
          <w:tcPr>
            <w:tcW w:w="1924" w:type="pct"/>
            <w:vAlign w:val="center"/>
          </w:tcPr>
          <w:p w14:paraId="471602B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Česticu je potrebno urediti kao prilazni put prema zemljištu gdje se planira uređaj za pročišćavanje</w:t>
            </w:r>
          </w:p>
        </w:tc>
      </w:tr>
      <w:tr w:rsidR="00F10E9C" w:rsidRPr="00F10E9C" w14:paraId="33E3C828" w14:textId="77777777" w:rsidTr="001736EF">
        <w:trPr>
          <w:trHeight w:val="330"/>
        </w:trPr>
        <w:tc>
          <w:tcPr>
            <w:tcW w:w="752" w:type="pct"/>
            <w:vAlign w:val="center"/>
          </w:tcPr>
          <w:p w14:paraId="7252C31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938/5</w:t>
            </w:r>
          </w:p>
        </w:tc>
        <w:tc>
          <w:tcPr>
            <w:tcW w:w="681" w:type="pct"/>
            <w:vAlign w:val="center"/>
          </w:tcPr>
          <w:p w14:paraId="6C1244F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Lasinja</w:t>
            </w:r>
          </w:p>
        </w:tc>
        <w:tc>
          <w:tcPr>
            <w:tcW w:w="742" w:type="pct"/>
            <w:vAlign w:val="center"/>
          </w:tcPr>
          <w:p w14:paraId="13EC467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Ukupno </w:t>
            </w:r>
          </w:p>
          <w:p w14:paraId="6A59215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213</w:t>
            </w:r>
          </w:p>
        </w:tc>
        <w:tc>
          <w:tcPr>
            <w:tcW w:w="901" w:type="pct"/>
            <w:vAlign w:val="center"/>
          </w:tcPr>
          <w:p w14:paraId="78620BE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Livada </w:t>
            </w:r>
          </w:p>
          <w:p w14:paraId="6470A22B"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Cedrova glava</w:t>
            </w:r>
          </w:p>
        </w:tc>
        <w:tc>
          <w:tcPr>
            <w:tcW w:w="1924" w:type="pct"/>
            <w:vAlign w:val="center"/>
          </w:tcPr>
          <w:p w14:paraId="500A3D7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Čestica se nalazi u </w:t>
            </w:r>
            <w:proofErr w:type="gramStart"/>
            <w:r w:rsidRPr="00F10E9C">
              <w:rPr>
                <w:rFonts w:ascii="Verdana" w:eastAsia="Georgia" w:hAnsi="Verdana" w:cs="Arial"/>
                <w:sz w:val="20"/>
                <w:szCs w:val="20"/>
                <w:lang w:bidi="hr-HR"/>
              </w:rPr>
              <w:t>GP,–</w:t>
            </w:r>
            <w:proofErr w:type="gramEnd"/>
            <w:r w:rsidRPr="00F10E9C">
              <w:rPr>
                <w:rFonts w:ascii="Verdana" w:eastAsia="Georgia" w:hAnsi="Verdana" w:cs="Arial"/>
                <w:sz w:val="20"/>
                <w:szCs w:val="20"/>
                <w:lang w:bidi="hr-HR"/>
              </w:rPr>
              <w:t xml:space="preserve"> za uređenje javnog parkirališta</w:t>
            </w:r>
          </w:p>
        </w:tc>
      </w:tr>
      <w:tr w:rsidR="00F10E9C" w:rsidRPr="00F10E9C" w14:paraId="16A2476E" w14:textId="77777777" w:rsidTr="001736EF">
        <w:trPr>
          <w:trHeight w:val="292"/>
        </w:trPr>
        <w:tc>
          <w:tcPr>
            <w:tcW w:w="752" w:type="pct"/>
            <w:vAlign w:val="center"/>
          </w:tcPr>
          <w:p w14:paraId="4482718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938/6</w:t>
            </w:r>
          </w:p>
        </w:tc>
        <w:tc>
          <w:tcPr>
            <w:tcW w:w="681" w:type="pct"/>
            <w:vAlign w:val="center"/>
          </w:tcPr>
          <w:p w14:paraId="5B4A67C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Lasinja</w:t>
            </w:r>
          </w:p>
        </w:tc>
        <w:tc>
          <w:tcPr>
            <w:tcW w:w="742" w:type="pct"/>
            <w:vAlign w:val="center"/>
          </w:tcPr>
          <w:p w14:paraId="507C941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564AED4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55</w:t>
            </w:r>
          </w:p>
        </w:tc>
        <w:tc>
          <w:tcPr>
            <w:tcW w:w="901" w:type="pct"/>
            <w:vAlign w:val="center"/>
          </w:tcPr>
          <w:p w14:paraId="137EC23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Livada </w:t>
            </w:r>
          </w:p>
          <w:p w14:paraId="00ECD17C"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Cedrova glava</w:t>
            </w:r>
          </w:p>
        </w:tc>
        <w:tc>
          <w:tcPr>
            <w:tcW w:w="1924" w:type="pct"/>
            <w:vAlign w:val="center"/>
          </w:tcPr>
          <w:p w14:paraId="182D22F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Čestica se nalazi u GP, potrebna je radi uređenja prilaznog puta prema građevinskim parcelama</w:t>
            </w:r>
          </w:p>
        </w:tc>
      </w:tr>
      <w:tr w:rsidR="00F10E9C" w:rsidRPr="00F10E9C" w14:paraId="4CE06B9A" w14:textId="77777777" w:rsidTr="001736EF">
        <w:trPr>
          <w:trHeight w:val="268"/>
        </w:trPr>
        <w:tc>
          <w:tcPr>
            <w:tcW w:w="752" w:type="pct"/>
            <w:vAlign w:val="center"/>
          </w:tcPr>
          <w:p w14:paraId="6A9AF7B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1720/1</w:t>
            </w:r>
          </w:p>
        </w:tc>
        <w:tc>
          <w:tcPr>
            <w:tcW w:w="681" w:type="pct"/>
            <w:vAlign w:val="center"/>
          </w:tcPr>
          <w:p w14:paraId="561D811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Lasinja</w:t>
            </w:r>
          </w:p>
        </w:tc>
        <w:tc>
          <w:tcPr>
            <w:tcW w:w="742" w:type="pct"/>
            <w:vAlign w:val="center"/>
          </w:tcPr>
          <w:p w14:paraId="44EDC5C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70C8C07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1049</w:t>
            </w:r>
          </w:p>
        </w:tc>
        <w:tc>
          <w:tcPr>
            <w:tcW w:w="901" w:type="pct"/>
            <w:vAlign w:val="center"/>
          </w:tcPr>
          <w:p w14:paraId="608BEA3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Šuma Brezje</w:t>
            </w:r>
          </w:p>
        </w:tc>
        <w:tc>
          <w:tcPr>
            <w:tcW w:w="1924" w:type="pct"/>
            <w:vAlign w:val="center"/>
          </w:tcPr>
          <w:p w14:paraId="72A55CA7"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Zatraženo za izgradnju kampa</w:t>
            </w:r>
          </w:p>
        </w:tc>
      </w:tr>
      <w:tr w:rsidR="00F10E9C" w:rsidRPr="00F10E9C" w14:paraId="2D960150" w14:textId="77777777" w:rsidTr="001736EF">
        <w:trPr>
          <w:trHeight w:val="284"/>
        </w:trPr>
        <w:tc>
          <w:tcPr>
            <w:tcW w:w="5000" w:type="pct"/>
            <w:gridSpan w:val="5"/>
            <w:shd w:val="clear" w:color="auto" w:fill="C4BC96" w:themeFill="background2" w:themeFillShade="BF"/>
            <w:vAlign w:val="center"/>
          </w:tcPr>
          <w:p w14:paraId="588CD360" w14:textId="77777777" w:rsidR="00F10E9C" w:rsidRPr="00F10E9C" w:rsidRDefault="00F10E9C" w:rsidP="0012011E">
            <w:pPr>
              <w:jc w:val="center"/>
              <w:rPr>
                <w:rFonts w:ascii="Verdana" w:eastAsia="Georgia" w:hAnsi="Verdana" w:cs="Arial"/>
                <w:b/>
                <w:sz w:val="20"/>
                <w:szCs w:val="20"/>
                <w:lang w:bidi="hr-HR"/>
              </w:rPr>
            </w:pPr>
            <w:r w:rsidRPr="00F10E9C">
              <w:rPr>
                <w:rFonts w:ascii="Verdana" w:eastAsia="Georgia" w:hAnsi="Verdana" w:cs="Arial"/>
                <w:b/>
                <w:color w:val="FFFFFF" w:themeColor="background1"/>
                <w:sz w:val="20"/>
                <w:szCs w:val="20"/>
                <w:lang w:bidi="hr-HR"/>
              </w:rPr>
              <w:t>Sjeničak Lasinjski</w:t>
            </w:r>
          </w:p>
        </w:tc>
      </w:tr>
      <w:tr w:rsidR="00F10E9C" w:rsidRPr="00F10E9C" w14:paraId="64584AA9" w14:textId="77777777" w:rsidTr="001736EF">
        <w:trPr>
          <w:trHeight w:val="284"/>
        </w:trPr>
        <w:tc>
          <w:tcPr>
            <w:tcW w:w="752" w:type="pct"/>
            <w:vAlign w:val="center"/>
          </w:tcPr>
          <w:p w14:paraId="6EBD221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1086/2</w:t>
            </w:r>
          </w:p>
        </w:tc>
        <w:tc>
          <w:tcPr>
            <w:tcW w:w="681" w:type="pct"/>
            <w:vAlign w:val="center"/>
          </w:tcPr>
          <w:p w14:paraId="68D0D55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42" w:type="pct"/>
            <w:vAlign w:val="center"/>
          </w:tcPr>
          <w:p w14:paraId="2E96664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5ADE26D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5753,</w:t>
            </w:r>
          </w:p>
          <w:p w14:paraId="1785657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voćnjak</w:t>
            </w:r>
          </w:p>
          <w:p w14:paraId="7392722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2517,</w:t>
            </w:r>
          </w:p>
          <w:p w14:paraId="5431250B"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igralište</w:t>
            </w:r>
          </w:p>
          <w:p w14:paraId="7C66F4B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1438,</w:t>
            </w:r>
          </w:p>
          <w:p w14:paraId="14C78CB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školski objekt</w:t>
            </w:r>
          </w:p>
          <w:p w14:paraId="466D255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1798</w:t>
            </w:r>
          </w:p>
        </w:tc>
        <w:tc>
          <w:tcPr>
            <w:tcW w:w="901" w:type="pct"/>
            <w:vAlign w:val="center"/>
          </w:tcPr>
          <w:p w14:paraId="643F2A1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Ribnjak, voćnjak, igralište, školski objekt</w:t>
            </w:r>
          </w:p>
        </w:tc>
        <w:tc>
          <w:tcPr>
            <w:tcW w:w="1924" w:type="pct"/>
            <w:vAlign w:val="center"/>
          </w:tcPr>
          <w:p w14:paraId="663D9A6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stara škola</w:t>
            </w:r>
          </w:p>
        </w:tc>
      </w:tr>
      <w:tr w:rsidR="00F10E9C" w:rsidRPr="00F10E9C" w14:paraId="1247B95D" w14:textId="77777777" w:rsidTr="001736EF">
        <w:trPr>
          <w:trHeight w:val="284"/>
        </w:trPr>
        <w:tc>
          <w:tcPr>
            <w:tcW w:w="752" w:type="pct"/>
            <w:vAlign w:val="center"/>
          </w:tcPr>
          <w:p w14:paraId="2A3523E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2173/1</w:t>
            </w:r>
          </w:p>
        </w:tc>
        <w:tc>
          <w:tcPr>
            <w:tcW w:w="681" w:type="pct"/>
            <w:vAlign w:val="center"/>
          </w:tcPr>
          <w:p w14:paraId="53AF9EC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42" w:type="pct"/>
            <w:vAlign w:val="center"/>
          </w:tcPr>
          <w:p w14:paraId="136AF8C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09D7DFB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2193</w:t>
            </w:r>
          </w:p>
        </w:tc>
        <w:tc>
          <w:tcPr>
            <w:tcW w:w="901" w:type="pct"/>
            <w:vAlign w:val="center"/>
          </w:tcPr>
          <w:p w14:paraId="39AF1487"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Na Križu, zgrada</w:t>
            </w:r>
          </w:p>
        </w:tc>
        <w:tc>
          <w:tcPr>
            <w:tcW w:w="1924" w:type="pct"/>
            <w:vAlign w:val="center"/>
          </w:tcPr>
          <w:p w14:paraId="0CB341BC"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53ED6FBC"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56E4601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r w:rsidR="00F10E9C" w:rsidRPr="00F10E9C" w14:paraId="0D1F616B" w14:textId="77777777" w:rsidTr="001736EF">
        <w:trPr>
          <w:trHeight w:val="284"/>
        </w:trPr>
        <w:tc>
          <w:tcPr>
            <w:tcW w:w="752" w:type="pct"/>
            <w:vAlign w:val="center"/>
          </w:tcPr>
          <w:p w14:paraId="649ED82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2173/2</w:t>
            </w:r>
          </w:p>
        </w:tc>
        <w:tc>
          <w:tcPr>
            <w:tcW w:w="681" w:type="pct"/>
            <w:vAlign w:val="center"/>
          </w:tcPr>
          <w:p w14:paraId="3CD8742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42" w:type="pct"/>
            <w:vAlign w:val="center"/>
          </w:tcPr>
          <w:p w14:paraId="56EC669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46287CB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647,</w:t>
            </w:r>
          </w:p>
          <w:p w14:paraId="1A44FB08"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dvorište </w:t>
            </w:r>
          </w:p>
          <w:p w14:paraId="635F1C2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615,</w:t>
            </w:r>
          </w:p>
          <w:p w14:paraId="52C6D6A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poslovna zgrada</w:t>
            </w:r>
          </w:p>
          <w:p w14:paraId="3124EAFB"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32</w:t>
            </w:r>
          </w:p>
        </w:tc>
        <w:tc>
          <w:tcPr>
            <w:tcW w:w="901" w:type="pct"/>
            <w:vAlign w:val="center"/>
          </w:tcPr>
          <w:p w14:paraId="705768C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Na Križu, dvorište, poslovna zgrada</w:t>
            </w:r>
          </w:p>
        </w:tc>
        <w:tc>
          <w:tcPr>
            <w:tcW w:w="1924" w:type="pct"/>
            <w:vAlign w:val="center"/>
          </w:tcPr>
          <w:p w14:paraId="645AE8EA"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0EA63E6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1AB42C97"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r w:rsidR="00F10E9C" w:rsidRPr="00F10E9C" w14:paraId="56EF3219" w14:textId="77777777" w:rsidTr="001736EF">
        <w:trPr>
          <w:trHeight w:val="284"/>
        </w:trPr>
        <w:tc>
          <w:tcPr>
            <w:tcW w:w="752" w:type="pct"/>
            <w:vAlign w:val="center"/>
          </w:tcPr>
          <w:p w14:paraId="07E9011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2174/1</w:t>
            </w:r>
          </w:p>
        </w:tc>
        <w:tc>
          <w:tcPr>
            <w:tcW w:w="681" w:type="pct"/>
            <w:vAlign w:val="center"/>
          </w:tcPr>
          <w:p w14:paraId="10DAAFB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42" w:type="pct"/>
            <w:vAlign w:val="center"/>
          </w:tcPr>
          <w:p w14:paraId="3092A37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0496E73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6538</w:t>
            </w:r>
          </w:p>
        </w:tc>
        <w:tc>
          <w:tcPr>
            <w:tcW w:w="901" w:type="pct"/>
            <w:vAlign w:val="center"/>
          </w:tcPr>
          <w:p w14:paraId="2C31565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Polje, </w:t>
            </w:r>
          </w:p>
          <w:p w14:paraId="7BCB13C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oranica</w:t>
            </w:r>
          </w:p>
        </w:tc>
        <w:tc>
          <w:tcPr>
            <w:tcW w:w="1924" w:type="pct"/>
            <w:vAlign w:val="center"/>
          </w:tcPr>
          <w:p w14:paraId="38C201D9"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05CDABC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3E44229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r w:rsidR="00F10E9C" w:rsidRPr="00F10E9C" w14:paraId="6A560684" w14:textId="77777777" w:rsidTr="001736EF">
        <w:trPr>
          <w:trHeight w:val="284"/>
        </w:trPr>
        <w:tc>
          <w:tcPr>
            <w:tcW w:w="752" w:type="pct"/>
            <w:vAlign w:val="center"/>
          </w:tcPr>
          <w:p w14:paraId="3161DAF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lastRenderedPageBreak/>
              <w:t>2174/2</w:t>
            </w:r>
          </w:p>
        </w:tc>
        <w:tc>
          <w:tcPr>
            <w:tcW w:w="681" w:type="pct"/>
            <w:vAlign w:val="center"/>
          </w:tcPr>
          <w:p w14:paraId="121A5FE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42" w:type="pct"/>
            <w:vAlign w:val="center"/>
          </w:tcPr>
          <w:p w14:paraId="18DD9B1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0892FB4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456</w:t>
            </w:r>
          </w:p>
        </w:tc>
        <w:tc>
          <w:tcPr>
            <w:tcW w:w="901" w:type="pct"/>
            <w:vAlign w:val="center"/>
          </w:tcPr>
          <w:p w14:paraId="09BF72D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Polje, </w:t>
            </w:r>
          </w:p>
          <w:p w14:paraId="10A49E76"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oranica</w:t>
            </w:r>
          </w:p>
        </w:tc>
        <w:tc>
          <w:tcPr>
            <w:tcW w:w="1924" w:type="pct"/>
            <w:vAlign w:val="center"/>
          </w:tcPr>
          <w:p w14:paraId="165FC2E0"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72C3D31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5D859FF3"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r w:rsidR="00F10E9C" w:rsidRPr="00F10E9C" w14:paraId="2449BFBA" w14:textId="77777777" w:rsidTr="001736EF">
        <w:trPr>
          <w:trHeight w:val="992"/>
        </w:trPr>
        <w:tc>
          <w:tcPr>
            <w:tcW w:w="752" w:type="pct"/>
            <w:vAlign w:val="center"/>
          </w:tcPr>
          <w:p w14:paraId="0144DC9C"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2175</w:t>
            </w:r>
          </w:p>
        </w:tc>
        <w:tc>
          <w:tcPr>
            <w:tcW w:w="681" w:type="pct"/>
            <w:vAlign w:val="center"/>
          </w:tcPr>
          <w:p w14:paraId="49CFFA4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42" w:type="pct"/>
            <w:vAlign w:val="center"/>
          </w:tcPr>
          <w:p w14:paraId="4AC24D91"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1B2680B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1007</w:t>
            </w:r>
          </w:p>
        </w:tc>
        <w:tc>
          <w:tcPr>
            <w:tcW w:w="901" w:type="pct"/>
            <w:vAlign w:val="center"/>
          </w:tcPr>
          <w:p w14:paraId="2F2448B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Polje, </w:t>
            </w:r>
          </w:p>
          <w:p w14:paraId="1E076237"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oranica</w:t>
            </w:r>
          </w:p>
        </w:tc>
        <w:tc>
          <w:tcPr>
            <w:tcW w:w="1924" w:type="pct"/>
            <w:vAlign w:val="center"/>
          </w:tcPr>
          <w:p w14:paraId="1C4F8C82"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32CE175E"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2763373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bl>
    <w:p w14:paraId="3C4D0362" w14:textId="3ECD7512" w:rsidR="00F10E9C" w:rsidRPr="00F10E9C" w:rsidRDefault="00F10E9C" w:rsidP="00F10E9C">
      <w:pPr>
        <w:rPr>
          <w:rFonts w:ascii="Verdana" w:hAnsi="Verdana"/>
          <w:sz w:val="20"/>
          <w:szCs w:val="20"/>
        </w:rPr>
      </w:pPr>
    </w:p>
    <w:tbl>
      <w:tblP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479"/>
        <w:gridCol w:w="1609"/>
        <w:gridCol w:w="1955"/>
        <w:gridCol w:w="4330"/>
      </w:tblGrid>
      <w:tr w:rsidR="00F10E9C" w:rsidRPr="00F10E9C" w14:paraId="5A71B624" w14:textId="77777777" w:rsidTr="001736EF">
        <w:trPr>
          <w:trHeight w:val="284"/>
        </w:trPr>
        <w:tc>
          <w:tcPr>
            <w:tcW w:w="742" w:type="pct"/>
            <w:vAlign w:val="center"/>
          </w:tcPr>
          <w:p w14:paraId="7187A50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2176/1/A</w:t>
            </w:r>
          </w:p>
        </w:tc>
        <w:tc>
          <w:tcPr>
            <w:tcW w:w="672" w:type="pct"/>
            <w:vAlign w:val="center"/>
          </w:tcPr>
          <w:p w14:paraId="7BD238D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31" w:type="pct"/>
            <w:vAlign w:val="center"/>
          </w:tcPr>
          <w:p w14:paraId="4ADB2E00"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5580A21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187</w:t>
            </w:r>
          </w:p>
        </w:tc>
        <w:tc>
          <w:tcPr>
            <w:tcW w:w="888" w:type="pct"/>
            <w:vAlign w:val="center"/>
          </w:tcPr>
          <w:p w14:paraId="42D85D3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Oranica Polje </w:t>
            </w:r>
          </w:p>
          <w:p w14:paraId="017D2502"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 rijeci</w:t>
            </w:r>
          </w:p>
        </w:tc>
        <w:tc>
          <w:tcPr>
            <w:tcW w:w="1968" w:type="pct"/>
            <w:vAlign w:val="center"/>
          </w:tcPr>
          <w:p w14:paraId="39017446"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07D68444"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4B9CD3AF"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r w:rsidR="00F10E9C" w:rsidRPr="00F10E9C" w14:paraId="4E72C356" w14:textId="77777777" w:rsidTr="001736EF">
        <w:trPr>
          <w:trHeight w:val="1091"/>
        </w:trPr>
        <w:tc>
          <w:tcPr>
            <w:tcW w:w="742" w:type="pct"/>
            <w:vAlign w:val="center"/>
          </w:tcPr>
          <w:p w14:paraId="57656D8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2180/2</w:t>
            </w:r>
          </w:p>
        </w:tc>
        <w:tc>
          <w:tcPr>
            <w:tcW w:w="672" w:type="pct"/>
            <w:vAlign w:val="center"/>
          </w:tcPr>
          <w:p w14:paraId="6928985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Sjeničak Lasinjski</w:t>
            </w:r>
          </w:p>
        </w:tc>
        <w:tc>
          <w:tcPr>
            <w:tcW w:w="731" w:type="pct"/>
            <w:vAlign w:val="center"/>
          </w:tcPr>
          <w:p w14:paraId="5568D41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Ukupno</w:t>
            </w:r>
          </w:p>
          <w:p w14:paraId="319E3135"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1352</w:t>
            </w:r>
          </w:p>
        </w:tc>
        <w:tc>
          <w:tcPr>
            <w:tcW w:w="888" w:type="pct"/>
            <w:vAlign w:val="center"/>
          </w:tcPr>
          <w:p w14:paraId="1CD27B7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Na Križu, dvorište</w:t>
            </w:r>
          </w:p>
        </w:tc>
        <w:tc>
          <w:tcPr>
            <w:tcW w:w="1968" w:type="pct"/>
            <w:vAlign w:val="center"/>
          </w:tcPr>
          <w:p w14:paraId="51D793CB" w14:textId="77777777" w:rsidR="00F10E9C" w:rsidRPr="00F10E9C" w:rsidRDefault="00F10E9C" w:rsidP="0012011E">
            <w:pPr>
              <w:ind w:left="47" w:right="43"/>
              <w:jc w:val="center"/>
              <w:rPr>
                <w:rFonts w:ascii="Verdana" w:eastAsia="Georgia" w:hAnsi="Verdana" w:cs="Arial"/>
                <w:sz w:val="20"/>
                <w:szCs w:val="20"/>
                <w:lang w:bidi="hr-HR"/>
              </w:rPr>
            </w:pPr>
            <w:r w:rsidRPr="00F10E9C">
              <w:rPr>
                <w:rFonts w:ascii="Verdana" w:eastAsia="Georgia" w:hAnsi="Verdana" w:cs="Arial"/>
                <w:sz w:val="20"/>
                <w:szCs w:val="20"/>
                <w:lang w:bidi="hr-HR"/>
              </w:rPr>
              <w:t>Većina u GP,</w:t>
            </w:r>
          </w:p>
          <w:p w14:paraId="564DAD7C"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Zemljište i objekti</w:t>
            </w:r>
          </w:p>
          <w:p w14:paraId="7D05469C"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 ambulanta, poštanski ured, trgovina</w:t>
            </w:r>
          </w:p>
        </w:tc>
      </w:tr>
    </w:tbl>
    <w:p w14:paraId="23BC8D0A" w14:textId="77777777" w:rsidR="00F10E9C" w:rsidRPr="00F10E9C" w:rsidRDefault="00F10E9C" w:rsidP="00F10E9C">
      <w:pPr>
        <w:spacing w:after="300"/>
        <w:jc w:val="center"/>
        <w:rPr>
          <w:rFonts w:ascii="Verdana" w:hAnsi="Verdana" w:cs="Arial"/>
          <w:i/>
          <w:sz w:val="20"/>
          <w:szCs w:val="20"/>
        </w:rPr>
      </w:pPr>
      <w:r w:rsidRPr="00F10E9C">
        <w:rPr>
          <w:rFonts w:ascii="Verdana" w:hAnsi="Verdana" w:cs="Arial"/>
          <w:i/>
          <w:sz w:val="20"/>
          <w:szCs w:val="20"/>
        </w:rPr>
        <w:t>Izvor: Općina Lasinja</w:t>
      </w:r>
    </w:p>
    <w:p w14:paraId="56486D5F" w14:textId="77777777" w:rsidR="001736EF" w:rsidRDefault="00F10E9C" w:rsidP="001736EF">
      <w:pPr>
        <w:spacing w:after="300"/>
        <w:jc w:val="both"/>
        <w:rPr>
          <w:rFonts w:ascii="Verdana" w:hAnsi="Verdana" w:cs="Arial"/>
          <w:sz w:val="20"/>
          <w:szCs w:val="20"/>
        </w:rPr>
      </w:pPr>
      <w:r w:rsidRPr="00F10E9C">
        <w:rPr>
          <w:rFonts w:ascii="Verdana" w:hAnsi="Verdana" w:cs="Arial"/>
          <w:sz w:val="20"/>
          <w:szCs w:val="20"/>
        </w:rPr>
        <w:t>Osim navedenih, Općina Lasinja nije imala druga potraživanja od fizičkih i pravnih osoba kao niti ovršne postupke na imovini dužnika. Ukoliko nastanu situacije u kojima je potrebno pokrenuti aktivnosti naplate, Općina će postupiti u skladu sa interesima svoje lokalne samouprave.</w:t>
      </w:r>
      <w:r w:rsidR="001736EF">
        <w:rPr>
          <w:rFonts w:ascii="Verdana" w:hAnsi="Verdana" w:cs="Arial"/>
          <w:sz w:val="20"/>
          <w:szCs w:val="20"/>
        </w:rPr>
        <w:t xml:space="preserve">      </w:t>
      </w:r>
    </w:p>
    <w:p w14:paraId="050870A5" w14:textId="0FA95BDD" w:rsidR="00F10E9C" w:rsidRPr="001736EF" w:rsidRDefault="001736EF" w:rsidP="00E6020F">
      <w:pPr>
        <w:pStyle w:val="ListParagraph"/>
        <w:numPr>
          <w:ilvl w:val="0"/>
          <w:numId w:val="13"/>
        </w:numPr>
        <w:spacing w:after="300"/>
        <w:jc w:val="both"/>
        <w:rPr>
          <w:rFonts w:ascii="Verdana" w:hAnsi="Verdana" w:cs="Arial"/>
          <w:b/>
          <w:bCs/>
          <w:sz w:val="20"/>
          <w:szCs w:val="20"/>
        </w:rPr>
      </w:pPr>
      <w:bookmarkStart w:id="20" w:name="_Toc57295855"/>
      <w:r w:rsidRPr="001736EF">
        <w:rPr>
          <w:rFonts w:ascii="Verdana" w:hAnsi="Verdana" w:cs="Arial"/>
          <w:b/>
          <w:bCs/>
          <w:sz w:val="20"/>
          <w:szCs w:val="20"/>
        </w:rPr>
        <w:t>G</w:t>
      </w:r>
      <w:r w:rsidR="00F10E9C" w:rsidRPr="001736EF">
        <w:rPr>
          <w:rFonts w:ascii="Verdana" w:hAnsi="Verdana" w:cs="Arial"/>
          <w:b/>
          <w:bCs/>
          <w:sz w:val="20"/>
          <w:szCs w:val="20"/>
        </w:rPr>
        <w:t>ODIŠNJI PLAN UPRAVLJANJA I RASPOLAGANJA STANOVIMA I POSLOVNIM PROSTORIMA U VLASNIŠTVU OPĆINE LASINJA</w:t>
      </w:r>
      <w:bookmarkEnd w:id="20"/>
    </w:p>
    <w:p w14:paraId="2FD614F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Republika Hrvatska, kao stranka u različitim imovinskopravnim postupcima, koji se vode bilo pred nadležnim općinskim i drugim sudovima, bilo pred nadležnim tijelima jedinica lokalne i područne (regionalne) samouprave stječe mnoštvo stanova i stambenih objekata u svoje vlasništvo, te sve odluke (presude, rješenja, nagodbe itd.) nadležna tijela šalju Ministarstvu prostornoga uređenja, graditeljstva i državne imovine. Budući su neki od tih postupaka trenutno u pravom zamahu (povezivanja, preoblikovanja i osnivanja zemljišnih knjiga), tek predstoji velik broj upisa stanova i stambenih objekata u vlasništvo Republike Hrvatske.  </w:t>
      </w:r>
    </w:p>
    <w:p w14:paraId="42EE9228" w14:textId="77777777" w:rsidR="00F10E9C" w:rsidRPr="00F10E9C" w:rsidRDefault="00F10E9C" w:rsidP="00F10E9C">
      <w:pPr>
        <w:ind w:firstLine="567"/>
        <w:jc w:val="both"/>
        <w:rPr>
          <w:rFonts w:ascii="Verdana" w:eastAsia="Arial" w:hAnsi="Verdana" w:cs="Arial"/>
          <w:sz w:val="20"/>
          <w:szCs w:val="20"/>
        </w:rPr>
      </w:pPr>
      <w:r w:rsidRPr="00F10E9C">
        <w:rPr>
          <w:rFonts w:ascii="Verdana" w:hAnsi="Verdana" w:cs="Arial"/>
          <w:sz w:val="20"/>
          <w:szCs w:val="20"/>
        </w:rPr>
        <w:t xml:space="preserve">Imovinu kojom upravlja Općina Lasinja čine zemljišta i objekti unutar zone građevinskog zemljišta, te posebni dijelovi građevina odnosno </w:t>
      </w:r>
      <w:r w:rsidRPr="00F10E9C">
        <w:rPr>
          <w:rStyle w:val="highlight"/>
          <w:rFonts w:ascii="Verdana" w:hAnsi="Verdana" w:cs="Arial"/>
          <w:sz w:val="20"/>
          <w:szCs w:val="20"/>
        </w:rPr>
        <w:t>stanov</w:t>
      </w:r>
      <w:r w:rsidRPr="00F10E9C">
        <w:rPr>
          <w:rFonts w:ascii="Verdana" w:hAnsi="Verdana" w:cs="Arial"/>
          <w:sz w:val="20"/>
          <w:szCs w:val="20"/>
        </w:rPr>
        <w:t xml:space="preserve">i i poslovni prostori. </w:t>
      </w:r>
      <w:r w:rsidRPr="00F10E9C">
        <w:rPr>
          <w:rFonts w:ascii="Verdana" w:eastAsia="Arial" w:hAnsi="Verdana" w:cs="Arial"/>
          <w:sz w:val="20"/>
          <w:szCs w:val="20"/>
        </w:rPr>
        <w:t xml:space="preserve">Sukladno odredbama </w:t>
      </w:r>
      <w:hyperlink r:id="rId18" w:history="1">
        <w:r w:rsidRPr="00F10E9C">
          <w:rPr>
            <w:rStyle w:val="Hyperlink"/>
            <w:rFonts w:ascii="Verdana" w:eastAsia="Arial" w:hAnsi="Verdana" w:cs="Arial"/>
            <w:sz w:val="20"/>
            <w:szCs w:val="20"/>
          </w:rPr>
          <w:t>Zakona o zakupu i kupoprodaji poslovnog prostora (»Narodne novine«, broj 125/11, 64/15, 112/18)</w:t>
        </w:r>
      </w:hyperlink>
      <w:r w:rsidRPr="00F10E9C">
        <w:rPr>
          <w:rFonts w:ascii="Verdana" w:eastAsia="Arial" w:hAnsi="Verdana" w:cs="Arial"/>
          <w:sz w:val="20"/>
          <w:szCs w:val="20"/>
        </w:rPr>
        <w:t>, pod poslovnim prostorima smatraju se poslovne zgrade, poslovne prostorije, garaže i garažna mjesta. Pojam stanovi, podrazumijeva stanove koji se nalaze u vlasništvu jedinice lokalne samouprave isto tako i poslovni prostori podrazumijevaju one koji se nalaze u vlasništvu lokalne samouprave.</w:t>
      </w:r>
    </w:p>
    <w:p w14:paraId="5569E73D"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Zakonska regulativa kojom se uređuje upravljanje stanovima i poslovnim prostorima je sljedeća:</w:t>
      </w:r>
    </w:p>
    <w:p w14:paraId="5AD8FFC7" w14:textId="77777777" w:rsidR="00F10E9C" w:rsidRPr="00F10E9C" w:rsidRDefault="00A50BAE" w:rsidP="00E6020F">
      <w:pPr>
        <w:pStyle w:val="ListParagraph"/>
        <w:numPr>
          <w:ilvl w:val="0"/>
          <w:numId w:val="26"/>
        </w:numPr>
        <w:spacing w:after="200" w:line="276" w:lineRule="auto"/>
        <w:jc w:val="both"/>
        <w:rPr>
          <w:rFonts w:ascii="Verdana" w:hAnsi="Verdana" w:cs="Arial"/>
          <w:sz w:val="20"/>
          <w:szCs w:val="20"/>
        </w:rPr>
      </w:pPr>
      <w:hyperlink r:id="rId19" w:history="1">
        <w:r w:rsidR="00F10E9C" w:rsidRPr="00F10E9C">
          <w:rPr>
            <w:rStyle w:val="Hyperlink"/>
            <w:rFonts w:ascii="Verdana" w:hAnsi="Verdana" w:cs="Arial"/>
            <w:bCs/>
            <w:sz w:val="20"/>
            <w:szCs w:val="20"/>
          </w:rPr>
          <w:t>Zakon o upravljanju državnom imovinom (»Narodne novine«, broj 52/18)</w:t>
        </w:r>
      </w:hyperlink>
      <w:r w:rsidR="00F10E9C" w:rsidRPr="00F10E9C">
        <w:rPr>
          <w:rFonts w:ascii="Verdana" w:hAnsi="Verdana" w:cs="Arial"/>
          <w:sz w:val="20"/>
          <w:szCs w:val="20"/>
        </w:rPr>
        <w:t>,</w:t>
      </w:r>
    </w:p>
    <w:p w14:paraId="51D94F5B" w14:textId="77777777" w:rsidR="00F10E9C" w:rsidRPr="00F10E9C" w:rsidRDefault="00A50BAE" w:rsidP="00E6020F">
      <w:pPr>
        <w:pStyle w:val="ListParagraph"/>
        <w:numPr>
          <w:ilvl w:val="0"/>
          <w:numId w:val="26"/>
        </w:numPr>
        <w:spacing w:after="200" w:line="276" w:lineRule="auto"/>
        <w:jc w:val="both"/>
        <w:rPr>
          <w:rFonts w:ascii="Verdana" w:hAnsi="Verdana" w:cs="Arial"/>
          <w:sz w:val="20"/>
          <w:szCs w:val="20"/>
        </w:rPr>
      </w:pPr>
      <w:hyperlink r:id="rId20" w:history="1">
        <w:r w:rsidR="00F10E9C" w:rsidRPr="00F10E9C">
          <w:rPr>
            <w:rStyle w:val="Hyperlink"/>
            <w:rFonts w:ascii="Verdana" w:hAnsi="Verdana" w:cs="Arial"/>
            <w:sz w:val="20"/>
            <w:szCs w:val="20"/>
          </w:rPr>
          <w:t>Zakon o vlasništvu i drugim stvarnim pravima (»Narodne novine«, broj 91/96, 68/98, 137/99, 22/00, 73/00, 129/00, 114/01, 79/06, 141/06, 146/08, 38/09, 153/09, 143/12, 152/14</w:t>
        </w:r>
      </w:hyperlink>
      <w:r w:rsidR="00F10E9C" w:rsidRPr="00F10E9C">
        <w:rPr>
          <w:rStyle w:val="Hyperlink"/>
          <w:rFonts w:ascii="Verdana" w:hAnsi="Verdana" w:cs="Arial"/>
          <w:sz w:val="20"/>
          <w:szCs w:val="20"/>
        </w:rPr>
        <w:t>, 81/15, 94/17</w:t>
      </w:r>
      <w:r w:rsidR="00F10E9C" w:rsidRPr="00F10E9C">
        <w:rPr>
          <w:rFonts w:ascii="Verdana" w:hAnsi="Verdana" w:cs="Arial"/>
          <w:sz w:val="20"/>
          <w:szCs w:val="20"/>
        </w:rPr>
        <w:t>),</w:t>
      </w:r>
    </w:p>
    <w:p w14:paraId="18C63CA3" w14:textId="77777777" w:rsidR="00F10E9C" w:rsidRPr="00F10E9C" w:rsidRDefault="00A50BAE" w:rsidP="00E6020F">
      <w:pPr>
        <w:pStyle w:val="ListParagraph"/>
        <w:numPr>
          <w:ilvl w:val="0"/>
          <w:numId w:val="26"/>
        </w:numPr>
        <w:spacing w:after="200" w:line="276" w:lineRule="auto"/>
        <w:jc w:val="both"/>
        <w:rPr>
          <w:rFonts w:ascii="Verdana" w:hAnsi="Verdana" w:cs="Arial"/>
          <w:sz w:val="20"/>
          <w:szCs w:val="20"/>
        </w:rPr>
      </w:pPr>
      <w:hyperlink r:id="rId21" w:history="1">
        <w:r w:rsidR="00F10E9C" w:rsidRPr="00F10E9C">
          <w:rPr>
            <w:rFonts w:ascii="Verdana" w:hAnsi="Verdana" w:cs="Arial"/>
            <w:sz w:val="20"/>
            <w:szCs w:val="20"/>
          </w:rPr>
          <w:t>Zakon o državnoj izmjeri i katastru nekretnina (»Narodne novine«, broj 112/18)</w:t>
        </w:r>
      </w:hyperlink>
    </w:p>
    <w:p w14:paraId="0811063F" w14:textId="77777777" w:rsidR="00F10E9C" w:rsidRPr="00F10E9C" w:rsidRDefault="00A50BAE" w:rsidP="00E6020F">
      <w:pPr>
        <w:pStyle w:val="ListParagraph"/>
        <w:numPr>
          <w:ilvl w:val="0"/>
          <w:numId w:val="26"/>
        </w:numPr>
        <w:spacing w:after="200" w:line="276" w:lineRule="auto"/>
        <w:jc w:val="both"/>
        <w:rPr>
          <w:rFonts w:ascii="Verdana" w:hAnsi="Verdana" w:cs="Arial"/>
          <w:sz w:val="20"/>
          <w:szCs w:val="20"/>
        </w:rPr>
      </w:pPr>
      <w:hyperlink r:id="rId22" w:history="1">
        <w:r w:rsidR="00F10E9C" w:rsidRPr="00F10E9C">
          <w:rPr>
            <w:rStyle w:val="Hyperlink"/>
            <w:rFonts w:ascii="Verdana" w:hAnsi="Verdana" w:cs="Arial"/>
            <w:sz w:val="20"/>
            <w:szCs w:val="20"/>
          </w:rPr>
          <w:t>Zakon o uređivanju imovinskopravnih odnosa u svrhu izgradnje infrastrukturnih građevina (»Narodne novine«, broj 80/11</w:t>
        </w:r>
      </w:hyperlink>
      <w:r w:rsidR="00F10E9C" w:rsidRPr="00F10E9C">
        <w:rPr>
          <w:rStyle w:val="Hyperlink"/>
          <w:rFonts w:ascii="Verdana" w:hAnsi="Verdana" w:cs="Arial"/>
          <w:sz w:val="20"/>
          <w:szCs w:val="20"/>
        </w:rPr>
        <w:t>, 144/21</w:t>
      </w:r>
      <w:r w:rsidR="00F10E9C" w:rsidRPr="00F10E9C">
        <w:rPr>
          <w:rFonts w:ascii="Verdana" w:hAnsi="Verdana" w:cs="Arial"/>
          <w:sz w:val="20"/>
          <w:szCs w:val="20"/>
        </w:rPr>
        <w:t>),</w:t>
      </w:r>
    </w:p>
    <w:p w14:paraId="102947E0" w14:textId="77777777" w:rsidR="00F10E9C" w:rsidRPr="00F10E9C" w:rsidRDefault="00A50BAE" w:rsidP="00E6020F">
      <w:pPr>
        <w:pStyle w:val="ListParagraph"/>
        <w:numPr>
          <w:ilvl w:val="0"/>
          <w:numId w:val="26"/>
        </w:numPr>
        <w:spacing w:after="200" w:line="276" w:lineRule="auto"/>
        <w:jc w:val="both"/>
        <w:rPr>
          <w:rFonts w:ascii="Verdana" w:hAnsi="Verdana" w:cs="Arial"/>
          <w:sz w:val="20"/>
          <w:szCs w:val="20"/>
        </w:rPr>
      </w:pPr>
      <w:hyperlink r:id="rId23" w:history="1">
        <w:r w:rsidR="00F10E9C" w:rsidRPr="00F10E9C">
          <w:rPr>
            <w:rStyle w:val="Hyperlink"/>
            <w:rFonts w:ascii="Verdana" w:hAnsi="Verdana" w:cs="Arial"/>
            <w:sz w:val="20"/>
            <w:szCs w:val="20"/>
          </w:rPr>
          <w:t>Zakon o prostornom uređenju (»Narodne novine«, broj 153/13, 65/17, 114/18, 39/19, 98/19</w:t>
        </w:r>
      </w:hyperlink>
      <w:r w:rsidR="00F10E9C" w:rsidRPr="00F10E9C">
        <w:rPr>
          <w:rFonts w:ascii="Verdana" w:hAnsi="Verdana" w:cs="Arial"/>
          <w:sz w:val="20"/>
          <w:szCs w:val="20"/>
        </w:rPr>
        <w:t>).</w:t>
      </w:r>
    </w:p>
    <w:p w14:paraId="1AB71D9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Odluke Općine Lasinja vezane za upravljanje i raspolaganje poslovnim prostorima i stanovima:</w:t>
      </w:r>
    </w:p>
    <w:p w14:paraId="7DF5F832" w14:textId="77777777" w:rsidR="00F10E9C" w:rsidRPr="00F10E9C" w:rsidRDefault="00F10E9C" w:rsidP="00E6020F">
      <w:pPr>
        <w:numPr>
          <w:ilvl w:val="0"/>
          <w:numId w:val="31"/>
        </w:numPr>
        <w:spacing w:line="276" w:lineRule="auto"/>
        <w:contextualSpacing/>
        <w:jc w:val="both"/>
        <w:rPr>
          <w:rFonts w:ascii="Verdana" w:hAnsi="Verdana" w:cs="Arial"/>
          <w:i/>
          <w:sz w:val="20"/>
          <w:szCs w:val="20"/>
          <w:lang w:val="x-none" w:eastAsia="x-none"/>
        </w:rPr>
      </w:pPr>
      <w:r w:rsidRPr="00F10E9C">
        <w:rPr>
          <w:rFonts w:ascii="Verdana" w:hAnsi="Verdana" w:cs="Arial"/>
          <w:sz w:val="20"/>
          <w:szCs w:val="20"/>
          <w:lang w:val="x-none" w:eastAsia="x-none"/>
        </w:rPr>
        <w:t>Statut Općine Lasinja (»</w:t>
      </w:r>
      <w:r w:rsidRPr="00F10E9C">
        <w:rPr>
          <w:rFonts w:ascii="Verdana" w:hAnsi="Verdana" w:cs="Arial"/>
          <w:sz w:val="20"/>
          <w:szCs w:val="20"/>
          <w:lang w:eastAsia="x-none"/>
        </w:rPr>
        <w:t>Glasnik Općine Lasinja«, 01/18, 01/20, 01/21),</w:t>
      </w:r>
    </w:p>
    <w:p w14:paraId="603FA307"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lastRenderedPageBreak/>
        <w:t>Procedura stjecanja i raspolaganja nekretninama u vlasništvu Općine Lasinja (»Glasnik Općine Lasinja«, broj 04/20),</w:t>
      </w:r>
    </w:p>
    <w:p w14:paraId="045E2FF8"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Odluka o dugoročnom zaduživanju Općine Lasinja (»Glasnik Općine Lasinja«, broj 03/20),</w:t>
      </w:r>
    </w:p>
    <w:p w14:paraId="2C62EA34"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Odluka o davanju općinskih stanova na privremeno korištenje (»Glasnik Općine Lasinja«, broj 01/20),</w:t>
      </w:r>
    </w:p>
    <w:p w14:paraId="69BF8DB4"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Procedura stvaranja ugovornih obveza u Općini Lasinja (»Glasnik Općine Lasinja«, broj 01/20),</w:t>
      </w:r>
    </w:p>
    <w:p w14:paraId="74AC10CC"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Odluka o utvrđivanju potrebe za organiziranjem predškolskog odgoja (»Glasnik Općine Lasinja«, broj 07/19),</w:t>
      </w:r>
    </w:p>
    <w:p w14:paraId="080D5D38"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rPr>
        <w:t>Plan mreže dječjih vrtića na području Općine Lasinja (»Glasnik Općine Lasinja«, broj 07/19),</w:t>
      </w:r>
    </w:p>
    <w:p w14:paraId="03BDF19C"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Odluka o komunalnom redu (»Glasnik Općine Lasinja«, broj 04/19),</w:t>
      </w:r>
    </w:p>
    <w:p w14:paraId="28EA8CFE"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Odluka o komunalnom doprinosu (»Glasnik Općine Lasinja«, broj 01/19),</w:t>
      </w:r>
    </w:p>
    <w:p w14:paraId="492FC344"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Odluka o komunalnoj naknadi (»Glasnik Općine Lasinja«, broj 01/19),</w:t>
      </w:r>
    </w:p>
    <w:p w14:paraId="4862DD1F" w14:textId="77777777" w:rsidR="00F10E9C" w:rsidRPr="00F10E9C" w:rsidRDefault="00F10E9C" w:rsidP="00E6020F">
      <w:pPr>
        <w:numPr>
          <w:ilvl w:val="0"/>
          <w:numId w:val="31"/>
        </w:numPr>
        <w:spacing w:line="276" w:lineRule="auto"/>
        <w:contextualSpacing/>
        <w:jc w:val="both"/>
        <w:rPr>
          <w:rFonts w:ascii="Verdana" w:hAnsi="Verdana" w:cs="Arial"/>
          <w:sz w:val="20"/>
          <w:szCs w:val="20"/>
          <w:lang w:eastAsia="x-none"/>
        </w:rPr>
      </w:pPr>
      <w:r w:rsidRPr="00F10E9C">
        <w:rPr>
          <w:rFonts w:ascii="Verdana" w:hAnsi="Verdana" w:cs="Arial"/>
          <w:sz w:val="20"/>
          <w:szCs w:val="20"/>
          <w:lang w:eastAsia="x-none"/>
        </w:rPr>
        <w:t xml:space="preserve">Odluka o namjeni poslovnog prostora, vrijednosti boda i početnoj zakupnini (»Glasnik Općine Lasinja«, broj 02/16), </w:t>
      </w:r>
    </w:p>
    <w:p w14:paraId="13C9CACD"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Strategija upravljanja i raspolaganja imovinom u vlasništvu Općine Lasinja za razdoblje 2016. – 2020. godine (»Glasnik Općine Lasinja«, broj 05/16),</w:t>
      </w:r>
    </w:p>
    <w:p w14:paraId="3F75DA76"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ustroju Registra imovine Općine Lasinja (»Glasnik Općine Lasinja«, broj 04/16),</w:t>
      </w:r>
    </w:p>
    <w:p w14:paraId="274ABF5B"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komunalnim djelatnostima na području Općine Lasinja (»Glasnik Općine Lasinja«, broj 5/22),</w:t>
      </w:r>
    </w:p>
    <w:p w14:paraId="799BBB68"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Procedura stvaranja ugovornih obveza u Općini Lasinja (»Glasnik Općine Lasinja«, broj 02/16),</w:t>
      </w:r>
    </w:p>
    <w:p w14:paraId="66716B35"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proceduri naplate prihoda, obračuna i naplate dospjelih a nenaplaćenih potraživanja Općine Lasinja (»Glasnik Općine Lasinja«, broj 02/16),</w:t>
      </w:r>
    </w:p>
    <w:p w14:paraId="282AB5C9"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komunalnoj naknadi (»Glasnik Općine Lasinja«, broj 1/19 i 6/20),</w:t>
      </w:r>
    </w:p>
    <w:p w14:paraId="098C9838"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vrijednosti boda za obračun komunalne naknade (»Glasnik Općine Lasinja«, broj 6/20),</w:t>
      </w:r>
    </w:p>
    <w:p w14:paraId="71B858A9"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namjeni poslovnog prostora, vrijednosti boda i početnoj zakupnini (»Glasnik Općine Lasinja«, broj 07/15),</w:t>
      </w:r>
    </w:p>
    <w:p w14:paraId="482E2DB3"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imenovanju Povjerenstva za provođenje javnog natječaja za zakup poslovnog prostora (»Glasnik Općine Lasinja«, broj 07/15),</w:t>
      </w:r>
    </w:p>
    <w:p w14:paraId="2E9C11DB"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zakupu poslovnog prostora (»Glasnik Općine Lasinja«, broj 05/15),</w:t>
      </w:r>
    </w:p>
    <w:p w14:paraId="3465D2A1"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Zaključak o prihvaćanju Izvješća o korištenju poslovnih prostora u vlasništvu Općine Lasinja za razdoblje od 01. 01. do 31.12. 2014. godine (»Glasnik Općine Lasinja«, broj 04/15),</w:t>
      </w:r>
    </w:p>
    <w:p w14:paraId="414E3CAF"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upravljanju nekretninama u vlasništvu Općine Lasinja (»Glasnik Općine Lasinja«, broj 02/15),</w:t>
      </w:r>
    </w:p>
    <w:p w14:paraId="717AE960"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davanju općinskih stanova na privremeno korištenje (»Glasnik Karlovačke županije«, broj 22/10),</w:t>
      </w:r>
    </w:p>
    <w:p w14:paraId="135805FB"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raspisivanju javnog natječaja za zakup poslovnog prostora (»Glasnik Karlovačke županije«, broj 11/10),</w:t>
      </w:r>
    </w:p>
    <w:p w14:paraId="32EA3CA2"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izmjenama i dopunama Odluke o poslovnom prostoru (»Glasnik Karlovačke županije«, broj 48/09),</w:t>
      </w:r>
    </w:p>
    <w:p w14:paraId="5F24F382"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namjeni poslovnih prostora u novoj općinskoj zgradi u Lasinji (»Glasnik Karlovačke županije«, broj 48/09),</w:t>
      </w:r>
    </w:p>
    <w:p w14:paraId="279EA835"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raspisivanju javnog natječaja za zakup poslovnog prostora (opća med. praksa) (»Glasnik Karlovačke županije«, broj 48/09),</w:t>
      </w:r>
    </w:p>
    <w:p w14:paraId="0CA7B4E6" w14:textId="77777777" w:rsidR="00F10E9C" w:rsidRPr="00F10E9C" w:rsidRDefault="00F10E9C" w:rsidP="00E6020F">
      <w:pPr>
        <w:numPr>
          <w:ilvl w:val="0"/>
          <w:numId w:val="31"/>
        </w:numPr>
        <w:spacing w:line="276" w:lineRule="auto"/>
        <w:contextualSpacing/>
        <w:jc w:val="both"/>
        <w:rPr>
          <w:rFonts w:ascii="Verdana" w:hAnsi="Verdana" w:cs="Arial"/>
          <w:sz w:val="20"/>
          <w:szCs w:val="20"/>
        </w:rPr>
      </w:pPr>
      <w:r w:rsidRPr="00F10E9C">
        <w:rPr>
          <w:rFonts w:ascii="Verdana" w:hAnsi="Verdana" w:cs="Arial"/>
          <w:sz w:val="20"/>
          <w:szCs w:val="20"/>
        </w:rPr>
        <w:t>Odluka o raspisivanju javnog natječaja za zakup poslovnog prostora (stomatološka djelatnost) (»Glasnik Karlovačke županije«, broj 48/09),</w:t>
      </w:r>
    </w:p>
    <w:p w14:paraId="18D3A583" w14:textId="77777777" w:rsidR="00F10E9C" w:rsidRPr="00F10E9C" w:rsidRDefault="00F10E9C" w:rsidP="00E6020F">
      <w:pPr>
        <w:numPr>
          <w:ilvl w:val="0"/>
          <w:numId w:val="31"/>
        </w:numPr>
        <w:spacing w:line="276" w:lineRule="auto"/>
        <w:ind w:left="714" w:hanging="357"/>
        <w:jc w:val="both"/>
        <w:rPr>
          <w:rFonts w:ascii="Verdana" w:hAnsi="Verdana" w:cs="Arial"/>
          <w:sz w:val="20"/>
          <w:szCs w:val="20"/>
        </w:rPr>
      </w:pPr>
      <w:r w:rsidRPr="00F10E9C">
        <w:rPr>
          <w:rFonts w:ascii="Verdana" w:hAnsi="Verdana" w:cs="Arial"/>
          <w:sz w:val="20"/>
          <w:szCs w:val="20"/>
        </w:rPr>
        <w:lastRenderedPageBreak/>
        <w:t>Odluka o raspisivanju javnog natječaja za zakup poslovnog prostora (ljekarna) (»Glasnik Karlovačke županije«, broj 48/09),</w:t>
      </w:r>
    </w:p>
    <w:p w14:paraId="0A8150C9" w14:textId="77777777" w:rsidR="00F10E9C" w:rsidRPr="00F10E9C" w:rsidRDefault="00F10E9C" w:rsidP="00E6020F">
      <w:pPr>
        <w:numPr>
          <w:ilvl w:val="0"/>
          <w:numId w:val="31"/>
        </w:numPr>
        <w:spacing w:line="276" w:lineRule="auto"/>
        <w:ind w:left="714" w:hanging="357"/>
        <w:jc w:val="both"/>
        <w:rPr>
          <w:rFonts w:ascii="Verdana" w:hAnsi="Verdana" w:cs="Arial"/>
          <w:sz w:val="20"/>
          <w:szCs w:val="20"/>
        </w:rPr>
      </w:pPr>
      <w:r w:rsidRPr="00F10E9C">
        <w:rPr>
          <w:rFonts w:ascii="Verdana" w:hAnsi="Verdana" w:cs="Arial"/>
          <w:sz w:val="20"/>
          <w:szCs w:val="20"/>
        </w:rPr>
        <w:t xml:space="preserve">Odluka o prenamjeni prostora u vlasništvu Općine Lasinja („Glasnik Općine </w:t>
      </w:r>
      <w:proofErr w:type="gramStart"/>
      <w:r w:rsidRPr="00F10E9C">
        <w:rPr>
          <w:rFonts w:ascii="Verdana" w:hAnsi="Verdana" w:cs="Arial"/>
          <w:sz w:val="20"/>
          <w:szCs w:val="20"/>
        </w:rPr>
        <w:t>Lasinja“ broj</w:t>
      </w:r>
      <w:proofErr w:type="gramEnd"/>
      <w:r w:rsidRPr="00F10E9C">
        <w:rPr>
          <w:rFonts w:ascii="Verdana" w:hAnsi="Verdana" w:cs="Arial"/>
          <w:sz w:val="20"/>
          <w:szCs w:val="20"/>
        </w:rPr>
        <w:t xml:space="preserve"> 8/21),</w:t>
      </w:r>
    </w:p>
    <w:p w14:paraId="1E04D95B" w14:textId="77777777" w:rsidR="00F10E9C" w:rsidRPr="00F10E9C" w:rsidRDefault="00F10E9C" w:rsidP="00E6020F">
      <w:pPr>
        <w:numPr>
          <w:ilvl w:val="0"/>
          <w:numId w:val="31"/>
        </w:numPr>
        <w:spacing w:after="200" w:line="276" w:lineRule="auto"/>
        <w:ind w:left="714" w:hanging="357"/>
        <w:jc w:val="both"/>
        <w:rPr>
          <w:rFonts w:ascii="Verdana" w:hAnsi="Verdana" w:cs="Arial"/>
          <w:sz w:val="20"/>
          <w:szCs w:val="20"/>
        </w:rPr>
      </w:pPr>
      <w:r w:rsidRPr="00F10E9C">
        <w:rPr>
          <w:rFonts w:ascii="Verdana" w:hAnsi="Verdana" w:cs="Arial"/>
          <w:sz w:val="20"/>
          <w:szCs w:val="20"/>
        </w:rPr>
        <w:t xml:space="preserve">Odluka o raspisivanju javnog natječaja za zakup poslovnog prostora (djelatnost dadilje) („Glasnik Općine </w:t>
      </w:r>
      <w:proofErr w:type="gramStart"/>
      <w:r w:rsidRPr="00F10E9C">
        <w:rPr>
          <w:rFonts w:ascii="Verdana" w:hAnsi="Verdana" w:cs="Arial"/>
          <w:sz w:val="20"/>
          <w:szCs w:val="20"/>
        </w:rPr>
        <w:t>Lasinja“ broj</w:t>
      </w:r>
      <w:proofErr w:type="gramEnd"/>
      <w:r w:rsidRPr="00F10E9C">
        <w:rPr>
          <w:rFonts w:ascii="Verdana" w:hAnsi="Verdana" w:cs="Arial"/>
          <w:sz w:val="20"/>
          <w:szCs w:val="20"/>
        </w:rPr>
        <w:t xml:space="preserve"> 9/21)</w:t>
      </w:r>
    </w:p>
    <w:p w14:paraId="3B134396"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Poslove upravljanja i raspolaganja imovinom obavljaju zaposlenici u Jedinstvenom upravnom odjelu, a kontrolu navedenih poslova obavljaju odgovorne osobe - općinski načelnik u suradnji sa zaposlenicima. Također, odgovorni su za evidenciju općinske imovine i imovinsko - pravnih postupaka.</w:t>
      </w:r>
    </w:p>
    <w:p w14:paraId="6D14AEED"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Zakup poslovnih prostora u svom vlasništvu, Općina Lasinja regulira na način i sukladno uvjetima koji su doneseni aktima općinskog Vijeća i izvršnog tijela te su detaljno definirani ugovorima o zakupu poslovnog prostora.</w:t>
      </w:r>
    </w:p>
    <w:p w14:paraId="4D87A758" w14:textId="77777777" w:rsidR="00F10E9C" w:rsidRPr="00F10E9C" w:rsidRDefault="00F10E9C" w:rsidP="00F10E9C">
      <w:pPr>
        <w:ind w:firstLine="567"/>
        <w:jc w:val="both"/>
        <w:rPr>
          <w:rFonts w:ascii="Verdana" w:hAnsi="Verdana" w:cs="Arial"/>
          <w:i/>
          <w:color w:val="4F81BD" w:themeColor="accent1"/>
          <w:sz w:val="20"/>
          <w:szCs w:val="20"/>
        </w:rPr>
      </w:pPr>
    </w:p>
    <w:p w14:paraId="682BAE83" w14:textId="4C00277F" w:rsidR="00F10E9C" w:rsidRPr="00F10E9C" w:rsidRDefault="00F10E9C" w:rsidP="00F10E9C">
      <w:pPr>
        <w:ind w:left="357"/>
        <w:jc w:val="center"/>
        <w:rPr>
          <w:rFonts w:ascii="Verdana" w:hAnsi="Verdana" w:cs="Arial"/>
          <w:i/>
          <w:sz w:val="20"/>
          <w:szCs w:val="20"/>
        </w:rPr>
      </w:pPr>
      <w:bookmarkStart w:id="21" w:name="_Toc57295876"/>
      <w:r w:rsidRPr="00F10E9C">
        <w:rPr>
          <w:rFonts w:ascii="Verdana" w:hAnsi="Verdana" w:cs="Arial"/>
          <w:i/>
          <w:sz w:val="20"/>
          <w:szCs w:val="20"/>
        </w:rPr>
        <w:t xml:space="preserve">Tablica </w:t>
      </w:r>
      <w:r w:rsidRPr="00F10E9C">
        <w:rPr>
          <w:rFonts w:ascii="Verdana" w:hAnsi="Verdana" w:cs="Arial"/>
          <w:i/>
          <w:sz w:val="20"/>
          <w:szCs w:val="20"/>
        </w:rPr>
        <w:fldChar w:fldCharType="begin"/>
      </w:r>
      <w:r w:rsidRPr="00F10E9C">
        <w:rPr>
          <w:rFonts w:ascii="Verdana" w:hAnsi="Verdana" w:cs="Arial"/>
          <w:i/>
          <w:sz w:val="20"/>
          <w:szCs w:val="20"/>
        </w:rPr>
        <w:instrText xml:space="preserve"> SEQ Tablica \* ARABIC </w:instrText>
      </w:r>
      <w:r w:rsidRPr="00F10E9C">
        <w:rPr>
          <w:rFonts w:ascii="Verdana" w:hAnsi="Verdana" w:cs="Arial"/>
          <w:i/>
          <w:sz w:val="20"/>
          <w:szCs w:val="20"/>
        </w:rPr>
        <w:fldChar w:fldCharType="separate"/>
      </w:r>
      <w:r w:rsidR="00A50BAE">
        <w:rPr>
          <w:rFonts w:ascii="Verdana" w:hAnsi="Verdana" w:cs="Arial"/>
          <w:i/>
          <w:noProof/>
          <w:sz w:val="20"/>
          <w:szCs w:val="20"/>
        </w:rPr>
        <w:t>10</w:t>
      </w:r>
      <w:r w:rsidRPr="00F10E9C">
        <w:rPr>
          <w:rFonts w:ascii="Verdana" w:hAnsi="Verdana" w:cs="Arial"/>
          <w:i/>
          <w:sz w:val="20"/>
          <w:szCs w:val="20"/>
        </w:rPr>
        <w:fldChar w:fldCharType="end"/>
      </w:r>
      <w:r w:rsidRPr="00F10E9C">
        <w:rPr>
          <w:rFonts w:ascii="Verdana" w:hAnsi="Verdana" w:cs="Arial"/>
          <w:i/>
          <w:sz w:val="20"/>
          <w:szCs w:val="20"/>
        </w:rPr>
        <w:t>. Podaci o poslovnim prostorima u zakupu i korištenju poslovnog prostora</w:t>
      </w:r>
      <w:bookmarkEnd w:id="21"/>
      <w:r w:rsidRPr="00F10E9C">
        <w:rPr>
          <w:rFonts w:ascii="Verdana" w:hAnsi="Verdana" w:cs="Arial"/>
          <w:i/>
          <w:sz w:val="20"/>
          <w:szCs w:val="20"/>
        </w:rPr>
        <w:t xml:space="preserve"> </w:t>
      </w:r>
    </w:p>
    <w:p w14:paraId="6ED2C5BB" w14:textId="77777777" w:rsidR="00F10E9C" w:rsidRPr="00F10E9C" w:rsidRDefault="00F10E9C" w:rsidP="00F10E9C">
      <w:pPr>
        <w:ind w:left="357"/>
        <w:jc w:val="center"/>
        <w:rPr>
          <w:rFonts w:ascii="Verdana" w:hAnsi="Verdana" w:cs="Arial"/>
          <w:i/>
          <w:sz w:val="20"/>
          <w:szCs w:val="20"/>
        </w:rPr>
      </w:pPr>
      <w:r w:rsidRPr="00F10E9C">
        <w:rPr>
          <w:rFonts w:ascii="Verdana" w:hAnsi="Verdana" w:cs="Arial"/>
          <w:i/>
          <w:sz w:val="20"/>
          <w:szCs w:val="20"/>
        </w:rPr>
        <w:t>i stanova u vlasništvu Općine Lasinja</w:t>
      </w:r>
    </w:p>
    <w:tbl>
      <w:tblPr>
        <w:tblStyle w:val="Reetkatablice7"/>
        <w:tblW w:w="10065" w:type="dxa"/>
        <w:tblInd w:w="-572" w:type="dxa"/>
        <w:tblLook w:val="04A0" w:firstRow="1" w:lastRow="0" w:firstColumn="1" w:lastColumn="0" w:noHBand="0" w:noVBand="1"/>
      </w:tblPr>
      <w:tblGrid>
        <w:gridCol w:w="2127"/>
        <w:gridCol w:w="1559"/>
        <w:gridCol w:w="37"/>
        <w:gridCol w:w="2231"/>
        <w:gridCol w:w="2126"/>
        <w:gridCol w:w="1985"/>
      </w:tblGrid>
      <w:tr w:rsidR="00F10E9C" w:rsidRPr="00F10E9C" w14:paraId="29DC2AB0" w14:textId="77777777" w:rsidTr="00E6020F">
        <w:tc>
          <w:tcPr>
            <w:tcW w:w="10065" w:type="dxa"/>
            <w:gridSpan w:val="6"/>
            <w:shd w:val="clear" w:color="auto" w:fill="DDD9C3" w:themeFill="background2" w:themeFillShade="E6"/>
            <w:vAlign w:val="center"/>
          </w:tcPr>
          <w:p w14:paraId="26F89796" w14:textId="77777777" w:rsidR="00F10E9C" w:rsidRPr="00F10E9C" w:rsidRDefault="00F10E9C" w:rsidP="0012011E">
            <w:pPr>
              <w:jc w:val="center"/>
              <w:rPr>
                <w:rFonts w:ascii="Verdana" w:hAnsi="Verdana" w:cs="Arial"/>
                <w:b/>
                <w:sz w:val="20"/>
                <w:szCs w:val="20"/>
              </w:rPr>
            </w:pPr>
            <w:r w:rsidRPr="00F10E9C">
              <w:rPr>
                <w:rFonts w:ascii="Verdana" w:eastAsia="Georgia" w:hAnsi="Verdana" w:cs="Arial"/>
                <w:b/>
                <w:sz w:val="20"/>
                <w:szCs w:val="20"/>
                <w:lang w:bidi="hr-HR"/>
              </w:rPr>
              <w:t>Zakup poslovnih prostora u vlasništvu Općine Lasinja</w:t>
            </w:r>
          </w:p>
        </w:tc>
      </w:tr>
      <w:tr w:rsidR="00F10E9C" w:rsidRPr="00F10E9C" w14:paraId="0704D265" w14:textId="77777777" w:rsidTr="00E6020F">
        <w:tc>
          <w:tcPr>
            <w:tcW w:w="10065" w:type="dxa"/>
            <w:gridSpan w:val="6"/>
            <w:shd w:val="clear" w:color="auto" w:fill="DDD9C3" w:themeFill="background2" w:themeFillShade="E6"/>
            <w:vAlign w:val="center"/>
          </w:tcPr>
          <w:p w14:paraId="7E5E6991"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Poslovni prostor općinske Uprave</w:t>
            </w:r>
          </w:p>
        </w:tc>
      </w:tr>
      <w:tr w:rsidR="00E6020F" w:rsidRPr="00F10E9C" w14:paraId="2AE7DC53" w14:textId="77777777" w:rsidTr="00E6020F">
        <w:trPr>
          <w:trHeight w:val="351"/>
        </w:trPr>
        <w:tc>
          <w:tcPr>
            <w:tcW w:w="2127" w:type="dxa"/>
            <w:shd w:val="clear" w:color="auto" w:fill="EEECE1" w:themeFill="background2"/>
            <w:vAlign w:val="center"/>
          </w:tcPr>
          <w:p w14:paraId="5F0823C3"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Prostor</w:t>
            </w:r>
          </w:p>
        </w:tc>
        <w:tc>
          <w:tcPr>
            <w:tcW w:w="1559" w:type="dxa"/>
            <w:shd w:val="clear" w:color="auto" w:fill="EEECE1" w:themeFill="background2"/>
            <w:vAlign w:val="center"/>
          </w:tcPr>
          <w:p w14:paraId="5650DD16"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Površina u m</w:t>
            </w:r>
            <w:r w:rsidRPr="00F10E9C">
              <w:rPr>
                <w:rFonts w:ascii="Verdana" w:hAnsi="Verdana" w:cs="Arial"/>
                <w:b/>
                <w:sz w:val="20"/>
                <w:szCs w:val="20"/>
                <w:vertAlign w:val="superscript"/>
              </w:rPr>
              <w:t>2</w:t>
            </w:r>
          </w:p>
        </w:tc>
        <w:tc>
          <w:tcPr>
            <w:tcW w:w="2268" w:type="dxa"/>
            <w:gridSpan w:val="2"/>
            <w:shd w:val="clear" w:color="auto" w:fill="EEECE1" w:themeFill="background2"/>
            <w:vAlign w:val="center"/>
          </w:tcPr>
          <w:p w14:paraId="773E6862"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Akt</w:t>
            </w:r>
          </w:p>
        </w:tc>
        <w:tc>
          <w:tcPr>
            <w:tcW w:w="2126" w:type="dxa"/>
            <w:shd w:val="clear" w:color="auto" w:fill="EEECE1" w:themeFill="background2"/>
            <w:vAlign w:val="center"/>
          </w:tcPr>
          <w:p w14:paraId="30377E2D"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Korisnik</w:t>
            </w:r>
          </w:p>
        </w:tc>
        <w:tc>
          <w:tcPr>
            <w:tcW w:w="1985" w:type="dxa"/>
            <w:shd w:val="clear" w:color="auto" w:fill="EEECE1" w:themeFill="background2"/>
            <w:vAlign w:val="center"/>
          </w:tcPr>
          <w:p w14:paraId="5BF04084"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Namjena</w:t>
            </w:r>
          </w:p>
        </w:tc>
      </w:tr>
      <w:tr w:rsidR="00E6020F" w:rsidRPr="00F10E9C" w14:paraId="002E65CC" w14:textId="77777777" w:rsidTr="00E6020F">
        <w:trPr>
          <w:trHeight w:val="1428"/>
        </w:trPr>
        <w:tc>
          <w:tcPr>
            <w:tcW w:w="2127" w:type="dxa"/>
            <w:vAlign w:val="center"/>
          </w:tcPr>
          <w:p w14:paraId="1BFC23D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*28/1</w:t>
            </w:r>
          </w:p>
          <w:p w14:paraId="32F8823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02A95DC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367EE87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59" w:type="dxa"/>
            <w:vAlign w:val="center"/>
          </w:tcPr>
          <w:p w14:paraId="3DA9FDC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2435,</w:t>
            </w:r>
          </w:p>
          <w:p w14:paraId="3D7950CC" w14:textId="77777777" w:rsidR="00F10E9C" w:rsidRPr="00F10E9C" w:rsidRDefault="00F10E9C" w:rsidP="0012011E">
            <w:pPr>
              <w:widowControl w:val="0"/>
              <w:autoSpaceDE w:val="0"/>
              <w:autoSpaceDN w:val="0"/>
              <w:jc w:val="center"/>
              <w:rPr>
                <w:rFonts w:ascii="Verdana" w:eastAsia="Georgia" w:hAnsi="Verdana" w:cs="Arial"/>
                <w:color w:val="FF0000"/>
                <w:sz w:val="20"/>
                <w:szCs w:val="20"/>
                <w:lang w:bidi="hr-HR"/>
              </w:rPr>
            </w:pPr>
            <w:r w:rsidRPr="00F10E9C">
              <w:rPr>
                <w:rFonts w:ascii="Verdana" w:eastAsia="Georgia" w:hAnsi="Verdana" w:cs="Arial"/>
                <w:sz w:val="20"/>
                <w:szCs w:val="20"/>
                <w:lang w:bidi="hr-HR"/>
              </w:rPr>
              <w:t>površina objekta 218</w:t>
            </w:r>
          </w:p>
        </w:tc>
        <w:tc>
          <w:tcPr>
            <w:tcW w:w="2268" w:type="dxa"/>
            <w:gridSpan w:val="2"/>
            <w:vAlign w:val="center"/>
          </w:tcPr>
          <w:p w14:paraId="721D80F7"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Definirano Odlukom</w:t>
            </w:r>
            <w:r w:rsidRPr="00F10E9C">
              <w:rPr>
                <w:rFonts w:ascii="Verdana" w:eastAsia="Georgia" w:hAnsi="Verdana" w:cs="Arial"/>
                <w:sz w:val="20"/>
                <w:szCs w:val="20"/>
                <w:vertAlign w:val="superscript"/>
                <w:lang w:bidi="hr-HR"/>
              </w:rPr>
              <w:footnoteReference w:id="4"/>
            </w:r>
          </w:p>
        </w:tc>
        <w:tc>
          <w:tcPr>
            <w:tcW w:w="2126" w:type="dxa"/>
            <w:vAlign w:val="center"/>
          </w:tcPr>
          <w:p w14:paraId="70E98248"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Općina Lasinja</w:t>
            </w:r>
          </w:p>
          <w:p w14:paraId="4937FC6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03DB5CE2"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985" w:type="dxa"/>
            <w:vAlign w:val="center"/>
          </w:tcPr>
          <w:p w14:paraId="1186EC92"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Rad općinske Uprave</w:t>
            </w:r>
          </w:p>
        </w:tc>
      </w:tr>
      <w:tr w:rsidR="00F10E9C" w:rsidRPr="00F10E9C" w14:paraId="3B70F622" w14:textId="77777777" w:rsidTr="00E6020F">
        <w:tc>
          <w:tcPr>
            <w:tcW w:w="10065" w:type="dxa"/>
            <w:gridSpan w:val="6"/>
            <w:shd w:val="clear" w:color="auto" w:fill="DDD9C3" w:themeFill="background2" w:themeFillShade="E6"/>
            <w:vAlign w:val="center"/>
          </w:tcPr>
          <w:p w14:paraId="283CB177"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Ostali poslovni prostori/stanovi</w:t>
            </w:r>
          </w:p>
        </w:tc>
      </w:tr>
      <w:tr w:rsidR="00E6020F" w:rsidRPr="00F10E9C" w14:paraId="4F3DAAB1" w14:textId="77777777" w:rsidTr="00E6020F">
        <w:tc>
          <w:tcPr>
            <w:tcW w:w="2127" w:type="dxa"/>
            <w:shd w:val="clear" w:color="auto" w:fill="EEECE1" w:themeFill="background2"/>
            <w:vAlign w:val="center"/>
          </w:tcPr>
          <w:p w14:paraId="779F427A"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Prostor</w:t>
            </w:r>
          </w:p>
        </w:tc>
        <w:tc>
          <w:tcPr>
            <w:tcW w:w="1596" w:type="dxa"/>
            <w:gridSpan w:val="2"/>
            <w:shd w:val="clear" w:color="auto" w:fill="EEECE1" w:themeFill="background2"/>
            <w:vAlign w:val="center"/>
          </w:tcPr>
          <w:p w14:paraId="33C63124"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Površina u m</w:t>
            </w:r>
            <w:r w:rsidRPr="00F10E9C">
              <w:rPr>
                <w:rFonts w:ascii="Verdana" w:hAnsi="Verdana" w:cs="Arial"/>
                <w:b/>
                <w:sz w:val="20"/>
                <w:szCs w:val="20"/>
                <w:vertAlign w:val="superscript"/>
              </w:rPr>
              <w:t>2</w:t>
            </w:r>
          </w:p>
        </w:tc>
        <w:tc>
          <w:tcPr>
            <w:tcW w:w="2231" w:type="dxa"/>
            <w:shd w:val="clear" w:color="auto" w:fill="EEECE1" w:themeFill="background2"/>
            <w:vAlign w:val="center"/>
          </w:tcPr>
          <w:p w14:paraId="5557FE6E"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Akt</w:t>
            </w:r>
          </w:p>
        </w:tc>
        <w:tc>
          <w:tcPr>
            <w:tcW w:w="2126" w:type="dxa"/>
            <w:shd w:val="clear" w:color="auto" w:fill="EEECE1" w:themeFill="background2"/>
            <w:vAlign w:val="center"/>
          </w:tcPr>
          <w:p w14:paraId="2BC89F53"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Korisnik</w:t>
            </w:r>
          </w:p>
        </w:tc>
        <w:tc>
          <w:tcPr>
            <w:tcW w:w="1985" w:type="dxa"/>
            <w:shd w:val="clear" w:color="auto" w:fill="EEECE1" w:themeFill="background2"/>
            <w:vAlign w:val="center"/>
          </w:tcPr>
          <w:p w14:paraId="4A94F311" w14:textId="77777777" w:rsidR="00F10E9C" w:rsidRPr="00F10E9C" w:rsidRDefault="00F10E9C" w:rsidP="0012011E">
            <w:pPr>
              <w:jc w:val="center"/>
              <w:rPr>
                <w:rFonts w:ascii="Verdana" w:hAnsi="Verdana" w:cs="Arial"/>
                <w:b/>
                <w:sz w:val="20"/>
                <w:szCs w:val="20"/>
              </w:rPr>
            </w:pPr>
            <w:r w:rsidRPr="00F10E9C">
              <w:rPr>
                <w:rFonts w:ascii="Verdana" w:hAnsi="Verdana" w:cs="Arial"/>
                <w:b/>
                <w:sz w:val="20"/>
                <w:szCs w:val="20"/>
              </w:rPr>
              <w:t>Namjena</w:t>
            </w:r>
          </w:p>
        </w:tc>
      </w:tr>
      <w:tr w:rsidR="00F10E9C" w:rsidRPr="00F10E9C" w14:paraId="65728667" w14:textId="77777777" w:rsidTr="00E6020F">
        <w:tc>
          <w:tcPr>
            <w:tcW w:w="10065" w:type="dxa"/>
            <w:gridSpan w:val="6"/>
            <w:shd w:val="clear" w:color="auto" w:fill="C4BC96" w:themeFill="background2" w:themeFillShade="BF"/>
            <w:vAlign w:val="center"/>
          </w:tcPr>
          <w:p w14:paraId="0BCA2823" w14:textId="77777777" w:rsidR="00F10E9C" w:rsidRPr="00F10E9C" w:rsidRDefault="00F10E9C" w:rsidP="0012011E">
            <w:pPr>
              <w:jc w:val="center"/>
              <w:rPr>
                <w:rFonts w:ascii="Verdana" w:hAnsi="Verdana" w:cs="Arial"/>
                <w:b/>
                <w:sz w:val="20"/>
                <w:szCs w:val="20"/>
              </w:rPr>
            </w:pPr>
            <w:r w:rsidRPr="00F10E9C">
              <w:rPr>
                <w:rFonts w:ascii="Verdana" w:hAnsi="Verdana" w:cs="Arial"/>
                <w:b/>
                <w:color w:val="FFFFFF" w:themeColor="background1"/>
                <w:sz w:val="20"/>
                <w:szCs w:val="20"/>
              </w:rPr>
              <w:t>Lasinja</w:t>
            </w:r>
          </w:p>
        </w:tc>
      </w:tr>
      <w:tr w:rsidR="00F10E9C" w:rsidRPr="00F10E9C" w14:paraId="6ECB9696" w14:textId="77777777" w:rsidTr="00E6020F">
        <w:trPr>
          <w:trHeight w:val="2153"/>
        </w:trPr>
        <w:tc>
          <w:tcPr>
            <w:tcW w:w="2127" w:type="dxa"/>
            <w:vAlign w:val="center"/>
          </w:tcPr>
          <w:p w14:paraId="759B066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*28/1</w:t>
            </w:r>
          </w:p>
          <w:p w14:paraId="5751168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5CD9F79B"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30FCE8D9" w14:textId="77777777" w:rsidR="00F10E9C" w:rsidRPr="00F10E9C" w:rsidRDefault="00F10E9C" w:rsidP="0012011E">
            <w:pPr>
              <w:widowControl w:val="0"/>
              <w:autoSpaceDE w:val="0"/>
              <w:autoSpaceDN w:val="0"/>
              <w:jc w:val="center"/>
              <w:rPr>
                <w:rFonts w:ascii="Verdana" w:eastAsia="Georgia" w:hAnsi="Verdana" w:cs="Arial"/>
                <w:sz w:val="20"/>
                <w:szCs w:val="20"/>
                <w:highlight w:val="yellow"/>
                <w:lang w:bidi="hr-HR"/>
              </w:rPr>
            </w:pPr>
            <w:r w:rsidRPr="00F10E9C">
              <w:rPr>
                <w:rFonts w:ascii="Verdana" w:eastAsia="Georgia" w:hAnsi="Verdana" w:cs="Arial"/>
                <w:sz w:val="20"/>
                <w:szCs w:val="20"/>
                <w:lang w:bidi="hr-HR"/>
              </w:rPr>
              <w:t>47206 Lasinja</w:t>
            </w:r>
          </w:p>
        </w:tc>
        <w:tc>
          <w:tcPr>
            <w:tcW w:w="1596" w:type="dxa"/>
            <w:gridSpan w:val="2"/>
            <w:vAlign w:val="center"/>
          </w:tcPr>
          <w:p w14:paraId="717DAA1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2435,</w:t>
            </w:r>
          </w:p>
          <w:p w14:paraId="7CF4203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218,</w:t>
            </w:r>
          </w:p>
          <w:p w14:paraId="3C846CE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poslovni</w:t>
            </w:r>
          </w:p>
          <w:p w14:paraId="3F52465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prostor – suteren 13,55</w:t>
            </w:r>
          </w:p>
        </w:tc>
        <w:tc>
          <w:tcPr>
            <w:tcW w:w="2231" w:type="dxa"/>
            <w:vAlign w:val="center"/>
          </w:tcPr>
          <w:p w14:paraId="526227F7"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 xml:space="preserve">Odluka </w:t>
            </w:r>
          </w:p>
          <w:p w14:paraId="1AA401D4"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o promjeni poslovne adrese; KLASA: 022-05/15-02/07, URBROJ: 2133/19-01/15-01</w:t>
            </w:r>
          </w:p>
        </w:tc>
        <w:tc>
          <w:tcPr>
            <w:tcW w:w="2126" w:type="dxa"/>
            <w:vAlign w:val="center"/>
          </w:tcPr>
          <w:p w14:paraId="20E6E65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KOMUNALNO LASINJA d.o.o.</w:t>
            </w:r>
          </w:p>
          <w:p w14:paraId="551FD75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4195443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985" w:type="dxa"/>
            <w:vAlign w:val="center"/>
          </w:tcPr>
          <w:p w14:paraId="166654B0" w14:textId="77777777" w:rsidR="00F10E9C" w:rsidRPr="00F10E9C" w:rsidRDefault="00F10E9C" w:rsidP="0012011E">
            <w:pPr>
              <w:widowControl w:val="0"/>
              <w:autoSpaceDE w:val="0"/>
              <w:autoSpaceDN w:val="0"/>
              <w:jc w:val="center"/>
              <w:rPr>
                <w:rFonts w:ascii="Verdana" w:eastAsia="Georgia" w:hAnsi="Verdana" w:cs="Arial"/>
                <w:sz w:val="20"/>
                <w:szCs w:val="20"/>
                <w:highlight w:val="yellow"/>
                <w:lang w:bidi="hr-HR"/>
              </w:rPr>
            </w:pPr>
            <w:r w:rsidRPr="00F10E9C">
              <w:rPr>
                <w:rFonts w:ascii="Verdana" w:eastAsia="Georgia" w:hAnsi="Verdana" w:cs="Arial"/>
                <w:sz w:val="20"/>
                <w:szCs w:val="20"/>
                <w:lang w:bidi="hr-HR"/>
              </w:rPr>
              <w:t>Djelatnost obavljanja uređenja i održavanja krajolika</w:t>
            </w:r>
          </w:p>
        </w:tc>
      </w:tr>
      <w:tr w:rsidR="00F10E9C" w:rsidRPr="00F10E9C" w14:paraId="253D4566" w14:textId="77777777" w:rsidTr="00E6020F">
        <w:trPr>
          <w:trHeight w:val="3304"/>
        </w:trPr>
        <w:tc>
          <w:tcPr>
            <w:tcW w:w="2127" w:type="dxa"/>
            <w:vAlign w:val="center"/>
          </w:tcPr>
          <w:p w14:paraId="135CF09B"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*28/1</w:t>
            </w:r>
          </w:p>
          <w:p w14:paraId="6F872460"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2E8B6E50"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3613BB38"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96" w:type="dxa"/>
            <w:gridSpan w:val="2"/>
            <w:vAlign w:val="center"/>
          </w:tcPr>
          <w:p w14:paraId="2E022A1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2435,</w:t>
            </w:r>
          </w:p>
          <w:p w14:paraId="24165B0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218,</w:t>
            </w:r>
          </w:p>
          <w:p w14:paraId="08AFC443"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poslovni</w:t>
            </w:r>
          </w:p>
          <w:p w14:paraId="5A08FD3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prostor - prizemlje </w:t>
            </w:r>
          </w:p>
          <w:p w14:paraId="25E69CF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67,98</w:t>
            </w:r>
          </w:p>
        </w:tc>
        <w:tc>
          <w:tcPr>
            <w:tcW w:w="2231" w:type="dxa"/>
            <w:vAlign w:val="center"/>
          </w:tcPr>
          <w:p w14:paraId="1B1F965B"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 xml:space="preserve">Ugovor </w:t>
            </w:r>
          </w:p>
          <w:p w14:paraId="25D7DB81"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o produljenju zakupa poslovnog prostora;</w:t>
            </w:r>
          </w:p>
          <w:p w14:paraId="650CB16A"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 xml:space="preserve">Trajanje Ugovora </w:t>
            </w:r>
          </w:p>
          <w:p w14:paraId="32FF0946"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od 02.02.2020. do 01.02.2025.;</w:t>
            </w:r>
          </w:p>
          <w:p w14:paraId="7D138D21"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Datum potpisa:</w:t>
            </w:r>
          </w:p>
          <w:p w14:paraId="721A2EDC"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28.01.2020.;</w:t>
            </w:r>
          </w:p>
          <w:p w14:paraId="7184A222"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Klasa: 372-01/14-02/01</w:t>
            </w:r>
          </w:p>
          <w:p w14:paraId="084CE811" w14:textId="77777777" w:rsidR="00F10E9C" w:rsidRPr="00EC7467" w:rsidRDefault="00F10E9C" w:rsidP="0012011E">
            <w:pPr>
              <w:widowControl w:val="0"/>
              <w:autoSpaceDE w:val="0"/>
              <w:autoSpaceDN w:val="0"/>
              <w:jc w:val="center"/>
              <w:rPr>
                <w:rFonts w:ascii="Verdana" w:eastAsia="Georgia" w:hAnsi="Verdana" w:cs="Arial"/>
                <w:sz w:val="18"/>
                <w:szCs w:val="18"/>
                <w:lang w:bidi="hr-HR"/>
              </w:rPr>
            </w:pPr>
            <w:r w:rsidRPr="00EC7467">
              <w:rPr>
                <w:rFonts w:ascii="Verdana" w:eastAsia="Georgia" w:hAnsi="Verdana" w:cs="Arial"/>
                <w:sz w:val="18"/>
                <w:szCs w:val="18"/>
                <w:lang w:bidi="hr-HR"/>
              </w:rPr>
              <w:t>Urbroj: 2133/19-01/20-06</w:t>
            </w:r>
          </w:p>
        </w:tc>
        <w:tc>
          <w:tcPr>
            <w:tcW w:w="2126" w:type="dxa"/>
            <w:vAlign w:val="center"/>
          </w:tcPr>
          <w:p w14:paraId="096F957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Zdravstvena ustanova</w:t>
            </w:r>
          </w:p>
          <w:p w14:paraId="18C4CB8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»Ljekarne Vidmar«</w:t>
            </w:r>
          </w:p>
          <w:p w14:paraId="50C175E0"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Kralja Tomislava 15,</w:t>
            </w:r>
          </w:p>
          <w:p w14:paraId="28D3FF2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10000 Zagreb</w:t>
            </w:r>
          </w:p>
        </w:tc>
        <w:tc>
          <w:tcPr>
            <w:tcW w:w="1985" w:type="dxa"/>
            <w:vAlign w:val="center"/>
          </w:tcPr>
          <w:p w14:paraId="67F10AE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Obavljanje ljekarničke djelatnosti</w:t>
            </w:r>
          </w:p>
        </w:tc>
      </w:tr>
      <w:tr w:rsidR="00F10E9C" w:rsidRPr="00F10E9C" w14:paraId="23ED9CC1" w14:textId="77777777" w:rsidTr="00EC7467">
        <w:trPr>
          <w:trHeight w:val="2881"/>
        </w:trPr>
        <w:tc>
          <w:tcPr>
            <w:tcW w:w="2127" w:type="dxa"/>
            <w:vAlign w:val="center"/>
          </w:tcPr>
          <w:p w14:paraId="3A9C13F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lastRenderedPageBreak/>
              <w:t>kč.br. *28/1</w:t>
            </w:r>
          </w:p>
          <w:p w14:paraId="10B720F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5C782740"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0886B0B3"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96" w:type="dxa"/>
            <w:gridSpan w:val="2"/>
            <w:vAlign w:val="center"/>
          </w:tcPr>
          <w:p w14:paraId="32356C77"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2435,</w:t>
            </w:r>
          </w:p>
          <w:p w14:paraId="468ED5D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218,</w:t>
            </w:r>
          </w:p>
          <w:p w14:paraId="70AF67CF"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poslovni</w:t>
            </w:r>
          </w:p>
          <w:p w14:paraId="142E58F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prostor - prizemlje</w:t>
            </w:r>
          </w:p>
          <w:p w14:paraId="511739B8"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38</w:t>
            </w:r>
          </w:p>
        </w:tc>
        <w:tc>
          <w:tcPr>
            <w:tcW w:w="2231" w:type="dxa"/>
            <w:vAlign w:val="center"/>
          </w:tcPr>
          <w:p w14:paraId="030E20B6"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 xml:space="preserve">Ugovor </w:t>
            </w:r>
          </w:p>
          <w:p w14:paraId="5009A9ED"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o produljenju zakupa poslovnog prostora;</w:t>
            </w:r>
          </w:p>
          <w:p w14:paraId="1DC8D1B4"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 xml:space="preserve">Trajanje Ugovora </w:t>
            </w:r>
          </w:p>
          <w:p w14:paraId="3C21A063"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od 02.02.2020. do 01.02.2025.;</w:t>
            </w:r>
          </w:p>
          <w:p w14:paraId="7112C011"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Datum potpisa:</w:t>
            </w:r>
          </w:p>
          <w:p w14:paraId="775F3EAA"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28.01.2020.;</w:t>
            </w:r>
          </w:p>
          <w:p w14:paraId="1BF3EE94"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Klasa: 372-03/09-01/02</w:t>
            </w:r>
          </w:p>
          <w:p w14:paraId="7814701D"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Urbroj: 2133/19-01/20-33</w:t>
            </w:r>
          </w:p>
        </w:tc>
        <w:tc>
          <w:tcPr>
            <w:tcW w:w="2126" w:type="dxa"/>
            <w:vAlign w:val="center"/>
          </w:tcPr>
          <w:p w14:paraId="431E0C4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Privatna ordinacija dentalne medicine Nikola Zdunić, dr.med.dent.</w:t>
            </w:r>
          </w:p>
          <w:p w14:paraId="72C9266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Šifra 269826980</w:t>
            </w:r>
          </w:p>
        </w:tc>
        <w:tc>
          <w:tcPr>
            <w:tcW w:w="1985" w:type="dxa"/>
            <w:vAlign w:val="center"/>
          </w:tcPr>
          <w:p w14:paraId="29D322D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Obavljanje stomatološke djelatnosti</w:t>
            </w:r>
          </w:p>
        </w:tc>
      </w:tr>
      <w:tr w:rsidR="00F10E9C" w:rsidRPr="00F10E9C" w14:paraId="71938510" w14:textId="77777777" w:rsidTr="00EC7467">
        <w:trPr>
          <w:trHeight w:val="3107"/>
        </w:trPr>
        <w:tc>
          <w:tcPr>
            <w:tcW w:w="2127" w:type="dxa"/>
            <w:vAlign w:val="center"/>
          </w:tcPr>
          <w:p w14:paraId="6DA3667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*28/1</w:t>
            </w:r>
          </w:p>
          <w:p w14:paraId="309FA31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7740E04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0EE80637"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96" w:type="dxa"/>
            <w:gridSpan w:val="2"/>
            <w:vAlign w:val="center"/>
          </w:tcPr>
          <w:p w14:paraId="7643355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2435,</w:t>
            </w:r>
          </w:p>
          <w:p w14:paraId="0B61F76B"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218,</w:t>
            </w:r>
          </w:p>
          <w:p w14:paraId="485D68F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stan </w:t>
            </w:r>
          </w:p>
          <w:p w14:paraId="42907BD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77</w:t>
            </w:r>
          </w:p>
        </w:tc>
        <w:tc>
          <w:tcPr>
            <w:tcW w:w="2231" w:type="dxa"/>
            <w:vAlign w:val="center"/>
          </w:tcPr>
          <w:p w14:paraId="3BEB8BBF"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 xml:space="preserve">Ugovor </w:t>
            </w:r>
          </w:p>
          <w:p w14:paraId="565CF168"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o davanju općinskog stana na privremeno korištenje;</w:t>
            </w:r>
          </w:p>
          <w:p w14:paraId="46A60683"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 xml:space="preserve">Trajanje Ugovora </w:t>
            </w:r>
          </w:p>
          <w:p w14:paraId="6A54A05C"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od 01.02.2022. do 31.01.2023.;</w:t>
            </w:r>
          </w:p>
          <w:p w14:paraId="4B98E248"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Datum potpisa:</w:t>
            </w:r>
          </w:p>
          <w:p w14:paraId="432DBD79"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31.01.2022.;</w:t>
            </w:r>
          </w:p>
          <w:p w14:paraId="4CCA9237"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Klasa: 371-05/10-01/01</w:t>
            </w:r>
          </w:p>
          <w:p w14:paraId="125817DB" w14:textId="77777777" w:rsidR="00F10E9C" w:rsidRPr="00EC7467" w:rsidRDefault="00F10E9C" w:rsidP="0012011E">
            <w:pPr>
              <w:pStyle w:val="TableParagraph"/>
              <w:jc w:val="center"/>
              <w:rPr>
                <w:rFonts w:ascii="Verdana" w:hAnsi="Verdana" w:cs="Arial"/>
                <w:sz w:val="18"/>
                <w:szCs w:val="18"/>
              </w:rPr>
            </w:pPr>
            <w:r w:rsidRPr="00EC7467">
              <w:rPr>
                <w:rFonts w:ascii="Verdana" w:hAnsi="Verdana" w:cs="Arial"/>
                <w:sz w:val="18"/>
                <w:szCs w:val="18"/>
              </w:rPr>
              <w:t>Urbroj: 2133/19-02/22-13</w:t>
            </w:r>
          </w:p>
        </w:tc>
        <w:tc>
          <w:tcPr>
            <w:tcW w:w="2126" w:type="dxa"/>
            <w:vAlign w:val="center"/>
          </w:tcPr>
          <w:p w14:paraId="5897F829"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Nikola Zdunić, dr.med.dent. </w:t>
            </w:r>
          </w:p>
          <w:p w14:paraId="5918214C"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(iz Zagreba)</w:t>
            </w:r>
          </w:p>
        </w:tc>
        <w:tc>
          <w:tcPr>
            <w:tcW w:w="1985" w:type="dxa"/>
            <w:vAlign w:val="center"/>
          </w:tcPr>
          <w:p w14:paraId="0DC249BD"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Korištenje stambenog prostora u svrhu privremenog stanovanja</w:t>
            </w:r>
          </w:p>
        </w:tc>
      </w:tr>
      <w:tr w:rsidR="00F10E9C" w:rsidRPr="00F10E9C" w14:paraId="7C7380E5" w14:textId="77777777" w:rsidTr="00E6020F">
        <w:trPr>
          <w:trHeight w:val="1710"/>
        </w:trPr>
        <w:tc>
          <w:tcPr>
            <w:tcW w:w="2127" w:type="dxa"/>
            <w:vAlign w:val="center"/>
          </w:tcPr>
          <w:p w14:paraId="4364B9D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*28/1</w:t>
            </w:r>
          </w:p>
          <w:p w14:paraId="0A3B214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1978CAB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Lasinjska cesta 19,</w:t>
            </w:r>
          </w:p>
          <w:p w14:paraId="4A06404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96" w:type="dxa"/>
            <w:gridSpan w:val="2"/>
            <w:vAlign w:val="center"/>
          </w:tcPr>
          <w:p w14:paraId="6CDC9D30"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2435,</w:t>
            </w:r>
          </w:p>
          <w:p w14:paraId="6687198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218,</w:t>
            </w:r>
          </w:p>
          <w:p w14:paraId="67EAF07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poslovni prostor </w:t>
            </w:r>
          </w:p>
          <w:p w14:paraId="3B18B7D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69,75</w:t>
            </w:r>
          </w:p>
        </w:tc>
        <w:tc>
          <w:tcPr>
            <w:tcW w:w="2231" w:type="dxa"/>
            <w:vAlign w:val="center"/>
          </w:tcPr>
          <w:p w14:paraId="3E517112" w14:textId="77777777" w:rsidR="00F10E9C" w:rsidRPr="00EC7467" w:rsidRDefault="00F10E9C" w:rsidP="0012011E">
            <w:pPr>
              <w:pStyle w:val="TableParagraph"/>
              <w:jc w:val="center"/>
              <w:rPr>
                <w:rFonts w:ascii="Verdana" w:hAnsi="Verdana" w:cs="Arial"/>
                <w:color w:val="FF0000"/>
                <w:sz w:val="18"/>
                <w:szCs w:val="18"/>
              </w:rPr>
            </w:pPr>
            <w:r w:rsidRPr="00EC7467">
              <w:rPr>
                <w:rFonts w:ascii="Verdana" w:hAnsi="Verdana" w:cs="Arial"/>
                <w:sz w:val="18"/>
                <w:szCs w:val="18"/>
              </w:rPr>
              <w:t>Ugovor o zakupu poslovnog prostora; Trajanje ugovora tri godine od 1.08.2021. g do 1.08.2024., datum potpisa: 26.07.2021., KLASA: 372-03/21-01/01, URBROJ: 2133/19-02-21-9</w:t>
            </w:r>
          </w:p>
        </w:tc>
        <w:tc>
          <w:tcPr>
            <w:tcW w:w="2126" w:type="dxa"/>
            <w:vAlign w:val="center"/>
          </w:tcPr>
          <w:p w14:paraId="556BA1B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Nikolina Topolnjak, Obrt za čuvanje djece „Nina-Nana“</w:t>
            </w:r>
          </w:p>
        </w:tc>
        <w:tc>
          <w:tcPr>
            <w:tcW w:w="1985" w:type="dxa"/>
            <w:vAlign w:val="center"/>
          </w:tcPr>
          <w:p w14:paraId="1D27018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Poslovni prostor za obavljanje djelatnosti dadilje</w:t>
            </w:r>
          </w:p>
        </w:tc>
      </w:tr>
      <w:tr w:rsidR="00F10E9C" w:rsidRPr="00F10E9C" w14:paraId="597AF4BB" w14:textId="77777777" w:rsidTr="00E6020F">
        <w:trPr>
          <w:trHeight w:val="1537"/>
        </w:trPr>
        <w:tc>
          <w:tcPr>
            <w:tcW w:w="2127" w:type="dxa"/>
            <w:vAlign w:val="center"/>
          </w:tcPr>
          <w:p w14:paraId="7624C900"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*36/4</w:t>
            </w:r>
          </w:p>
          <w:p w14:paraId="7C3FEFEB"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3BE4125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4,</w:t>
            </w:r>
          </w:p>
          <w:p w14:paraId="37A16DB3"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96" w:type="dxa"/>
            <w:gridSpan w:val="2"/>
            <w:vAlign w:val="center"/>
          </w:tcPr>
          <w:p w14:paraId="46FA45CB"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221,</w:t>
            </w:r>
          </w:p>
          <w:p w14:paraId="0A54477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površina javne zgrade </w:t>
            </w:r>
          </w:p>
          <w:p w14:paraId="5E45E44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64</w:t>
            </w:r>
          </w:p>
        </w:tc>
        <w:tc>
          <w:tcPr>
            <w:tcW w:w="2231" w:type="dxa"/>
            <w:shd w:val="clear" w:color="auto" w:fill="auto"/>
            <w:vAlign w:val="center"/>
          </w:tcPr>
          <w:p w14:paraId="3A53B8BC"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Potpisivanje Ugovora </w:t>
            </w:r>
          </w:p>
          <w:p w14:paraId="38E2D392"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o zakupu poslovnog prostora je </w:t>
            </w:r>
          </w:p>
          <w:p w14:paraId="70DB689E"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u postupku</w:t>
            </w:r>
          </w:p>
        </w:tc>
        <w:tc>
          <w:tcPr>
            <w:tcW w:w="2126" w:type="dxa"/>
            <w:vAlign w:val="center"/>
          </w:tcPr>
          <w:p w14:paraId="2C497AC6"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HP-Hrvatska pošta d.d. </w:t>
            </w:r>
          </w:p>
          <w:p w14:paraId="19F7BDB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Jurišićeva 13,</w:t>
            </w:r>
          </w:p>
          <w:p w14:paraId="50351F3E"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10000 Zagreb</w:t>
            </w:r>
          </w:p>
          <w:p w14:paraId="20FC759A"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Poštanski ured </w:t>
            </w:r>
          </w:p>
          <w:p w14:paraId="103853E3"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Lasinja</w:t>
            </w:r>
          </w:p>
          <w:p w14:paraId="5BF6F51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hAnsi="Verdana" w:cs="Arial"/>
                <w:sz w:val="20"/>
                <w:szCs w:val="20"/>
              </w:rPr>
              <w:t>OIB: 87311810356</w:t>
            </w:r>
          </w:p>
        </w:tc>
        <w:tc>
          <w:tcPr>
            <w:tcW w:w="1985" w:type="dxa"/>
            <w:vAlign w:val="center"/>
          </w:tcPr>
          <w:p w14:paraId="2C266EF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Poštanske usluge</w:t>
            </w:r>
          </w:p>
        </w:tc>
      </w:tr>
      <w:tr w:rsidR="00F10E9C" w:rsidRPr="00F10E9C" w14:paraId="44CCC1AF" w14:textId="77777777" w:rsidTr="00E6020F">
        <w:trPr>
          <w:trHeight w:val="1241"/>
        </w:trPr>
        <w:tc>
          <w:tcPr>
            <w:tcW w:w="2127" w:type="dxa"/>
            <w:vAlign w:val="center"/>
          </w:tcPr>
          <w:p w14:paraId="5D0B9A53"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917/1</w:t>
            </w:r>
          </w:p>
          <w:p w14:paraId="212C4DA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3BACB26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4a,</w:t>
            </w:r>
          </w:p>
          <w:p w14:paraId="6B45CB7F"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47206 Lasinja</w:t>
            </w:r>
          </w:p>
        </w:tc>
        <w:tc>
          <w:tcPr>
            <w:tcW w:w="1596" w:type="dxa"/>
            <w:gridSpan w:val="2"/>
            <w:vAlign w:val="center"/>
          </w:tcPr>
          <w:p w14:paraId="6F9CC76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649,</w:t>
            </w:r>
          </w:p>
          <w:p w14:paraId="6C9B062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površina poslovne</w:t>
            </w:r>
          </w:p>
          <w:p w14:paraId="1247B527"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zgrade </w:t>
            </w:r>
          </w:p>
          <w:p w14:paraId="63FD4872"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76</w:t>
            </w:r>
          </w:p>
        </w:tc>
        <w:tc>
          <w:tcPr>
            <w:tcW w:w="2231" w:type="dxa"/>
            <w:vAlign w:val="center"/>
          </w:tcPr>
          <w:p w14:paraId="06D12EDC" w14:textId="77777777" w:rsidR="00F10E9C" w:rsidRPr="00EC7467" w:rsidRDefault="00F10E9C" w:rsidP="0012011E">
            <w:pPr>
              <w:jc w:val="center"/>
              <w:rPr>
                <w:rFonts w:ascii="Verdana" w:hAnsi="Verdana" w:cs="Arial"/>
                <w:sz w:val="18"/>
                <w:szCs w:val="18"/>
              </w:rPr>
            </w:pPr>
            <w:r w:rsidRPr="00EC7467">
              <w:rPr>
                <w:rFonts w:ascii="Verdana" w:hAnsi="Verdana" w:cs="Arial"/>
                <w:sz w:val="18"/>
                <w:szCs w:val="18"/>
              </w:rPr>
              <w:t xml:space="preserve">Zaključak </w:t>
            </w:r>
          </w:p>
          <w:p w14:paraId="21FF618D" w14:textId="77777777" w:rsidR="00F10E9C" w:rsidRPr="00EC7467" w:rsidRDefault="00F10E9C" w:rsidP="0012011E">
            <w:pPr>
              <w:jc w:val="center"/>
              <w:rPr>
                <w:rFonts w:ascii="Verdana" w:hAnsi="Verdana" w:cs="Arial"/>
                <w:sz w:val="18"/>
                <w:szCs w:val="18"/>
              </w:rPr>
            </w:pPr>
            <w:r w:rsidRPr="00EC7467">
              <w:rPr>
                <w:rFonts w:ascii="Verdana" w:hAnsi="Verdana" w:cs="Arial"/>
                <w:sz w:val="18"/>
                <w:szCs w:val="18"/>
              </w:rPr>
              <w:t xml:space="preserve">o određivanju lokacije </w:t>
            </w:r>
          </w:p>
          <w:p w14:paraId="5D4E1777" w14:textId="77777777" w:rsidR="00F10E9C" w:rsidRPr="00EC7467" w:rsidRDefault="00F10E9C" w:rsidP="0012011E">
            <w:pPr>
              <w:jc w:val="center"/>
              <w:rPr>
                <w:rFonts w:ascii="Verdana" w:hAnsi="Verdana" w:cs="Arial"/>
                <w:sz w:val="18"/>
                <w:szCs w:val="18"/>
              </w:rPr>
            </w:pPr>
            <w:r w:rsidRPr="00EC7467">
              <w:rPr>
                <w:rFonts w:ascii="Verdana" w:hAnsi="Verdana" w:cs="Arial"/>
                <w:sz w:val="18"/>
                <w:szCs w:val="18"/>
              </w:rPr>
              <w:t xml:space="preserve">za izgradnju muzeja </w:t>
            </w:r>
          </w:p>
          <w:p w14:paraId="17E727BE" w14:textId="77777777" w:rsidR="00F10E9C" w:rsidRPr="00EC7467" w:rsidRDefault="00F10E9C" w:rsidP="0012011E">
            <w:pPr>
              <w:jc w:val="center"/>
              <w:rPr>
                <w:rFonts w:ascii="Verdana" w:hAnsi="Verdana" w:cs="Arial"/>
                <w:sz w:val="18"/>
                <w:szCs w:val="18"/>
              </w:rPr>
            </w:pPr>
            <w:r w:rsidRPr="00EC7467">
              <w:rPr>
                <w:rFonts w:ascii="Verdana" w:hAnsi="Verdana" w:cs="Arial"/>
                <w:sz w:val="18"/>
                <w:szCs w:val="18"/>
              </w:rPr>
              <w:t>u Općini Lasinja od 20.07.2007.</w:t>
            </w:r>
          </w:p>
          <w:p w14:paraId="19EC7300" w14:textId="77777777" w:rsidR="00F10E9C" w:rsidRPr="00EC7467" w:rsidRDefault="00F10E9C" w:rsidP="0012011E">
            <w:pPr>
              <w:jc w:val="center"/>
              <w:rPr>
                <w:rFonts w:ascii="Verdana" w:hAnsi="Verdana" w:cs="Arial"/>
                <w:sz w:val="18"/>
                <w:szCs w:val="18"/>
              </w:rPr>
            </w:pPr>
            <w:r w:rsidRPr="00EC7467">
              <w:rPr>
                <w:rFonts w:ascii="Verdana" w:hAnsi="Verdana" w:cs="Arial"/>
                <w:sz w:val="18"/>
                <w:szCs w:val="18"/>
              </w:rPr>
              <w:t>Općinsko poglavarstvo</w:t>
            </w:r>
          </w:p>
          <w:p w14:paraId="1F048BB6" w14:textId="77777777" w:rsidR="00F10E9C" w:rsidRPr="00EC7467" w:rsidRDefault="00F10E9C" w:rsidP="0012011E">
            <w:pPr>
              <w:jc w:val="center"/>
              <w:rPr>
                <w:rFonts w:ascii="Verdana" w:hAnsi="Verdana" w:cs="Arial"/>
                <w:sz w:val="18"/>
                <w:szCs w:val="18"/>
              </w:rPr>
            </w:pPr>
            <w:r w:rsidRPr="00EC7467">
              <w:rPr>
                <w:rFonts w:ascii="Verdana" w:hAnsi="Verdana" w:cs="Arial"/>
                <w:sz w:val="18"/>
                <w:szCs w:val="18"/>
              </w:rPr>
              <w:t>Klasa: 022-05/07-01/368</w:t>
            </w:r>
          </w:p>
          <w:p w14:paraId="0C708E40" w14:textId="77777777" w:rsidR="00F10E9C" w:rsidRPr="00F10E9C" w:rsidRDefault="00F10E9C" w:rsidP="0012011E">
            <w:pPr>
              <w:jc w:val="center"/>
              <w:rPr>
                <w:rFonts w:ascii="Verdana" w:hAnsi="Verdana" w:cs="Arial"/>
                <w:color w:val="FF0000"/>
                <w:sz w:val="20"/>
                <w:szCs w:val="20"/>
              </w:rPr>
            </w:pPr>
            <w:r w:rsidRPr="00EC7467">
              <w:rPr>
                <w:rFonts w:ascii="Verdana" w:hAnsi="Verdana" w:cs="Arial"/>
                <w:sz w:val="18"/>
                <w:szCs w:val="18"/>
              </w:rPr>
              <w:t>Urbroj: 2133/19-01/07-01</w:t>
            </w:r>
          </w:p>
        </w:tc>
        <w:tc>
          <w:tcPr>
            <w:tcW w:w="2126" w:type="dxa"/>
            <w:vAlign w:val="center"/>
          </w:tcPr>
          <w:p w14:paraId="550DEB84" w14:textId="77777777" w:rsidR="00F10E9C" w:rsidRPr="00F10E9C" w:rsidRDefault="00F10E9C" w:rsidP="0012011E">
            <w:pPr>
              <w:widowControl w:val="0"/>
              <w:autoSpaceDE w:val="0"/>
              <w:autoSpaceDN w:val="0"/>
              <w:jc w:val="center"/>
              <w:rPr>
                <w:rFonts w:ascii="Verdana" w:hAnsi="Verdana" w:cs="Arial"/>
                <w:sz w:val="20"/>
                <w:szCs w:val="20"/>
              </w:rPr>
            </w:pPr>
            <w:r w:rsidRPr="00F10E9C">
              <w:rPr>
                <w:rFonts w:ascii="Verdana" w:hAnsi="Verdana" w:cs="Arial"/>
                <w:sz w:val="20"/>
                <w:szCs w:val="20"/>
              </w:rPr>
              <w:t xml:space="preserve">Muzej - etno kuća </w:t>
            </w:r>
          </w:p>
          <w:p w14:paraId="1210FE9F" w14:textId="77777777" w:rsidR="00F10E9C" w:rsidRPr="00F10E9C" w:rsidRDefault="00F10E9C" w:rsidP="0012011E">
            <w:pPr>
              <w:widowControl w:val="0"/>
              <w:autoSpaceDE w:val="0"/>
              <w:autoSpaceDN w:val="0"/>
              <w:jc w:val="center"/>
              <w:rPr>
                <w:rFonts w:ascii="Verdana" w:eastAsia="Georgia" w:hAnsi="Verdana" w:cs="Arial"/>
                <w:color w:val="FF0000"/>
                <w:sz w:val="20"/>
                <w:szCs w:val="20"/>
                <w:lang w:bidi="hr-HR"/>
              </w:rPr>
            </w:pPr>
            <w:r w:rsidRPr="00F10E9C">
              <w:rPr>
                <w:rFonts w:ascii="Verdana" w:hAnsi="Verdana" w:cs="Arial"/>
                <w:sz w:val="20"/>
                <w:szCs w:val="20"/>
              </w:rPr>
              <w:t>pod upravom lokalne samouprave</w:t>
            </w:r>
          </w:p>
        </w:tc>
        <w:tc>
          <w:tcPr>
            <w:tcW w:w="1985" w:type="dxa"/>
            <w:vAlign w:val="center"/>
          </w:tcPr>
          <w:p w14:paraId="3104E12B"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Promicanje kulturnih </w:t>
            </w:r>
          </w:p>
          <w:p w14:paraId="233F0C6F" w14:textId="77777777" w:rsidR="00F10E9C" w:rsidRPr="00F10E9C" w:rsidRDefault="00F10E9C" w:rsidP="0012011E">
            <w:pPr>
              <w:pStyle w:val="TableParagraph"/>
              <w:jc w:val="center"/>
              <w:rPr>
                <w:rFonts w:ascii="Verdana" w:hAnsi="Verdana" w:cs="Arial"/>
                <w:color w:val="FF0000"/>
                <w:sz w:val="20"/>
                <w:szCs w:val="20"/>
              </w:rPr>
            </w:pPr>
            <w:r w:rsidRPr="00F10E9C">
              <w:rPr>
                <w:rFonts w:ascii="Verdana" w:hAnsi="Verdana" w:cs="Arial"/>
                <w:sz w:val="20"/>
                <w:szCs w:val="20"/>
              </w:rPr>
              <w:t>i zavičajnih vrijednosti lokalne zajednice</w:t>
            </w:r>
          </w:p>
        </w:tc>
      </w:tr>
      <w:tr w:rsidR="00F10E9C" w:rsidRPr="00F10E9C" w14:paraId="654318F2" w14:textId="77777777" w:rsidTr="00E6020F">
        <w:trPr>
          <w:trHeight w:val="1920"/>
        </w:trPr>
        <w:tc>
          <w:tcPr>
            <w:tcW w:w="2127" w:type="dxa"/>
            <w:vAlign w:val="center"/>
          </w:tcPr>
          <w:p w14:paraId="7E2F3BB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lastRenderedPageBreak/>
              <w:t>kč.br. 918/4</w:t>
            </w:r>
          </w:p>
          <w:p w14:paraId="751330A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7C3E47A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7C502C3B"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2ABDCDCB"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184,</w:t>
            </w:r>
          </w:p>
          <w:p w14:paraId="4E8CB00C" w14:textId="77777777" w:rsidR="00F10E9C" w:rsidRPr="00F10E9C" w:rsidRDefault="00F10E9C" w:rsidP="0012011E">
            <w:pPr>
              <w:jc w:val="center"/>
              <w:rPr>
                <w:rFonts w:ascii="Verdana" w:hAnsi="Verdana" w:cs="Arial"/>
                <w:sz w:val="20"/>
                <w:szCs w:val="20"/>
              </w:rPr>
            </w:pPr>
            <w:r w:rsidRPr="00F10E9C">
              <w:rPr>
                <w:rFonts w:ascii="Verdana" w:eastAsia="Georgia" w:hAnsi="Verdana" w:cs="Arial"/>
                <w:sz w:val="20"/>
                <w:szCs w:val="20"/>
                <w:lang w:bidi="hr-HR"/>
              </w:rPr>
              <w:t>površina objekta 79</w:t>
            </w:r>
          </w:p>
          <w:p w14:paraId="064AAB42" w14:textId="77777777" w:rsidR="00F10E9C" w:rsidRPr="00F10E9C" w:rsidRDefault="00F10E9C" w:rsidP="0012011E">
            <w:pPr>
              <w:jc w:val="center"/>
              <w:rPr>
                <w:rFonts w:ascii="Verdana" w:hAnsi="Verdana" w:cs="Arial"/>
                <w:sz w:val="20"/>
                <w:szCs w:val="20"/>
              </w:rPr>
            </w:pPr>
          </w:p>
        </w:tc>
        <w:tc>
          <w:tcPr>
            <w:tcW w:w="2231" w:type="dxa"/>
            <w:vAlign w:val="center"/>
          </w:tcPr>
          <w:p w14:paraId="7998AFDB"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Bit će donesen</w:t>
            </w:r>
          </w:p>
          <w:p w14:paraId="719F5D31"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akt</w:t>
            </w:r>
          </w:p>
          <w:p w14:paraId="09C70BBA"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o korištenju poslovnog prostora </w:t>
            </w:r>
          </w:p>
          <w:p w14:paraId="341999D7"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koje koriste udruge</w:t>
            </w:r>
          </w:p>
        </w:tc>
        <w:tc>
          <w:tcPr>
            <w:tcW w:w="2126" w:type="dxa"/>
            <w:vAlign w:val="center"/>
          </w:tcPr>
          <w:p w14:paraId="552F9A9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KUD »Antun Klasinc«</w:t>
            </w:r>
          </w:p>
          <w:p w14:paraId="1E4A18E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1BAB0AED"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0BCEDCE0"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OIB: 45221107733</w:t>
            </w:r>
          </w:p>
        </w:tc>
        <w:tc>
          <w:tcPr>
            <w:tcW w:w="1985" w:type="dxa"/>
            <w:vAlign w:val="center"/>
          </w:tcPr>
          <w:p w14:paraId="19FC2863"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Aktivnosti vezane </w:t>
            </w:r>
          </w:p>
          <w:p w14:paraId="79A61B7A"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za promicanje kulturnih </w:t>
            </w:r>
          </w:p>
          <w:p w14:paraId="74791C64"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 narodnih običaja</w:t>
            </w:r>
          </w:p>
        </w:tc>
      </w:tr>
      <w:tr w:rsidR="00F10E9C" w:rsidRPr="00F10E9C" w14:paraId="783F417B" w14:textId="77777777" w:rsidTr="00E6020F">
        <w:trPr>
          <w:trHeight w:val="1241"/>
        </w:trPr>
        <w:tc>
          <w:tcPr>
            <w:tcW w:w="2127" w:type="dxa"/>
            <w:vAlign w:val="center"/>
          </w:tcPr>
          <w:p w14:paraId="5A20D60D"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918/4</w:t>
            </w:r>
          </w:p>
          <w:p w14:paraId="38C09E4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508485F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0714712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3646D5B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184,</w:t>
            </w:r>
          </w:p>
          <w:p w14:paraId="5682A04E" w14:textId="77777777" w:rsidR="00F10E9C" w:rsidRPr="00F10E9C" w:rsidRDefault="00F10E9C" w:rsidP="0012011E">
            <w:pPr>
              <w:jc w:val="center"/>
              <w:rPr>
                <w:rFonts w:ascii="Verdana" w:hAnsi="Verdana" w:cs="Arial"/>
                <w:sz w:val="20"/>
                <w:szCs w:val="20"/>
              </w:rPr>
            </w:pPr>
            <w:r w:rsidRPr="00F10E9C">
              <w:rPr>
                <w:rFonts w:ascii="Verdana" w:eastAsia="Georgia" w:hAnsi="Verdana" w:cs="Arial"/>
                <w:sz w:val="20"/>
                <w:szCs w:val="20"/>
                <w:lang w:bidi="hr-HR"/>
              </w:rPr>
              <w:t>površina objekta 79</w:t>
            </w:r>
          </w:p>
          <w:p w14:paraId="6C4CB8B5" w14:textId="77777777" w:rsidR="00F10E9C" w:rsidRPr="00F10E9C" w:rsidRDefault="00F10E9C" w:rsidP="0012011E">
            <w:pPr>
              <w:jc w:val="center"/>
              <w:rPr>
                <w:rFonts w:ascii="Verdana" w:hAnsi="Verdana" w:cs="Arial"/>
                <w:sz w:val="20"/>
                <w:szCs w:val="20"/>
              </w:rPr>
            </w:pPr>
          </w:p>
        </w:tc>
        <w:tc>
          <w:tcPr>
            <w:tcW w:w="2231" w:type="dxa"/>
            <w:vAlign w:val="center"/>
          </w:tcPr>
          <w:p w14:paraId="5656F8EE"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Definirano Odlukom</w:t>
            </w:r>
            <w:r w:rsidRPr="00F10E9C">
              <w:rPr>
                <w:rStyle w:val="FootnoteReference"/>
                <w:rFonts w:ascii="Verdana" w:hAnsi="Verdana" w:cs="Arial"/>
                <w:sz w:val="20"/>
                <w:szCs w:val="20"/>
              </w:rPr>
              <w:footnoteReference w:id="5"/>
            </w:r>
          </w:p>
        </w:tc>
        <w:tc>
          <w:tcPr>
            <w:tcW w:w="2126" w:type="dxa"/>
            <w:vAlign w:val="center"/>
          </w:tcPr>
          <w:p w14:paraId="6198A1FE"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OŠ »Antun Klasinc«</w:t>
            </w:r>
          </w:p>
          <w:p w14:paraId="378B7DD1"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Trg hrvatskih branitelja 11,</w:t>
            </w:r>
          </w:p>
          <w:p w14:paraId="7D668E0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62634083"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OIB: 89421674924</w:t>
            </w:r>
          </w:p>
          <w:p w14:paraId="14AED49C"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DV »Bambi« </w:t>
            </w:r>
          </w:p>
          <w:p w14:paraId="121F112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pri OŠ »Antun Klasinc«</w:t>
            </w:r>
          </w:p>
        </w:tc>
        <w:tc>
          <w:tcPr>
            <w:tcW w:w="1985" w:type="dxa"/>
            <w:vAlign w:val="center"/>
          </w:tcPr>
          <w:p w14:paraId="4CE2E781"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Predškolski odgoj </w:t>
            </w:r>
          </w:p>
          <w:p w14:paraId="37D818E1"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 naobrazba</w:t>
            </w:r>
          </w:p>
        </w:tc>
      </w:tr>
      <w:tr w:rsidR="00F10E9C" w:rsidRPr="00F10E9C" w14:paraId="3D3570E1" w14:textId="77777777" w:rsidTr="00E6020F">
        <w:trPr>
          <w:trHeight w:val="1966"/>
        </w:trPr>
        <w:tc>
          <w:tcPr>
            <w:tcW w:w="2127" w:type="dxa"/>
            <w:vAlign w:val="center"/>
          </w:tcPr>
          <w:p w14:paraId="2DC01268"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918/4</w:t>
            </w:r>
          </w:p>
          <w:p w14:paraId="3C8EEA0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51B5355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2FCBE47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3C082988"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184,</w:t>
            </w:r>
          </w:p>
          <w:p w14:paraId="202E15C2" w14:textId="77777777" w:rsidR="00F10E9C" w:rsidRPr="00F10E9C" w:rsidRDefault="00F10E9C" w:rsidP="0012011E">
            <w:pPr>
              <w:jc w:val="center"/>
              <w:rPr>
                <w:rFonts w:ascii="Verdana" w:hAnsi="Verdana" w:cs="Arial"/>
                <w:sz w:val="20"/>
                <w:szCs w:val="20"/>
              </w:rPr>
            </w:pPr>
            <w:r w:rsidRPr="00F10E9C">
              <w:rPr>
                <w:rFonts w:ascii="Verdana" w:eastAsia="Georgia" w:hAnsi="Verdana" w:cs="Arial"/>
                <w:sz w:val="20"/>
                <w:szCs w:val="20"/>
                <w:lang w:bidi="hr-HR"/>
              </w:rPr>
              <w:t>površina objekta 79</w:t>
            </w:r>
            <w:r w:rsidRPr="00F10E9C">
              <w:rPr>
                <w:rFonts w:ascii="Verdana" w:hAnsi="Verdana" w:cs="Arial"/>
                <w:sz w:val="20"/>
                <w:szCs w:val="20"/>
              </w:rPr>
              <w:t xml:space="preserve"> </w:t>
            </w:r>
          </w:p>
        </w:tc>
        <w:tc>
          <w:tcPr>
            <w:tcW w:w="2231" w:type="dxa"/>
            <w:shd w:val="clear" w:color="auto" w:fill="auto"/>
            <w:vAlign w:val="center"/>
          </w:tcPr>
          <w:p w14:paraId="230574AB"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Bit će donesen</w:t>
            </w:r>
          </w:p>
          <w:p w14:paraId="235978A6"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akt</w:t>
            </w:r>
          </w:p>
          <w:p w14:paraId="3A763872"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o korištenju poslovnog prostora </w:t>
            </w:r>
          </w:p>
          <w:p w14:paraId="64603378"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koje koriste udruge</w:t>
            </w:r>
          </w:p>
        </w:tc>
        <w:tc>
          <w:tcPr>
            <w:tcW w:w="2126" w:type="dxa"/>
            <w:vAlign w:val="center"/>
          </w:tcPr>
          <w:p w14:paraId="59A37C6D"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Športsko društvo</w:t>
            </w:r>
          </w:p>
          <w:p w14:paraId="6FE948C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»Lastavica«</w:t>
            </w:r>
          </w:p>
          <w:p w14:paraId="6399B25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1A5B885A"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448AA8E1"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OIB: 91385797914</w:t>
            </w:r>
          </w:p>
        </w:tc>
        <w:tc>
          <w:tcPr>
            <w:tcW w:w="1985" w:type="dxa"/>
            <w:vAlign w:val="center"/>
          </w:tcPr>
          <w:p w14:paraId="167DA4D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Športske aktivnosti </w:t>
            </w:r>
          </w:p>
          <w:p w14:paraId="6D28C109"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 natjecanja</w:t>
            </w:r>
          </w:p>
          <w:p w14:paraId="4F8271AD"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 Udruga je registrirana </w:t>
            </w:r>
          </w:p>
          <w:p w14:paraId="5A4FD9FB"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na adresi </w:t>
            </w:r>
          </w:p>
          <w:p w14:paraId="446A4DB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ali nije aktivna</w:t>
            </w:r>
          </w:p>
        </w:tc>
      </w:tr>
      <w:tr w:rsidR="00F10E9C" w:rsidRPr="00F10E9C" w14:paraId="6967AA22" w14:textId="77777777" w:rsidTr="00E6020F">
        <w:trPr>
          <w:trHeight w:val="1966"/>
        </w:trPr>
        <w:tc>
          <w:tcPr>
            <w:tcW w:w="2127" w:type="dxa"/>
            <w:vAlign w:val="center"/>
          </w:tcPr>
          <w:p w14:paraId="46382F12"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918/4</w:t>
            </w:r>
          </w:p>
          <w:p w14:paraId="74729C6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6BE6231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76DCC18E"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0DFA583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184,</w:t>
            </w:r>
          </w:p>
          <w:p w14:paraId="581680DB"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79</w:t>
            </w:r>
          </w:p>
        </w:tc>
        <w:tc>
          <w:tcPr>
            <w:tcW w:w="2231" w:type="dxa"/>
            <w:shd w:val="clear" w:color="auto" w:fill="auto"/>
            <w:vAlign w:val="center"/>
          </w:tcPr>
          <w:p w14:paraId="725A33B6"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Bit će donesen</w:t>
            </w:r>
          </w:p>
          <w:p w14:paraId="097ECB60"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akt</w:t>
            </w:r>
          </w:p>
          <w:p w14:paraId="604CD7E6"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o korištenju poslovnog prostora </w:t>
            </w:r>
          </w:p>
          <w:p w14:paraId="7F036AF7"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koje koriste udruge</w:t>
            </w:r>
          </w:p>
        </w:tc>
        <w:tc>
          <w:tcPr>
            <w:tcW w:w="2126" w:type="dxa"/>
            <w:vAlign w:val="center"/>
          </w:tcPr>
          <w:p w14:paraId="412B92D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Športsko ribolovni klub »Kupa«</w:t>
            </w:r>
          </w:p>
          <w:p w14:paraId="3FAC5D5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52852D9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5A32DE09"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OIB: 07231794153</w:t>
            </w:r>
          </w:p>
        </w:tc>
        <w:tc>
          <w:tcPr>
            <w:tcW w:w="1985" w:type="dxa"/>
            <w:vAlign w:val="center"/>
          </w:tcPr>
          <w:p w14:paraId="6C7CD37D"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Športsko-ribolovne aktivnosti </w:t>
            </w:r>
          </w:p>
          <w:p w14:paraId="0BCA428C"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 natjecanja</w:t>
            </w:r>
          </w:p>
        </w:tc>
      </w:tr>
      <w:tr w:rsidR="00F10E9C" w:rsidRPr="00F10E9C" w14:paraId="747E89C0" w14:textId="77777777" w:rsidTr="00E6020F">
        <w:trPr>
          <w:trHeight w:val="1994"/>
        </w:trPr>
        <w:tc>
          <w:tcPr>
            <w:tcW w:w="2127" w:type="dxa"/>
            <w:vAlign w:val="center"/>
          </w:tcPr>
          <w:p w14:paraId="48F6B9CF"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918/4</w:t>
            </w:r>
          </w:p>
          <w:p w14:paraId="3C4323C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76C03A25"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478387C4"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1BFC3A74"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184,</w:t>
            </w:r>
          </w:p>
          <w:p w14:paraId="365B3C39"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79</w:t>
            </w:r>
          </w:p>
        </w:tc>
        <w:tc>
          <w:tcPr>
            <w:tcW w:w="2231" w:type="dxa"/>
            <w:shd w:val="clear" w:color="auto" w:fill="auto"/>
            <w:vAlign w:val="center"/>
          </w:tcPr>
          <w:p w14:paraId="6522268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Bit će donesen</w:t>
            </w:r>
          </w:p>
          <w:p w14:paraId="6A2C0DD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akt</w:t>
            </w:r>
          </w:p>
          <w:p w14:paraId="371C9973"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 xml:space="preserve">o korištenju poslovnog prostora </w:t>
            </w:r>
          </w:p>
          <w:p w14:paraId="5F37932A"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koje koriste udruge</w:t>
            </w:r>
          </w:p>
        </w:tc>
        <w:tc>
          <w:tcPr>
            <w:tcW w:w="2126" w:type="dxa"/>
            <w:vAlign w:val="center"/>
          </w:tcPr>
          <w:p w14:paraId="7215898C"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Taekwondo klub</w:t>
            </w:r>
          </w:p>
          <w:p w14:paraId="3F4AB12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»Lastavica«</w:t>
            </w:r>
          </w:p>
          <w:p w14:paraId="2F7AF139"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1A84D93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758D238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OIB: 09346476421</w:t>
            </w:r>
          </w:p>
        </w:tc>
        <w:tc>
          <w:tcPr>
            <w:tcW w:w="1985" w:type="dxa"/>
            <w:vAlign w:val="center"/>
          </w:tcPr>
          <w:p w14:paraId="429A215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Športske aktivnosti </w:t>
            </w:r>
          </w:p>
          <w:p w14:paraId="2DFD8170"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 natjecanja</w:t>
            </w:r>
          </w:p>
          <w:p w14:paraId="715B6B1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 Udruga je registrirana </w:t>
            </w:r>
          </w:p>
          <w:p w14:paraId="5B27730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na adresi </w:t>
            </w:r>
          </w:p>
          <w:p w14:paraId="13746CCC"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ali nije aktivna</w:t>
            </w:r>
          </w:p>
        </w:tc>
      </w:tr>
      <w:tr w:rsidR="00F10E9C" w:rsidRPr="00F10E9C" w14:paraId="5D8F7EE8" w14:textId="77777777" w:rsidTr="001256FE">
        <w:trPr>
          <w:trHeight w:val="329"/>
        </w:trPr>
        <w:tc>
          <w:tcPr>
            <w:tcW w:w="2127" w:type="dxa"/>
            <w:vAlign w:val="center"/>
          </w:tcPr>
          <w:p w14:paraId="35777B12"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kč.br. 918/4</w:t>
            </w:r>
          </w:p>
          <w:p w14:paraId="43B91FCE"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k.o. Lasinja</w:t>
            </w:r>
          </w:p>
          <w:p w14:paraId="3005F98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70419144"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1E6EE1E1"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184,</w:t>
            </w:r>
          </w:p>
          <w:p w14:paraId="1EDC381A"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površina objekta 79</w:t>
            </w:r>
          </w:p>
        </w:tc>
        <w:tc>
          <w:tcPr>
            <w:tcW w:w="2231" w:type="dxa"/>
            <w:shd w:val="clear" w:color="auto" w:fill="auto"/>
            <w:vAlign w:val="center"/>
          </w:tcPr>
          <w:p w14:paraId="0160FC3D"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Bit će donesen</w:t>
            </w:r>
          </w:p>
          <w:p w14:paraId="00B96BE2"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akt</w:t>
            </w:r>
          </w:p>
          <w:p w14:paraId="646C67A9"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o korištenju poslovnog prostora </w:t>
            </w:r>
          </w:p>
          <w:p w14:paraId="2DD1AA54"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koje koriste udruge</w:t>
            </w:r>
          </w:p>
        </w:tc>
        <w:tc>
          <w:tcPr>
            <w:tcW w:w="2126" w:type="dxa"/>
            <w:vAlign w:val="center"/>
          </w:tcPr>
          <w:p w14:paraId="5F80214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Udruga </w:t>
            </w:r>
          </w:p>
          <w:p w14:paraId="51893C3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branitelja dragovoljaca </w:t>
            </w:r>
          </w:p>
          <w:p w14:paraId="18D7F641"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jedinice pričuvnog sastava policije </w:t>
            </w:r>
          </w:p>
          <w:p w14:paraId="300EE126"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»Condori«</w:t>
            </w:r>
          </w:p>
          <w:p w14:paraId="45E037DC"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Trg hrvatskih branitelja 1,</w:t>
            </w:r>
          </w:p>
          <w:p w14:paraId="45CBD09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370DBFEB"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OIB: </w:t>
            </w:r>
            <w:r w:rsidRPr="00F10E9C">
              <w:rPr>
                <w:rFonts w:ascii="Verdana" w:hAnsi="Verdana" w:cs="Arial"/>
                <w:sz w:val="20"/>
                <w:szCs w:val="20"/>
              </w:rPr>
              <w:lastRenderedPageBreak/>
              <w:t>14831423328</w:t>
            </w:r>
          </w:p>
        </w:tc>
        <w:tc>
          <w:tcPr>
            <w:tcW w:w="1985" w:type="dxa"/>
            <w:vAlign w:val="center"/>
          </w:tcPr>
          <w:p w14:paraId="25886168"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lastRenderedPageBreak/>
              <w:t xml:space="preserve">Aktivnosti promicanja interesa branitelja dragovoljaca </w:t>
            </w:r>
          </w:p>
          <w:p w14:paraId="7C0D8DBF"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jedinice pričuvnog</w:t>
            </w:r>
          </w:p>
          <w:p w14:paraId="2F03D6B8"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sastava policije</w:t>
            </w:r>
          </w:p>
          <w:p w14:paraId="41510DE9"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Domovinskog rata</w:t>
            </w:r>
          </w:p>
        </w:tc>
      </w:tr>
      <w:tr w:rsidR="00F10E9C" w:rsidRPr="00F10E9C" w14:paraId="77D9AE5C" w14:textId="77777777" w:rsidTr="00E6020F">
        <w:trPr>
          <w:trHeight w:val="1403"/>
        </w:trPr>
        <w:tc>
          <w:tcPr>
            <w:tcW w:w="2127" w:type="dxa"/>
            <w:vAlign w:val="center"/>
          </w:tcPr>
          <w:p w14:paraId="65046D42"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kč.br. 938/3</w:t>
            </w:r>
          </w:p>
          <w:p w14:paraId="75E07B2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k.o. Lasinja</w:t>
            </w:r>
          </w:p>
          <w:p w14:paraId="3FE182E0"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Lasinjska cesta 6,</w:t>
            </w:r>
          </w:p>
          <w:p w14:paraId="4966A105"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596" w:type="dxa"/>
            <w:gridSpan w:val="2"/>
            <w:vAlign w:val="center"/>
          </w:tcPr>
          <w:p w14:paraId="013C07E6" w14:textId="77777777" w:rsidR="00F10E9C" w:rsidRPr="00F10E9C" w:rsidRDefault="00F10E9C" w:rsidP="0012011E">
            <w:pPr>
              <w:widowControl w:val="0"/>
              <w:autoSpaceDE w:val="0"/>
              <w:autoSpaceDN w:val="0"/>
              <w:jc w:val="center"/>
              <w:rPr>
                <w:rFonts w:ascii="Verdana" w:eastAsia="Georgia" w:hAnsi="Verdana" w:cs="Arial"/>
                <w:sz w:val="20"/>
                <w:szCs w:val="20"/>
                <w:lang w:bidi="hr-HR"/>
              </w:rPr>
            </w:pPr>
            <w:r w:rsidRPr="00F10E9C">
              <w:rPr>
                <w:rFonts w:ascii="Verdana" w:eastAsia="Georgia" w:hAnsi="Verdana" w:cs="Arial"/>
                <w:sz w:val="20"/>
                <w:szCs w:val="20"/>
                <w:lang w:bidi="hr-HR"/>
              </w:rPr>
              <w:t>Ukupno 2599,</w:t>
            </w:r>
          </w:p>
          <w:p w14:paraId="7707B62D" w14:textId="77777777" w:rsidR="00F10E9C" w:rsidRPr="00F10E9C" w:rsidRDefault="00F10E9C" w:rsidP="0012011E">
            <w:pPr>
              <w:jc w:val="center"/>
              <w:rPr>
                <w:rFonts w:ascii="Verdana" w:eastAsia="Georgia" w:hAnsi="Verdana" w:cs="Arial"/>
                <w:sz w:val="20"/>
                <w:szCs w:val="20"/>
                <w:lang w:bidi="hr-HR"/>
              </w:rPr>
            </w:pPr>
            <w:r w:rsidRPr="00F10E9C">
              <w:rPr>
                <w:rFonts w:ascii="Verdana" w:eastAsia="Georgia" w:hAnsi="Verdana" w:cs="Arial"/>
                <w:sz w:val="20"/>
                <w:szCs w:val="20"/>
                <w:lang w:bidi="hr-HR"/>
              </w:rPr>
              <w:t>površina poslovnog objekta 150</w:t>
            </w:r>
          </w:p>
        </w:tc>
        <w:tc>
          <w:tcPr>
            <w:tcW w:w="2231" w:type="dxa"/>
            <w:vAlign w:val="center"/>
          </w:tcPr>
          <w:p w14:paraId="7DE4E251"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w:t>
            </w:r>
          </w:p>
        </w:tc>
        <w:tc>
          <w:tcPr>
            <w:tcW w:w="2126" w:type="dxa"/>
            <w:vAlign w:val="center"/>
          </w:tcPr>
          <w:p w14:paraId="50CB407A"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Bez korisnika</w:t>
            </w:r>
          </w:p>
        </w:tc>
        <w:tc>
          <w:tcPr>
            <w:tcW w:w="1985" w:type="dxa"/>
            <w:vAlign w:val="center"/>
          </w:tcPr>
          <w:p w14:paraId="20755653"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Stari objekt </w:t>
            </w:r>
          </w:p>
          <w:p w14:paraId="507D6500"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na kojem </w:t>
            </w:r>
          </w:p>
          <w:p w14:paraId="75988956"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je planirana  izgradnja reciklažnog dvorišta</w:t>
            </w:r>
          </w:p>
        </w:tc>
      </w:tr>
    </w:tbl>
    <w:p w14:paraId="75030504" w14:textId="37432371" w:rsidR="00F10E9C" w:rsidRPr="00F10E9C" w:rsidRDefault="00F10E9C" w:rsidP="00F10E9C">
      <w:pPr>
        <w:rPr>
          <w:rFonts w:ascii="Verdana" w:hAnsi="Verdana"/>
          <w:sz w:val="20"/>
          <w:szCs w:val="20"/>
        </w:rPr>
      </w:pPr>
    </w:p>
    <w:tbl>
      <w:tblPr>
        <w:tblStyle w:val="Reetkatablice8"/>
        <w:tblW w:w="10065" w:type="dxa"/>
        <w:tblInd w:w="-572" w:type="dxa"/>
        <w:tblLook w:val="04A0" w:firstRow="1" w:lastRow="0" w:firstColumn="1" w:lastColumn="0" w:noHBand="0" w:noVBand="1"/>
      </w:tblPr>
      <w:tblGrid>
        <w:gridCol w:w="2127"/>
        <w:gridCol w:w="1696"/>
        <w:gridCol w:w="2131"/>
        <w:gridCol w:w="2126"/>
        <w:gridCol w:w="1985"/>
      </w:tblGrid>
      <w:tr w:rsidR="00F10E9C" w:rsidRPr="00F10E9C" w14:paraId="48190992" w14:textId="77777777" w:rsidTr="00E6020F">
        <w:trPr>
          <w:trHeight w:val="276"/>
        </w:trPr>
        <w:tc>
          <w:tcPr>
            <w:tcW w:w="10065" w:type="dxa"/>
            <w:gridSpan w:val="5"/>
            <w:shd w:val="clear" w:color="auto" w:fill="C4BC96" w:themeFill="background2" w:themeFillShade="BF"/>
            <w:vAlign w:val="center"/>
          </w:tcPr>
          <w:p w14:paraId="0FE46590" w14:textId="77777777" w:rsidR="00F10E9C" w:rsidRPr="00F10E9C" w:rsidRDefault="00F10E9C" w:rsidP="0012011E">
            <w:pPr>
              <w:pStyle w:val="TableParagraph"/>
              <w:jc w:val="center"/>
              <w:rPr>
                <w:rFonts w:ascii="Verdana" w:hAnsi="Verdana" w:cs="Arial"/>
                <w:b/>
                <w:sz w:val="20"/>
                <w:szCs w:val="20"/>
              </w:rPr>
            </w:pPr>
            <w:r w:rsidRPr="00F10E9C">
              <w:rPr>
                <w:rFonts w:ascii="Verdana" w:hAnsi="Verdana" w:cs="Arial"/>
                <w:b/>
                <w:color w:val="FFFFFF" w:themeColor="background1"/>
                <w:sz w:val="20"/>
                <w:szCs w:val="20"/>
              </w:rPr>
              <w:t>Crna Draga</w:t>
            </w:r>
          </w:p>
        </w:tc>
      </w:tr>
      <w:tr w:rsidR="00F10E9C" w:rsidRPr="00F10E9C" w14:paraId="72066484" w14:textId="77777777" w:rsidTr="00E6020F">
        <w:trPr>
          <w:trHeight w:val="2107"/>
        </w:trPr>
        <w:tc>
          <w:tcPr>
            <w:tcW w:w="2127" w:type="dxa"/>
            <w:vAlign w:val="center"/>
          </w:tcPr>
          <w:p w14:paraId="0391121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kč.br. 1600/3</w:t>
            </w:r>
          </w:p>
          <w:p w14:paraId="6F6FACFB"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k.o. Lasinja</w:t>
            </w:r>
          </w:p>
          <w:p w14:paraId="2A4C14F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Crna Draga 61,</w:t>
            </w:r>
          </w:p>
          <w:p w14:paraId="43CD2444"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tc>
        <w:tc>
          <w:tcPr>
            <w:tcW w:w="1696" w:type="dxa"/>
            <w:vAlign w:val="center"/>
          </w:tcPr>
          <w:p w14:paraId="2FF52B0E"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Ukupno 58</w:t>
            </w:r>
          </w:p>
        </w:tc>
        <w:tc>
          <w:tcPr>
            <w:tcW w:w="2131" w:type="dxa"/>
            <w:vAlign w:val="center"/>
          </w:tcPr>
          <w:p w14:paraId="6B819691"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Bit će donesen</w:t>
            </w:r>
          </w:p>
          <w:p w14:paraId="657A3AC0"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akt</w:t>
            </w:r>
          </w:p>
          <w:p w14:paraId="1D2CBE2E"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 xml:space="preserve">o korištenju poslovnog prostora </w:t>
            </w:r>
          </w:p>
          <w:p w14:paraId="5888A9CD" w14:textId="77777777" w:rsidR="00F10E9C" w:rsidRPr="00F10E9C" w:rsidRDefault="00F10E9C" w:rsidP="0012011E">
            <w:pPr>
              <w:jc w:val="center"/>
              <w:rPr>
                <w:rFonts w:ascii="Verdana" w:hAnsi="Verdana" w:cs="Arial"/>
                <w:sz w:val="20"/>
                <w:szCs w:val="20"/>
              </w:rPr>
            </w:pPr>
            <w:r w:rsidRPr="00F10E9C">
              <w:rPr>
                <w:rFonts w:ascii="Verdana" w:hAnsi="Verdana" w:cs="Arial"/>
                <w:sz w:val="20"/>
                <w:szCs w:val="20"/>
              </w:rPr>
              <w:t>koji koristi DVD</w:t>
            </w:r>
          </w:p>
        </w:tc>
        <w:tc>
          <w:tcPr>
            <w:tcW w:w="2126" w:type="dxa"/>
            <w:vAlign w:val="center"/>
          </w:tcPr>
          <w:p w14:paraId="0DE6F511"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DVD »Crna Draga«</w:t>
            </w:r>
          </w:p>
          <w:p w14:paraId="70544D9D"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Crna Draga 61,</w:t>
            </w:r>
          </w:p>
          <w:p w14:paraId="6D3261F7"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47206 Lasinja</w:t>
            </w:r>
          </w:p>
          <w:p w14:paraId="40E52A28"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OIB: 84926581548</w:t>
            </w:r>
          </w:p>
        </w:tc>
        <w:tc>
          <w:tcPr>
            <w:tcW w:w="1985" w:type="dxa"/>
            <w:vAlign w:val="center"/>
          </w:tcPr>
          <w:p w14:paraId="328F09E3"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 xml:space="preserve">Aktivnosti </w:t>
            </w:r>
          </w:p>
          <w:p w14:paraId="347B1CA3" w14:textId="77777777" w:rsidR="00F10E9C" w:rsidRPr="00F10E9C" w:rsidRDefault="00F10E9C" w:rsidP="0012011E">
            <w:pPr>
              <w:pStyle w:val="TableParagraph"/>
              <w:jc w:val="center"/>
              <w:rPr>
                <w:rFonts w:ascii="Verdana" w:hAnsi="Verdana" w:cs="Arial"/>
                <w:sz w:val="20"/>
                <w:szCs w:val="20"/>
              </w:rPr>
            </w:pPr>
            <w:r w:rsidRPr="00F10E9C">
              <w:rPr>
                <w:rFonts w:ascii="Verdana" w:hAnsi="Verdana" w:cs="Arial"/>
                <w:sz w:val="20"/>
                <w:szCs w:val="20"/>
              </w:rPr>
              <w:t>i djelovanje dobrovoljnog vatrogasnog društva</w:t>
            </w:r>
          </w:p>
        </w:tc>
      </w:tr>
    </w:tbl>
    <w:p w14:paraId="7A4B0AD8" w14:textId="77777777" w:rsidR="00F10E9C" w:rsidRPr="00F10E9C" w:rsidRDefault="00F10E9C" w:rsidP="00F10E9C">
      <w:pPr>
        <w:jc w:val="center"/>
        <w:rPr>
          <w:rFonts w:ascii="Verdana" w:hAnsi="Verdana" w:cs="Arial"/>
          <w:i/>
          <w:sz w:val="20"/>
          <w:szCs w:val="20"/>
        </w:rPr>
      </w:pPr>
      <w:r w:rsidRPr="00F10E9C">
        <w:rPr>
          <w:rFonts w:ascii="Verdana" w:hAnsi="Verdana" w:cs="Arial"/>
          <w:i/>
          <w:sz w:val="20"/>
          <w:szCs w:val="20"/>
        </w:rPr>
        <w:t>Izvor: Općina Lasinja</w:t>
      </w:r>
    </w:p>
    <w:p w14:paraId="2BEBFA1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U smjeru adekvatnog upravljanja i raspolaganja stanovima i poslovnim prostorima u vlasništvu Općine Lasinja, Općina će se voditi sljedećim smjernicama:</w:t>
      </w:r>
    </w:p>
    <w:p w14:paraId="16E5A39D" w14:textId="77777777" w:rsidR="00F10E9C" w:rsidRPr="00F10E9C" w:rsidRDefault="00F10E9C" w:rsidP="00E6020F">
      <w:pPr>
        <w:pStyle w:val="ListParagraph"/>
        <w:numPr>
          <w:ilvl w:val="0"/>
          <w:numId w:val="25"/>
        </w:numPr>
        <w:spacing w:after="200" w:line="276" w:lineRule="auto"/>
        <w:ind w:left="851"/>
        <w:jc w:val="both"/>
        <w:rPr>
          <w:rFonts w:ascii="Verdana" w:hAnsi="Verdana" w:cs="Arial"/>
          <w:sz w:val="20"/>
          <w:szCs w:val="20"/>
        </w:rPr>
      </w:pPr>
      <w:r w:rsidRPr="00F10E9C">
        <w:rPr>
          <w:rFonts w:ascii="Verdana" w:hAnsi="Verdana" w:cs="Arial"/>
          <w:sz w:val="20"/>
          <w:szCs w:val="20"/>
        </w:rPr>
        <w:t>Sve poslovne prostore i stanove dosljedno će stavljati u uporabu sa svrhom postizanja racionalizacije i učinkovitosti, a sve ostale nekretnine u vidu stanova i poslovnih prostora, putem javnih natječaja će ponuditi na tržištu u formi zakupa.</w:t>
      </w:r>
    </w:p>
    <w:p w14:paraId="02C2896B" w14:textId="7C47FA75" w:rsidR="00F10E9C" w:rsidRPr="00F10E9C" w:rsidRDefault="00F10E9C" w:rsidP="00E6020F">
      <w:pPr>
        <w:pStyle w:val="ListParagraph"/>
        <w:numPr>
          <w:ilvl w:val="0"/>
          <w:numId w:val="25"/>
        </w:numPr>
        <w:spacing w:line="276" w:lineRule="auto"/>
        <w:ind w:left="851"/>
        <w:jc w:val="both"/>
        <w:rPr>
          <w:rFonts w:ascii="Verdana" w:hAnsi="Verdana" w:cs="Arial"/>
          <w:sz w:val="20"/>
          <w:szCs w:val="20"/>
        </w:rPr>
      </w:pPr>
      <w:r w:rsidRPr="00F10E9C">
        <w:rPr>
          <w:rFonts w:ascii="Verdana" w:hAnsi="Verdana" w:cs="Arial"/>
          <w:sz w:val="20"/>
          <w:szCs w:val="20"/>
        </w:rPr>
        <w:t>Općina će pratiti ujednačavanje standarda korištenja poslovnih prostora.</w:t>
      </w:r>
      <w:r w:rsidR="00EC7467">
        <w:rPr>
          <w:rFonts w:ascii="Verdana" w:hAnsi="Verdana" w:cs="Arial"/>
          <w:sz w:val="20"/>
          <w:szCs w:val="20"/>
        </w:rPr>
        <w:t xml:space="preserve">      </w:t>
      </w:r>
    </w:p>
    <w:p w14:paraId="37C856DB" w14:textId="4EF5BB6C" w:rsidR="00F10E9C" w:rsidRPr="001256FE" w:rsidRDefault="00F10E9C" w:rsidP="00FC509B">
      <w:pPr>
        <w:pStyle w:val="ListParagraph"/>
        <w:numPr>
          <w:ilvl w:val="0"/>
          <w:numId w:val="13"/>
        </w:numPr>
        <w:spacing w:after="200" w:line="276" w:lineRule="auto"/>
        <w:ind w:left="567" w:hanging="491"/>
        <w:jc w:val="both"/>
        <w:rPr>
          <w:rFonts w:ascii="Verdana" w:hAnsi="Verdana" w:cs="Arial"/>
          <w:b/>
          <w:bCs/>
          <w:sz w:val="20"/>
          <w:szCs w:val="20"/>
        </w:rPr>
      </w:pPr>
      <w:r w:rsidRPr="00EC7467">
        <w:rPr>
          <w:rFonts w:ascii="Verdana" w:hAnsi="Verdana" w:cs="Arial"/>
          <w:sz w:val="20"/>
          <w:szCs w:val="20"/>
        </w:rPr>
        <w:br w:type="page"/>
      </w:r>
      <w:bookmarkStart w:id="22" w:name="_Toc57295856"/>
      <w:r w:rsidRPr="001256FE">
        <w:rPr>
          <w:rFonts w:ascii="Verdana" w:hAnsi="Verdana" w:cs="Arial"/>
          <w:b/>
          <w:bCs/>
          <w:sz w:val="20"/>
          <w:szCs w:val="20"/>
        </w:rPr>
        <w:lastRenderedPageBreak/>
        <w:t>GODIŠNJI PLAN UPRAVLJANJA I RASPOLAGANJA GRAĐEVINSKIM I POLJOPRIVREDNIM ZEMLJIŠTEM U VLASNIŠTVU OPĆINE LASINJA</w:t>
      </w:r>
      <w:bookmarkEnd w:id="22"/>
    </w:p>
    <w:p w14:paraId="1BB8D2EC"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Važan udio u portfelju nekretnina u vlasništvu Općine čini građevinsko i poljoprivredno zemljište velikog potencijala u smjeru investicija i postizanja ekonomskog rasta. </w:t>
      </w:r>
    </w:p>
    <w:p w14:paraId="1C806687" w14:textId="77777777" w:rsidR="00F10E9C" w:rsidRPr="00F10E9C" w:rsidRDefault="00F10E9C" w:rsidP="00F10E9C">
      <w:pPr>
        <w:ind w:firstLine="567"/>
        <w:jc w:val="both"/>
        <w:rPr>
          <w:rFonts w:ascii="Verdana" w:eastAsia="Arial" w:hAnsi="Verdana" w:cs="Arial"/>
          <w:sz w:val="20"/>
          <w:szCs w:val="20"/>
        </w:rPr>
      </w:pPr>
      <w:r w:rsidRPr="00F10E9C">
        <w:rPr>
          <w:rFonts w:ascii="Verdana" w:hAnsi="Verdana" w:cs="Arial"/>
          <w:sz w:val="20"/>
          <w:szCs w:val="20"/>
        </w:rPr>
        <w:t xml:space="preserve">Sukladno odredbama </w:t>
      </w:r>
      <w:hyperlink r:id="rId24" w:history="1">
        <w:r w:rsidRPr="00F10E9C">
          <w:rPr>
            <w:rStyle w:val="Hyperlink"/>
            <w:rFonts w:ascii="Verdana" w:eastAsia="Arial" w:hAnsi="Verdana" w:cs="Arial"/>
            <w:sz w:val="20"/>
            <w:szCs w:val="20"/>
          </w:rPr>
          <w:t xml:space="preserve">Zakona o prostornom uređenju </w:t>
        </w:r>
        <w:r w:rsidRPr="00F10E9C">
          <w:rPr>
            <w:rStyle w:val="Hyperlink"/>
            <w:rFonts w:ascii="Verdana" w:hAnsi="Verdana" w:cs="Arial"/>
            <w:sz w:val="20"/>
            <w:szCs w:val="20"/>
          </w:rPr>
          <w:t xml:space="preserve">(»Narodne novine«, broj </w:t>
        </w:r>
        <w:r w:rsidRPr="00F10E9C">
          <w:rPr>
            <w:rStyle w:val="Hyperlink"/>
            <w:rFonts w:ascii="Verdana" w:eastAsia="Arial" w:hAnsi="Verdana" w:cs="Arial"/>
            <w:sz w:val="20"/>
            <w:szCs w:val="20"/>
          </w:rPr>
          <w:t>153/13, 65/17, 114/18, 39/19, 98/19)</w:t>
        </w:r>
      </w:hyperlink>
      <w:r w:rsidRPr="00F10E9C">
        <w:rPr>
          <w:rFonts w:ascii="Verdana" w:eastAsia="Arial" w:hAnsi="Verdana" w:cs="Arial"/>
          <w:sz w:val="20"/>
          <w:szCs w:val="20"/>
        </w:rPr>
        <w:t>, pod pojmom građevinsko zemljište, podrazumijeva se zemljište koje je izgrađeno, uređeno ili prostornim planom namijenjeno za građenje građevina ili uređenje površina javne namjene.</w:t>
      </w:r>
    </w:p>
    <w:p w14:paraId="04EA04C4" w14:textId="77777777" w:rsidR="00F10E9C" w:rsidRPr="00F10E9C" w:rsidRDefault="00F10E9C" w:rsidP="00F10E9C">
      <w:pPr>
        <w:ind w:firstLine="567"/>
        <w:jc w:val="both"/>
        <w:rPr>
          <w:rFonts w:ascii="Verdana" w:eastAsia="Arial" w:hAnsi="Verdana" w:cs="Arial"/>
          <w:sz w:val="20"/>
          <w:szCs w:val="20"/>
        </w:rPr>
      </w:pPr>
      <w:r w:rsidRPr="00F10E9C">
        <w:rPr>
          <w:rFonts w:ascii="Verdana" w:eastAsia="Arial" w:hAnsi="Verdana" w:cs="Arial"/>
          <w:sz w:val="20"/>
          <w:szCs w:val="20"/>
        </w:rPr>
        <w:t xml:space="preserve">Sukladno odredbama </w:t>
      </w:r>
      <w:hyperlink r:id="rId25" w:history="1">
        <w:r w:rsidRPr="00F10E9C">
          <w:rPr>
            <w:rStyle w:val="Hyperlink"/>
            <w:rFonts w:ascii="Verdana" w:eastAsia="Arial" w:hAnsi="Verdana" w:cs="Arial"/>
            <w:sz w:val="20"/>
            <w:szCs w:val="20"/>
          </w:rPr>
          <w:t>Zakona o poljoprivrednom zemljištu (»Narodne novine«, broj 20/18, 115/18, 98/19</w:t>
        </w:r>
      </w:hyperlink>
      <w:r w:rsidRPr="00F10E9C">
        <w:rPr>
          <w:rFonts w:ascii="Verdana" w:eastAsia="Arial" w:hAnsi="Verdana" w:cs="Arial"/>
          <w:sz w:val="20"/>
          <w:szCs w:val="20"/>
        </w:rPr>
        <w:t>), poljoprivrednim zemljištem smatraju se poljoprivredne površine koje su po načinu uporabe u katastru opisane kao: oranice, vrtovi, livade, pašnjaci, voćnjaci, maslinici, vinogradi, ribnjaci, trstici i močvare, kao i drugo zemljište koje se može privesti poljoprivrednoj proizvodnji.</w:t>
      </w:r>
    </w:p>
    <w:p w14:paraId="20C57DC4"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Najzastupljeniji oblici raspolaganja državnom imovinom po zahtjevima jedinica lokalne i područne (regionalne) samouprave su: </w:t>
      </w:r>
    </w:p>
    <w:p w14:paraId="53768246" w14:textId="77777777" w:rsidR="00F10E9C" w:rsidRPr="00F10E9C" w:rsidRDefault="00F10E9C" w:rsidP="00E6020F">
      <w:pPr>
        <w:pStyle w:val="ListParagraph"/>
        <w:numPr>
          <w:ilvl w:val="0"/>
          <w:numId w:val="27"/>
        </w:numPr>
        <w:spacing w:after="200" w:line="276" w:lineRule="auto"/>
        <w:ind w:left="993"/>
        <w:jc w:val="both"/>
        <w:rPr>
          <w:rFonts w:ascii="Verdana" w:hAnsi="Verdana" w:cs="Arial"/>
          <w:sz w:val="20"/>
          <w:szCs w:val="20"/>
        </w:rPr>
      </w:pPr>
      <w:r w:rsidRPr="00F10E9C">
        <w:rPr>
          <w:rFonts w:ascii="Verdana" w:hAnsi="Verdana" w:cs="Arial"/>
          <w:sz w:val="20"/>
          <w:szCs w:val="20"/>
        </w:rPr>
        <w:t xml:space="preserve">darovanje, </w:t>
      </w:r>
    </w:p>
    <w:p w14:paraId="04708882" w14:textId="77777777" w:rsidR="00F10E9C" w:rsidRPr="00F10E9C" w:rsidRDefault="00F10E9C" w:rsidP="00E6020F">
      <w:pPr>
        <w:pStyle w:val="ListParagraph"/>
        <w:numPr>
          <w:ilvl w:val="0"/>
          <w:numId w:val="27"/>
        </w:numPr>
        <w:spacing w:after="200" w:line="276" w:lineRule="auto"/>
        <w:ind w:left="993"/>
        <w:jc w:val="both"/>
        <w:rPr>
          <w:rFonts w:ascii="Verdana" w:hAnsi="Verdana" w:cs="Arial"/>
          <w:sz w:val="20"/>
          <w:szCs w:val="20"/>
        </w:rPr>
      </w:pPr>
      <w:r w:rsidRPr="00F10E9C">
        <w:rPr>
          <w:rFonts w:ascii="Verdana" w:hAnsi="Verdana" w:cs="Arial"/>
          <w:sz w:val="20"/>
          <w:szCs w:val="20"/>
        </w:rPr>
        <w:t xml:space="preserve">dodjela na uporabu, </w:t>
      </w:r>
    </w:p>
    <w:p w14:paraId="6C3184DE" w14:textId="77777777" w:rsidR="00F10E9C" w:rsidRPr="00F10E9C" w:rsidRDefault="00F10E9C" w:rsidP="00E6020F">
      <w:pPr>
        <w:pStyle w:val="ListParagraph"/>
        <w:numPr>
          <w:ilvl w:val="0"/>
          <w:numId w:val="27"/>
        </w:numPr>
        <w:spacing w:after="200" w:line="276" w:lineRule="auto"/>
        <w:ind w:left="993"/>
        <w:jc w:val="both"/>
        <w:rPr>
          <w:rFonts w:ascii="Verdana" w:hAnsi="Verdana" w:cs="Arial"/>
          <w:sz w:val="20"/>
          <w:szCs w:val="20"/>
        </w:rPr>
      </w:pPr>
      <w:r w:rsidRPr="00F10E9C">
        <w:rPr>
          <w:rFonts w:ascii="Verdana" w:hAnsi="Verdana" w:cs="Arial"/>
          <w:sz w:val="20"/>
          <w:szCs w:val="20"/>
        </w:rPr>
        <w:t xml:space="preserve">osnivanje prava služnosti, </w:t>
      </w:r>
    </w:p>
    <w:p w14:paraId="42C327D8" w14:textId="77777777" w:rsidR="00F10E9C" w:rsidRPr="00F10E9C" w:rsidRDefault="00F10E9C" w:rsidP="00E6020F">
      <w:pPr>
        <w:pStyle w:val="ListParagraph"/>
        <w:numPr>
          <w:ilvl w:val="0"/>
          <w:numId w:val="27"/>
        </w:numPr>
        <w:spacing w:after="200" w:line="276" w:lineRule="auto"/>
        <w:ind w:left="993"/>
        <w:jc w:val="both"/>
        <w:rPr>
          <w:rFonts w:ascii="Verdana" w:hAnsi="Verdana" w:cs="Arial"/>
          <w:sz w:val="20"/>
          <w:szCs w:val="20"/>
        </w:rPr>
      </w:pPr>
      <w:r w:rsidRPr="00F10E9C">
        <w:rPr>
          <w:rFonts w:ascii="Verdana" w:hAnsi="Verdana" w:cs="Arial"/>
          <w:sz w:val="20"/>
          <w:szCs w:val="20"/>
        </w:rPr>
        <w:t xml:space="preserve">osnivanje prava građenja i prodaja neposrednom pogodbom sukladno odredbama Zakona o upravljanju državnom imovinom i drugim podzakonskim propisima. </w:t>
      </w:r>
    </w:p>
    <w:p w14:paraId="53DC523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Zakonska regulativa kojom se uređuje upravljanje građevinskim i poljoprivrednim zemljištem je sljedeća:</w:t>
      </w:r>
    </w:p>
    <w:p w14:paraId="464B3CDB" w14:textId="77777777" w:rsidR="00F10E9C" w:rsidRPr="00F10E9C" w:rsidRDefault="00A50BAE" w:rsidP="00E6020F">
      <w:pPr>
        <w:pStyle w:val="ListParagraph"/>
        <w:numPr>
          <w:ilvl w:val="0"/>
          <w:numId w:val="26"/>
        </w:numPr>
        <w:spacing w:after="200" w:line="276" w:lineRule="auto"/>
        <w:ind w:left="993"/>
        <w:jc w:val="both"/>
        <w:rPr>
          <w:rFonts w:ascii="Verdana" w:hAnsi="Verdana" w:cs="Arial"/>
          <w:sz w:val="20"/>
          <w:szCs w:val="20"/>
        </w:rPr>
      </w:pPr>
      <w:hyperlink r:id="rId26" w:history="1">
        <w:r w:rsidR="00F10E9C" w:rsidRPr="00F10E9C">
          <w:rPr>
            <w:rStyle w:val="Hyperlink"/>
            <w:rFonts w:ascii="Verdana" w:hAnsi="Verdana" w:cs="Arial"/>
            <w:bCs/>
            <w:sz w:val="20"/>
            <w:szCs w:val="20"/>
          </w:rPr>
          <w:t>Zakon o upravljanju državnom imovinom (»Narodne novine«, broj 52/18)</w:t>
        </w:r>
      </w:hyperlink>
      <w:r w:rsidR="00F10E9C" w:rsidRPr="00F10E9C">
        <w:rPr>
          <w:rFonts w:ascii="Verdana" w:hAnsi="Verdana" w:cs="Arial"/>
          <w:sz w:val="20"/>
          <w:szCs w:val="20"/>
        </w:rPr>
        <w:t>,</w:t>
      </w:r>
    </w:p>
    <w:p w14:paraId="4F6A89D4"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Zakon o vlasništvu i drugim stvarnim pravima (»Narodne novine«, broj 91/96, 68/98, 137/99, 22/00, 73/00, 129/00, 114/01, 79/06, 141/06, 146/08, 38/09, 153/09, 143/12, 152/14, 81/15, 94/17),</w:t>
      </w:r>
    </w:p>
    <w:p w14:paraId="453675EA" w14:textId="77777777" w:rsidR="00F10E9C" w:rsidRPr="00F10E9C" w:rsidRDefault="00A50BAE" w:rsidP="00E6020F">
      <w:pPr>
        <w:pStyle w:val="ListParagraph"/>
        <w:numPr>
          <w:ilvl w:val="0"/>
          <w:numId w:val="26"/>
        </w:numPr>
        <w:spacing w:after="200" w:line="276" w:lineRule="auto"/>
        <w:ind w:left="993"/>
        <w:jc w:val="both"/>
        <w:rPr>
          <w:rFonts w:ascii="Verdana" w:hAnsi="Verdana" w:cs="Arial"/>
          <w:sz w:val="20"/>
          <w:szCs w:val="20"/>
        </w:rPr>
      </w:pPr>
      <w:hyperlink r:id="rId27" w:history="1">
        <w:r w:rsidR="00F10E9C" w:rsidRPr="00F10E9C">
          <w:rPr>
            <w:rStyle w:val="Hyperlink"/>
            <w:rFonts w:ascii="Verdana" w:hAnsi="Verdana" w:cs="Arial"/>
            <w:sz w:val="20"/>
            <w:szCs w:val="20"/>
          </w:rPr>
          <w:t>Zakon o unapređenju poduzetničke infrastrukture</w:t>
        </w:r>
      </w:hyperlink>
      <w:r w:rsidR="00F10E9C" w:rsidRPr="00F10E9C">
        <w:rPr>
          <w:rFonts w:ascii="Verdana" w:hAnsi="Verdana" w:cs="Arial"/>
          <w:sz w:val="20"/>
          <w:szCs w:val="20"/>
        </w:rPr>
        <w:t xml:space="preserve"> (»Narodne novine«, broj 93/13, 114/13, 41/14, 57/18, 138/21),</w:t>
      </w:r>
    </w:p>
    <w:p w14:paraId="55565B10" w14:textId="77777777" w:rsidR="00F10E9C" w:rsidRPr="00F10E9C" w:rsidRDefault="00A50BAE" w:rsidP="00E6020F">
      <w:pPr>
        <w:pStyle w:val="ListParagraph"/>
        <w:numPr>
          <w:ilvl w:val="0"/>
          <w:numId w:val="26"/>
        </w:numPr>
        <w:spacing w:after="200" w:line="276" w:lineRule="auto"/>
        <w:ind w:left="993"/>
        <w:jc w:val="both"/>
        <w:rPr>
          <w:rFonts w:ascii="Verdana" w:hAnsi="Verdana" w:cs="Arial"/>
          <w:sz w:val="20"/>
          <w:szCs w:val="20"/>
        </w:rPr>
      </w:pPr>
      <w:hyperlink r:id="rId28" w:history="1">
        <w:r w:rsidR="00F10E9C" w:rsidRPr="00F10E9C">
          <w:rPr>
            <w:rStyle w:val="Hyperlink"/>
            <w:rFonts w:ascii="Verdana" w:hAnsi="Verdana" w:cs="Arial"/>
            <w:sz w:val="20"/>
            <w:szCs w:val="20"/>
          </w:rPr>
          <w:t>Zakon o strateškim investicijskim projektima</w:t>
        </w:r>
      </w:hyperlink>
      <w:r w:rsidR="00F10E9C" w:rsidRPr="00F10E9C">
        <w:rPr>
          <w:rFonts w:ascii="Verdana" w:hAnsi="Verdana" w:cs="Arial"/>
          <w:sz w:val="20"/>
          <w:szCs w:val="20"/>
        </w:rPr>
        <w:t xml:space="preserve"> Republike Hrvatske (»Narodne novine«, broj 29/18, 114/18),</w:t>
      </w:r>
    </w:p>
    <w:p w14:paraId="6CF05278" w14:textId="77777777" w:rsidR="00F10E9C" w:rsidRPr="00F10E9C" w:rsidRDefault="00A50BAE" w:rsidP="00E6020F">
      <w:pPr>
        <w:pStyle w:val="ListParagraph"/>
        <w:numPr>
          <w:ilvl w:val="0"/>
          <w:numId w:val="26"/>
        </w:numPr>
        <w:spacing w:after="200" w:line="276" w:lineRule="auto"/>
        <w:ind w:left="993"/>
        <w:jc w:val="both"/>
        <w:rPr>
          <w:rFonts w:ascii="Verdana" w:hAnsi="Verdana" w:cs="Arial"/>
          <w:sz w:val="20"/>
          <w:szCs w:val="20"/>
        </w:rPr>
      </w:pPr>
      <w:hyperlink r:id="rId29" w:history="1">
        <w:r w:rsidR="00F10E9C" w:rsidRPr="00F10E9C">
          <w:rPr>
            <w:rStyle w:val="Hyperlink"/>
            <w:rFonts w:ascii="Verdana" w:hAnsi="Verdana" w:cs="Arial"/>
            <w:sz w:val="20"/>
            <w:szCs w:val="20"/>
          </w:rPr>
          <w:t>Zakon o poljoprivrednom zemljištu (»Narodne novine«, broj 20/18, 115/18, 98/19, 57/22),</w:t>
        </w:r>
      </w:hyperlink>
    </w:p>
    <w:p w14:paraId="5A98C7BE" w14:textId="77777777" w:rsidR="00F10E9C" w:rsidRPr="00F10E9C" w:rsidRDefault="00A50BAE" w:rsidP="00E6020F">
      <w:pPr>
        <w:pStyle w:val="ListParagraph"/>
        <w:numPr>
          <w:ilvl w:val="0"/>
          <w:numId w:val="26"/>
        </w:numPr>
        <w:spacing w:after="200" w:line="276" w:lineRule="auto"/>
        <w:ind w:left="993"/>
        <w:jc w:val="both"/>
        <w:rPr>
          <w:rFonts w:ascii="Verdana" w:hAnsi="Verdana" w:cs="Arial"/>
          <w:sz w:val="20"/>
          <w:szCs w:val="20"/>
        </w:rPr>
      </w:pPr>
      <w:hyperlink r:id="rId30" w:history="1">
        <w:r w:rsidR="00F10E9C" w:rsidRPr="00F10E9C">
          <w:rPr>
            <w:rStyle w:val="Hyperlink"/>
            <w:rFonts w:ascii="Verdana" w:hAnsi="Verdana" w:cs="Arial"/>
            <w:sz w:val="20"/>
            <w:szCs w:val="20"/>
          </w:rPr>
          <w:t>Zakon o šumama (»Narodne novine«, broj 68/18, 115/18, 98/19, 32/20</w:t>
        </w:r>
      </w:hyperlink>
      <w:r w:rsidR="00F10E9C" w:rsidRPr="00F10E9C">
        <w:rPr>
          <w:rStyle w:val="Hyperlink"/>
          <w:rFonts w:ascii="Verdana" w:hAnsi="Verdana" w:cs="Arial"/>
          <w:sz w:val="20"/>
          <w:szCs w:val="20"/>
        </w:rPr>
        <w:t>, 145/20</w:t>
      </w:r>
      <w:r w:rsidR="00F10E9C" w:rsidRPr="00F10E9C">
        <w:rPr>
          <w:rFonts w:ascii="Verdana" w:hAnsi="Verdana" w:cs="Arial"/>
          <w:sz w:val="20"/>
          <w:szCs w:val="20"/>
        </w:rPr>
        <w:t>),</w:t>
      </w:r>
    </w:p>
    <w:p w14:paraId="3233B17F" w14:textId="77777777" w:rsidR="00F10E9C" w:rsidRPr="00F10E9C" w:rsidRDefault="00A50BAE" w:rsidP="00E6020F">
      <w:pPr>
        <w:pStyle w:val="ListParagraph"/>
        <w:numPr>
          <w:ilvl w:val="0"/>
          <w:numId w:val="26"/>
        </w:numPr>
        <w:spacing w:after="200" w:line="276" w:lineRule="auto"/>
        <w:ind w:left="993"/>
        <w:jc w:val="both"/>
        <w:rPr>
          <w:rFonts w:ascii="Verdana" w:hAnsi="Verdana" w:cs="Arial"/>
          <w:sz w:val="20"/>
          <w:szCs w:val="20"/>
        </w:rPr>
      </w:pPr>
      <w:hyperlink r:id="rId31" w:history="1">
        <w:r w:rsidR="00F10E9C" w:rsidRPr="00F10E9C">
          <w:rPr>
            <w:rFonts w:ascii="Verdana" w:hAnsi="Verdana" w:cs="Arial"/>
            <w:sz w:val="20"/>
            <w:szCs w:val="20"/>
          </w:rPr>
          <w:t>Zakon o državnoj izmjeri i katastru nekretnina (»Narodne novine«, broj 112/18)</w:t>
        </w:r>
      </w:hyperlink>
      <w:r w:rsidR="00F10E9C" w:rsidRPr="00F10E9C">
        <w:rPr>
          <w:rFonts w:ascii="Verdana" w:hAnsi="Verdana" w:cs="Arial"/>
          <w:sz w:val="20"/>
          <w:szCs w:val="20"/>
        </w:rPr>
        <w:t>,</w:t>
      </w:r>
    </w:p>
    <w:p w14:paraId="042D1714"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Zakon o uređivanju imovinskopravnih odnosa u svrhu izgradnje infrastrukturnih građevina (»Narodne novine«, broj 80/11, 144/21),</w:t>
      </w:r>
    </w:p>
    <w:p w14:paraId="50DB07BF"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Zakon o prostornom uređenju (»Narodne novine«, broj 153/13, 65/17, 114/18, 39/19, 98/19).</w:t>
      </w:r>
    </w:p>
    <w:p w14:paraId="7DC50E0A"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Odluke Općine Lasinja vezane za upravljanje i raspolaganje građevinskim i poljoprivrednim zemljištem:</w:t>
      </w:r>
    </w:p>
    <w:p w14:paraId="0BB885CE"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Statut Općine Lasinja (»Glasnik Općine Lasinja«, 01/18, 01/20, 01/21),</w:t>
      </w:r>
    </w:p>
    <w:p w14:paraId="40F1E02A"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Procedura stjecanja i raspolaganja nekretninama u vlasništvu Općine Lasinja (»Glasnik Općine Lasinja«, broj 04/20),</w:t>
      </w:r>
    </w:p>
    <w:p w14:paraId="1A318B2B"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Procedura stvaranja ugovornih obveza u Općini Lasinja (»Glasnik Općine Lasinja«, broj 01/20),</w:t>
      </w:r>
    </w:p>
    <w:p w14:paraId="79B4B746"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komunalnom redu (»Glasnik Općine Lasinja«, broj 04/19),</w:t>
      </w:r>
    </w:p>
    <w:p w14:paraId="24E803A6"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kupnji zemljišta (»Glasnik Općine Lasinja«, broj 03/19),</w:t>
      </w:r>
    </w:p>
    <w:p w14:paraId="73E0BDA9"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stavljanju van snage Odluke o oslobađanju od plaćanja komunalne naknade vlasnike/korisnike garaža, neizgrađenog građevinskog zemljišta i građevinskog zemljišta koje služi obavljanju poslovne djelatnosti na području Općine Lasinja za 2019. godinu (»Glasnik Općine Lasinja«, broj 03/19),</w:t>
      </w:r>
    </w:p>
    <w:p w14:paraId="0FD8EBBE"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lastRenderedPageBreak/>
        <w:t>Odluka o oslobađanju od plaćanja komunalne naknade vlasnike/ korisnike garaža, neizgrađenog građevinskog zemljišta i građevinskog zemljišta koje služi obavljanju poslovne djelatnosti na području općine Lasinja za 2019. godinu (»Glasnik Općine Lasinja«, broj 02/19),</w:t>
      </w:r>
    </w:p>
    <w:p w14:paraId="0FD88881"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komunalnom doprinosu (»Glasnik Općine Lasinja«, broj 01/19),</w:t>
      </w:r>
    </w:p>
    <w:p w14:paraId="00F98459"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komunalnoj naknadi (»Glasnik Općine Lasinja«, broj 01/19),</w:t>
      </w:r>
    </w:p>
    <w:p w14:paraId="7F5708BE"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donošenju Programa raspolaganja poljoprivrednim zemljištem u vlasništvu Republike Hrvatske za Općinu Lasinja (»Glasnik Općine Lasinja«, broj 01/19),</w:t>
      </w:r>
    </w:p>
    <w:p w14:paraId="48F76CFE"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 xml:space="preserve">Odluka o zamjeni nekretnina (»Glasnik Općine Lasinja«, broj 07/18), </w:t>
      </w:r>
    </w:p>
    <w:p w14:paraId="571D16FA"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Strategija upravljanja i raspolaganja imovinom u vlasništvu Općine Lasinja za razdoblje 2016. – 2020. godine (»Glasnik Općine Lasinja«, broj 05/16),</w:t>
      </w:r>
    </w:p>
    <w:p w14:paraId="12075255"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ustroju Registra imovine Općine Lasinja (»Glasnik Općine Lasinja«, broj 04/16),</w:t>
      </w:r>
    </w:p>
    <w:p w14:paraId="3DEE54BB"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komunalnim djelatnostima na području Općine Lasinja (»Glasnik Općine Lasinja«, broj 5/22),</w:t>
      </w:r>
    </w:p>
    <w:p w14:paraId="7B355934"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Procedura stvaranja ugovornih obveza u Općini Lasinja (»Glasnik Općine Lasinja«, broj 02/16),</w:t>
      </w:r>
    </w:p>
    <w:p w14:paraId="48AC26D6"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proceduri naplate prihoda, obračuna i naplate dospjelih a nenaplaćenih potraživanja Općine Lasinja (»Glasnik Općine Lasinja«, broj 02/16),</w:t>
      </w:r>
    </w:p>
    <w:p w14:paraId="0F5ABED4"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komunalnoj naknadi (»Glasnik Općine Lasinja«, broj 1/19 i 6/20),</w:t>
      </w:r>
    </w:p>
    <w:p w14:paraId="275791C0"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vrijednosti boda za obračun komunalne naknade (»Glasnik Općine Lasinja«, broj 6/20),</w:t>
      </w:r>
    </w:p>
    <w:p w14:paraId="657F3835"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oslobađanju plaćanja komunalne naknade za vlasnike/ korisnike garaža, neizgrađenog građevnog zemljišta i građevnog zemljišta koje služi obavljanju poslovne djelatnosti na području općine Lasinja za 2015. godinu (»Glasnik Općine Lasinja«, broj 02/15),</w:t>
      </w:r>
    </w:p>
    <w:p w14:paraId="5C9C31B4"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upravljanju nekretninama u vlasništvu Općine Lasinja (»Glasnik Općine Lasinja«, broj 02/15),</w:t>
      </w:r>
    </w:p>
    <w:p w14:paraId="6F2BA82B"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osnivanju povjerenstva (»Glasnik Općine Lasinja«, broj 02/15),</w:t>
      </w:r>
    </w:p>
    <w:p w14:paraId="78DF7B65"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priključenju građevina i drugih nekretnina na komunalne vodne građevine na području općine Lasinja (»Glasnik Općine Lasinja«, broj 07/13),</w:t>
      </w:r>
    </w:p>
    <w:p w14:paraId="496FAA52"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Odluka o oslobađanju obveze plaćanja komunalne naknade za vlasnika/korisnike neizgrađenog građevnog zemljišta i garaža na području općine Lasinja za 2008. godinu (»Glasnik Karlovačke županije«, broj 07/08).</w:t>
      </w:r>
    </w:p>
    <w:p w14:paraId="5BE5E8D9"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Građevinsko i poljoprivredno zemljište u vlasništvu Općine Lasinja prodavat će se na sljedeće načine:</w:t>
      </w:r>
    </w:p>
    <w:p w14:paraId="1E22BD9A" w14:textId="77777777" w:rsidR="00F10E9C" w:rsidRPr="00F10E9C" w:rsidRDefault="00F10E9C" w:rsidP="00E6020F">
      <w:pPr>
        <w:pStyle w:val="ListParagraph"/>
        <w:numPr>
          <w:ilvl w:val="0"/>
          <w:numId w:val="26"/>
        </w:numPr>
        <w:spacing w:after="200" w:line="276" w:lineRule="auto"/>
        <w:ind w:left="993"/>
        <w:jc w:val="both"/>
        <w:rPr>
          <w:rFonts w:ascii="Verdana" w:hAnsi="Verdana" w:cs="Arial"/>
          <w:sz w:val="20"/>
          <w:szCs w:val="20"/>
        </w:rPr>
      </w:pPr>
      <w:r w:rsidRPr="00F10E9C">
        <w:rPr>
          <w:rFonts w:ascii="Verdana" w:hAnsi="Verdana" w:cs="Arial"/>
          <w:sz w:val="20"/>
          <w:szCs w:val="20"/>
        </w:rPr>
        <w:t>U postupku javnog nadmetanja ili javnog prikupljanja ponuda temeljem: prijedloga općinskog Vijeća i općinskog načelnika, obrazloženog prijedloga fizičkih i pravnih osoba te obrazloženog prijedloga ministarstava ili drugih središnjih tijela državne uprave.</w:t>
      </w:r>
    </w:p>
    <w:p w14:paraId="35D07E95" w14:textId="77777777" w:rsidR="00F10E9C" w:rsidRPr="00F10E9C" w:rsidRDefault="00F10E9C" w:rsidP="00E6020F">
      <w:pPr>
        <w:pStyle w:val="ListParagraph"/>
        <w:numPr>
          <w:ilvl w:val="0"/>
          <w:numId w:val="26"/>
        </w:numPr>
        <w:spacing w:line="276" w:lineRule="auto"/>
        <w:ind w:left="993"/>
        <w:jc w:val="both"/>
        <w:rPr>
          <w:rFonts w:ascii="Verdana" w:hAnsi="Verdana" w:cs="Arial"/>
          <w:sz w:val="20"/>
          <w:szCs w:val="20"/>
        </w:rPr>
      </w:pPr>
      <w:r w:rsidRPr="00F10E9C">
        <w:rPr>
          <w:rFonts w:ascii="Verdana" w:hAnsi="Verdana" w:cs="Arial"/>
          <w:sz w:val="20"/>
          <w:szCs w:val="20"/>
        </w:rPr>
        <w:t>Bez postupka javnog nadmetanja ili javnog prikupljanja ponuda temeljem: zahtjeva vlasnika objekata izgrađenih na zemljištu u vlasništvu Republike Hrvatske, ukoliko su ozakonjeni.</w:t>
      </w:r>
    </w:p>
    <w:p w14:paraId="1A94F877" w14:textId="77777777" w:rsidR="00F10E9C" w:rsidRPr="00F10E9C" w:rsidRDefault="00F10E9C" w:rsidP="00E6020F">
      <w:pPr>
        <w:ind w:firstLine="567"/>
        <w:jc w:val="both"/>
        <w:rPr>
          <w:rFonts w:ascii="Verdana" w:hAnsi="Verdana" w:cs="Arial"/>
          <w:sz w:val="20"/>
          <w:szCs w:val="20"/>
        </w:rPr>
      </w:pPr>
    </w:p>
    <w:p w14:paraId="600CBB01"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Općina Lasinja planira prodaju i kupnju nekretnine koja je navedena u tablici u nastavku.</w:t>
      </w:r>
    </w:p>
    <w:p w14:paraId="636F0408" w14:textId="34D9AFFC" w:rsidR="00F10E9C" w:rsidRPr="00F10E9C" w:rsidRDefault="00F10E9C" w:rsidP="00F10E9C">
      <w:pPr>
        <w:ind w:left="357"/>
        <w:jc w:val="center"/>
        <w:rPr>
          <w:rFonts w:ascii="Verdana" w:hAnsi="Verdana" w:cs="Arial"/>
          <w:i/>
          <w:sz w:val="20"/>
          <w:szCs w:val="20"/>
        </w:rPr>
      </w:pPr>
      <w:bookmarkStart w:id="23" w:name="_Toc57194148"/>
      <w:bookmarkStart w:id="24" w:name="_Toc57295877"/>
      <w:r w:rsidRPr="00F10E9C">
        <w:rPr>
          <w:rFonts w:ascii="Verdana" w:hAnsi="Verdana" w:cs="Arial"/>
          <w:i/>
          <w:sz w:val="20"/>
          <w:szCs w:val="20"/>
        </w:rPr>
        <w:t xml:space="preserve">Tablica </w:t>
      </w:r>
      <w:r w:rsidRPr="00F10E9C">
        <w:rPr>
          <w:rFonts w:ascii="Verdana" w:hAnsi="Verdana" w:cs="Arial"/>
          <w:i/>
          <w:sz w:val="20"/>
          <w:szCs w:val="20"/>
        </w:rPr>
        <w:fldChar w:fldCharType="begin"/>
      </w:r>
      <w:r w:rsidRPr="00F10E9C">
        <w:rPr>
          <w:rFonts w:ascii="Verdana" w:hAnsi="Verdana" w:cs="Arial"/>
          <w:i/>
          <w:sz w:val="20"/>
          <w:szCs w:val="20"/>
        </w:rPr>
        <w:instrText xml:space="preserve"> SEQ Tablica \* ARABIC </w:instrText>
      </w:r>
      <w:r w:rsidRPr="00F10E9C">
        <w:rPr>
          <w:rFonts w:ascii="Verdana" w:hAnsi="Verdana" w:cs="Arial"/>
          <w:i/>
          <w:sz w:val="20"/>
          <w:szCs w:val="20"/>
        </w:rPr>
        <w:fldChar w:fldCharType="separate"/>
      </w:r>
      <w:r w:rsidR="00A50BAE">
        <w:rPr>
          <w:rFonts w:ascii="Verdana" w:hAnsi="Verdana" w:cs="Arial"/>
          <w:i/>
          <w:noProof/>
          <w:sz w:val="20"/>
          <w:szCs w:val="20"/>
        </w:rPr>
        <w:t>11</w:t>
      </w:r>
      <w:r w:rsidRPr="00F10E9C">
        <w:rPr>
          <w:rFonts w:ascii="Verdana" w:hAnsi="Verdana" w:cs="Arial"/>
          <w:i/>
          <w:sz w:val="20"/>
          <w:szCs w:val="20"/>
        </w:rPr>
        <w:fldChar w:fldCharType="end"/>
      </w:r>
      <w:r w:rsidRPr="00F10E9C">
        <w:rPr>
          <w:rFonts w:ascii="Verdana" w:hAnsi="Verdana" w:cs="Arial"/>
          <w:i/>
          <w:sz w:val="20"/>
          <w:szCs w:val="20"/>
        </w:rPr>
        <w:t>. Nekretnina za koju Općina Lasinja planira kupovinu</w:t>
      </w:r>
      <w:bookmarkEnd w:id="23"/>
      <w:bookmarkEnd w:id="24"/>
      <w:r w:rsidRPr="00F10E9C">
        <w:rPr>
          <w:rFonts w:ascii="Verdana" w:hAnsi="Verdana" w:cs="Arial"/>
          <w:i/>
          <w:sz w:val="20"/>
          <w:szCs w:val="20"/>
        </w:rPr>
        <w:t xml:space="preserve"> i prodaju</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1995"/>
        <w:gridCol w:w="1559"/>
        <w:gridCol w:w="1701"/>
        <w:gridCol w:w="4951"/>
      </w:tblGrid>
      <w:tr w:rsidR="00F10E9C" w:rsidRPr="00F10E9C" w14:paraId="0ACABE4F" w14:textId="77777777" w:rsidTr="00E6020F">
        <w:trPr>
          <w:trHeight w:val="499"/>
        </w:trPr>
        <w:tc>
          <w:tcPr>
            <w:tcW w:w="10206" w:type="dxa"/>
            <w:gridSpan w:val="4"/>
            <w:shd w:val="clear" w:color="auto" w:fill="DDD9C3"/>
            <w:vAlign w:val="center"/>
          </w:tcPr>
          <w:p w14:paraId="34FA8B9C"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PRODAJA</w:t>
            </w:r>
          </w:p>
        </w:tc>
      </w:tr>
      <w:tr w:rsidR="00F10E9C" w:rsidRPr="00F10E9C" w14:paraId="2EE0B84C" w14:textId="77777777" w:rsidTr="00E6020F">
        <w:trPr>
          <w:trHeight w:val="499"/>
        </w:trPr>
        <w:tc>
          <w:tcPr>
            <w:tcW w:w="1995" w:type="dxa"/>
            <w:shd w:val="clear" w:color="auto" w:fill="DDD9C3"/>
            <w:vAlign w:val="center"/>
          </w:tcPr>
          <w:p w14:paraId="1EF39FFD"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kč.br.</w:t>
            </w:r>
          </w:p>
        </w:tc>
        <w:tc>
          <w:tcPr>
            <w:tcW w:w="1559" w:type="dxa"/>
            <w:shd w:val="clear" w:color="auto" w:fill="DDD9C3"/>
            <w:vAlign w:val="center"/>
          </w:tcPr>
          <w:p w14:paraId="034D64BC"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k.o.</w:t>
            </w:r>
          </w:p>
        </w:tc>
        <w:tc>
          <w:tcPr>
            <w:tcW w:w="1701" w:type="dxa"/>
            <w:shd w:val="clear" w:color="auto" w:fill="DDD9C3"/>
            <w:vAlign w:val="center"/>
          </w:tcPr>
          <w:p w14:paraId="4B1E4023"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 xml:space="preserve">Površina </w:t>
            </w:r>
            <w:proofErr w:type="gramStart"/>
            <w:r w:rsidRPr="00F10E9C">
              <w:rPr>
                <w:rFonts w:ascii="Verdana" w:eastAsia="Georgia" w:hAnsi="Verdana" w:cs="Arial"/>
                <w:b/>
                <w:sz w:val="20"/>
                <w:szCs w:val="20"/>
                <w:lang w:eastAsia="hr-HR" w:bidi="hr-HR"/>
              </w:rPr>
              <w:t>u  m</w:t>
            </w:r>
            <w:proofErr w:type="gramEnd"/>
            <w:r w:rsidRPr="00F10E9C">
              <w:rPr>
                <w:rFonts w:ascii="Verdana" w:eastAsia="Georgia" w:hAnsi="Verdana" w:cs="Arial"/>
                <w:b/>
                <w:sz w:val="20"/>
                <w:szCs w:val="20"/>
                <w:vertAlign w:val="superscript"/>
                <w:lang w:eastAsia="hr-HR" w:bidi="hr-HR"/>
              </w:rPr>
              <w:t>2</w:t>
            </w:r>
          </w:p>
        </w:tc>
        <w:tc>
          <w:tcPr>
            <w:tcW w:w="4951" w:type="dxa"/>
            <w:shd w:val="clear" w:color="auto" w:fill="DDD9C3"/>
            <w:vAlign w:val="center"/>
          </w:tcPr>
          <w:p w14:paraId="628F4F43" w14:textId="77777777" w:rsidR="00F10E9C" w:rsidRPr="00F10E9C" w:rsidRDefault="00F10E9C" w:rsidP="0012011E">
            <w:pPr>
              <w:widowControl w:val="0"/>
              <w:autoSpaceDE w:val="0"/>
              <w:autoSpaceDN w:val="0"/>
              <w:jc w:val="center"/>
              <w:rPr>
                <w:rFonts w:ascii="Verdana" w:eastAsia="Georgia" w:hAnsi="Verdana" w:cs="Arial"/>
                <w:b/>
                <w:sz w:val="20"/>
                <w:szCs w:val="20"/>
                <w:lang w:eastAsia="hr-HR" w:bidi="hr-HR"/>
              </w:rPr>
            </w:pPr>
            <w:r w:rsidRPr="00F10E9C">
              <w:rPr>
                <w:rFonts w:ascii="Verdana" w:eastAsia="Georgia" w:hAnsi="Verdana" w:cs="Arial"/>
                <w:b/>
                <w:sz w:val="20"/>
                <w:szCs w:val="20"/>
                <w:lang w:eastAsia="hr-HR" w:bidi="hr-HR"/>
              </w:rPr>
              <w:t>Opis nekretnine</w:t>
            </w:r>
          </w:p>
        </w:tc>
      </w:tr>
      <w:tr w:rsidR="00F10E9C" w:rsidRPr="00F10E9C" w14:paraId="0AAD09AB" w14:textId="77777777" w:rsidTr="00E6020F">
        <w:trPr>
          <w:trHeight w:val="292"/>
        </w:trPr>
        <w:tc>
          <w:tcPr>
            <w:tcW w:w="10206" w:type="dxa"/>
            <w:gridSpan w:val="4"/>
            <w:shd w:val="clear" w:color="auto" w:fill="C4BC96" w:themeFill="background2" w:themeFillShade="BF"/>
            <w:vAlign w:val="center"/>
          </w:tcPr>
          <w:p w14:paraId="7E0B1838" w14:textId="77777777" w:rsidR="00F10E9C" w:rsidRPr="00F10E9C" w:rsidRDefault="00F10E9C" w:rsidP="0012011E">
            <w:pPr>
              <w:widowControl w:val="0"/>
              <w:autoSpaceDE w:val="0"/>
              <w:autoSpaceDN w:val="0"/>
              <w:jc w:val="center"/>
              <w:rPr>
                <w:rFonts w:ascii="Verdana" w:eastAsia="Georgia" w:hAnsi="Verdana" w:cs="Arial"/>
                <w:b/>
                <w:color w:val="FFFFFF" w:themeColor="background1"/>
                <w:sz w:val="20"/>
                <w:szCs w:val="20"/>
                <w:lang w:eastAsia="hr-HR" w:bidi="hr-HR"/>
              </w:rPr>
            </w:pPr>
            <w:r w:rsidRPr="00F10E9C">
              <w:rPr>
                <w:rFonts w:ascii="Verdana" w:eastAsia="Georgia" w:hAnsi="Verdana" w:cs="Arial"/>
                <w:b/>
                <w:color w:val="FFFFFF" w:themeColor="background1"/>
                <w:sz w:val="20"/>
                <w:szCs w:val="20"/>
                <w:lang w:eastAsia="hr-HR" w:bidi="hr-HR"/>
              </w:rPr>
              <w:t>Lasinja</w:t>
            </w:r>
          </w:p>
        </w:tc>
      </w:tr>
      <w:tr w:rsidR="00F10E9C" w:rsidRPr="00F10E9C" w14:paraId="15B53910" w14:textId="77777777" w:rsidTr="00E6020F">
        <w:trPr>
          <w:trHeight w:val="740"/>
        </w:trPr>
        <w:tc>
          <w:tcPr>
            <w:tcW w:w="1995" w:type="dxa"/>
            <w:shd w:val="clear" w:color="auto" w:fill="FFFFFF"/>
            <w:vAlign w:val="center"/>
          </w:tcPr>
          <w:p w14:paraId="2B589933"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lastRenderedPageBreak/>
              <w:t>767/A</w:t>
            </w:r>
          </w:p>
        </w:tc>
        <w:tc>
          <w:tcPr>
            <w:tcW w:w="1559" w:type="dxa"/>
            <w:shd w:val="clear" w:color="auto" w:fill="FFFFFF"/>
            <w:vAlign w:val="center"/>
          </w:tcPr>
          <w:p w14:paraId="00F9F639"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1701" w:type="dxa"/>
            <w:shd w:val="clear" w:color="auto" w:fill="FFFFFF"/>
            <w:vAlign w:val="center"/>
          </w:tcPr>
          <w:p w14:paraId="1067A122"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13 čhv, 46,76 m</w:t>
            </w:r>
            <w:r w:rsidRPr="00F10E9C">
              <w:rPr>
                <w:rFonts w:ascii="Verdana" w:eastAsia="Georgia" w:hAnsi="Verdana" w:cs="Arial"/>
                <w:sz w:val="20"/>
                <w:szCs w:val="20"/>
                <w:vertAlign w:val="superscript"/>
                <w:lang w:eastAsia="hr-HR" w:bidi="hr-HR"/>
              </w:rPr>
              <w:t>2</w:t>
            </w:r>
          </w:p>
        </w:tc>
        <w:tc>
          <w:tcPr>
            <w:tcW w:w="4951" w:type="dxa"/>
            <w:shd w:val="clear" w:color="auto" w:fill="FFFFFF"/>
            <w:vAlign w:val="center"/>
          </w:tcPr>
          <w:p w14:paraId="729D4035"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ZK izvadak broj 2014, Posjedovni list broj 14, kč.br. 767/11 k.o. Lasinja, pašnjak</w:t>
            </w:r>
          </w:p>
        </w:tc>
      </w:tr>
      <w:tr w:rsidR="00F10E9C" w:rsidRPr="00F10E9C" w14:paraId="29D080B6" w14:textId="77777777" w:rsidTr="00E6020F">
        <w:trPr>
          <w:trHeight w:val="552"/>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14:paraId="645AEA29"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kč.br.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D60E73"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k.o.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4F5064D"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Površina u m2</w:t>
            </w:r>
          </w:p>
        </w:tc>
        <w:tc>
          <w:tcPr>
            <w:tcW w:w="4951" w:type="dxa"/>
            <w:tcBorders>
              <w:top w:val="single" w:sz="4" w:space="0" w:color="auto"/>
              <w:left w:val="single" w:sz="4" w:space="0" w:color="auto"/>
              <w:bottom w:val="single" w:sz="4" w:space="0" w:color="auto"/>
              <w:right w:val="single" w:sz="4" w:space="0" w:color="auto"/>
            </w:tcBorders>
            <w:shd w:val="clear" w:color="auto" w:fill="FFFFFF"/>
            <w:vAlign w:val="center"/>
          </w:tcPr>
          <w:p w14:paraId="06FF9E7A"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Opis nekretnine</w:t>
            </w:r>
          </w:p>
          <w:p w14:paraId="176F7462" w14:textId="77777777" w:rsidR="00F10E9C" w:rsidRPr="00F10E9C" w:rsidRDefault="00F10E9C" w:rsidP="0012011E">
            <w:pPr>
              <w:widowControl w:val="0"/>
              <w:autoSpaceDE w:val="0"/>
              <w:autoSpaceDN w:val="0"/>
              <w:rPr>
                <w:rFonts w:ascii="Verdana" w:eastAsia="Georgia" w:hAnsi="Verdana" w:cs="Arial"/>
                <w:sz w:val="20"/>
                <w:szCs w:val="20"/>
                <w:lang w:eastAsia="hr-HR" w:bidi="hr-HR"/>
              </w:rPr>
            </w:pPr>
          </w:p>
        </w:tc>
      </w:tr>
      <w:tr w:rsidR="00F10E9C" w:rsidRPr="00F10E9C" w14:paraId="2CD336DF" w14:textId="77777777" w:rsidTr="00E6020F">
        <w:trPr>
          <w:trHeight w:val="292"/>
        </w:trPr>
        <w:tc>
          <w:tcPr>
            <w:tcW w:w="10206" w:type="dxa"/>
            <w:gridSpan w:val="4"/>
            <w:shd w:val="clear" w:color="auto" w:fill="C4BC96" w:themeFill="background2" w:themeFillShade="BF"/>
            <w:vAlign w:val="center"/>
          </w:tcPr>
          <w:p w14:paraId="3EE686EE" w14:textId="77777777" w:rsidR="00F10E9C" w:rsidRPr="00F10E9C" w:rsidRDefault="00F10E9C" w:rsidP="0012011E">
            <w:pPr>
              <w:widowControl w:val="0"/>
              <w:autoSpaceDE w:val="0"/>
              <w:autoSpaceDN w:val="0"/>
              <w:jc w:val="center"/>
              <w:rPr>
                <w:rFonts w:ascii="Verdana" w:eastAsia="Georgia" w:hAnsi="Verdana" w:cs="Arial"/>
                <w:b/>
                <w:color w:val="FFFFFF" w:themeColor="background1"/>
                <w:sz w:val="20"/>
                <w:szCs w:val="20"/>
                <w:lang w:eastAsia="hr-HR" w:bidi="hr-HR"/>
              </w:rPr>
            </w:pPr>
            <w:r w:rsidRPr="00F10E9C">
              <w:rPr>
                <w:rFonts w:ascii="Verdana" w:eastAsia="Georgia" w:hAnsi="Verdana" w:cs="Arial"/>
                <w:b/>
                <w:sz w:val="20"/>
                <w:szCs w:val="20"/>
                <w:lang w:eastAsia="hr-HR" w:bidi="hr-HR"/>
              </w:rPr>
              <w:t>KUPNJA</w:t>
            </w:r>
          </w:p>
        </w:tc>
      </w:tr>
      <w:tr w:rsidR="00F10E9C" w:rsidRPr="00F10E9C" w14:paraId="43041FA9" w14:textId="77777777" w:rsidTr="00E6020F">
        <w:trPr>
          <w:trHeight w:val="292"/>
        </w:trPr>
        <w:tc>
          <w:tcPr>
            <w:tcW w:w="10206" w:type="dxa"/>
            <w:gridSpan w:val="4"/>
            <w:shd w:val="clear" w:color="auto" w:fill="C4BC96" w:themeFill="background2" w:themeFillShade="BF"/>
            <w:vAlign w:val="center"/>
          </w:tcPr>
          <w:p w14:paraId="3DECDDC2" w14:textId="77777777" w:rsidR="00F10E9C" w:rsidRPr="00F10E9C" w:rsidRDefault="00F10E9C" w:rsidP="0012011E">
            <w:pPr>
              <w:widowControl w:val="0"/>
              <w:autoSpaceDE w:val="0"/>
              <w:autoSpaceDN w:val="0"/>
              <w:jc w:val="center"/>
              <w:rPr>
                <w:rFonts w:ascii="Verdana" w:eastAsia="Georgia" w:hAnsi="Verdana" w:cs="Arial"/>
                <w:b/>
                <w:color w:val="FFFFFF" w:themeColor="background1"/>
                <w:sz w:val="20"/>
                <w:szCs w:val="20"/>
                <w:lang w:eastAsia="hr-HR" w:bidi="hr-HR"/>
              </w:rPr>
            </w:pPr>
            <w:r w:rsidRPr="00F10E9C">
              <w:rPr>
                <w:rFonts w:ascii="Verdana" w:eastAsia="Georgia" w:hAnsi="Verdana" w:cs="Arial"/>
                <w:b/>
                <w:color w:val="FFFFFF" w:themeColor="background1"/>
                <w:sz w:val="20"/>
                <w:szCs w:val="20"/>
                <w:lang w:eastAsia="hr-HR" w:bidi="hr-HR"/>
              </w:rPr>
              <w:t>Lasinja</w:t>
            </w:r>
          </w:p>
        </w:tc>
      </w:tr>
      <w:tr w:rsidR="00F10E9C" w:rsidRPr="00F10E9C" w14:paraId="120824FB" w14:textId="77777777" w:rsidTr="00E6020F">
        <w:trPr>
          <w:trHeight w:val="796"/>
        </w:trPr>
        <w:tc>
          <w:tcPr>
            <w:tcW w:w="1995" w:type="dxa"/>
            <w:shd w:val="clear" w:color="auto" w:fill="FFFFFF"/>
            <w:vAlign w:val="center"/>
          </w:tcPr>
          <w:p w14:paraId="103F7B7A"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587/12</w:t>
            </w:r>
          </w:p>
        </w:tc>
        <w:tc>
          <w:tcPr>
            <w:tcW w:w="1559" w:type="dxa"/>
            <w:shd w:val="clear" w:color="auto" w:fill="FFFFFF"/>
            <w:vAlign w:val="center"/>
          </w:tcPr>
          <w:p w14:paraId="6E70AC11"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1701" w:type="dxa"/>
            <w:shd w:val="clear" w:color="auto" w:fill="FFFFFF"/>
            <w:vAlign w:val="center"/>
          </w:tcPr>
          <w:p w14:paraId="73860394"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 xml:space="preserve"> Čhv 115, 414 m</w:t>
            </w:r>
            <w:r w:rsidRPr="00F10E9C">
              <w:rPr>
                <w:rFonts w:ascii="Verdana" w:eastAsia="Georgia" w:hAnsi="Verdana" w:cs="Arial"/>
                <w:sz w:val="20"/>
                <w:szCs w:val="20"/>
                <w:vertAlign w:val="superscript"/>
                <w:lang w:eastAsia="hr-HR" w:bidi="hr-HR"/>
              </w:rPr>
              <w:t>2</w:t>
            </w:r>
          </w:p>
        </w:tc>
        <w:tc>
          <w:tcPr>
            <w:tcW w:w="4951" w:type="dxa"/>
            <w:shd w:val="clear" w:color="auto" w:fill="FFFFFF"/>
            <w:vAlign w:val="center"/>
          </w:tcPr>
          <w:p w14:paraId="77444B42"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ZK izvadak broj 8, pašnjak u banščaku, Posjedovni list broj 772 k.o. Lasinja, šuma</w:t>
            </w:r>
          </w:p>
        </w:tc>
      </w:tr>
      <w:tr w:rsidR="00F10E9C" w:rsidRPr="00F10E9C" w14:paraId="70384BA8" w14:textId="77777777" w:rsidTr="00E6020F">
        <w:trPr>
          <w:trHeight w:val="709"/>
        </w:trPr>
        <w:tc>
          <w:tcPr>
            <w:tcW w:w="1995" w:type="dxa"/>
            <w:shd w:val="clear" w:color="auto" w:fill="FFFFFF"/>
            <w:vAlign w:val="center"/>
          </w:tcPr>
          <w:p w14:paraId="5D7F6A5A"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189/1</w:t>
            </w:r>
          </w:p>
        </w:tc>
        <w:tc>
          <w:tcPr>
            <w:tcW w:w="1559" w:type="dxa"/>
            <w:shd w:val="clear" w:color="auto" w:fill="FFFFFF"/>
            <w:vAlign w:val="center"/>
          </w:tcPr>
          <w:p w14:paraId="7C1FEF3C"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Lasinja</w:t>
            </w:r>
          </w:p>
        </w:tc>
        <w:tc>
          <w:tcPr>
            <w:tcW w:w="1701" w:type="dxa"/>
            <w:shd w:val="clear" w:color="auto" w:fill="FFFFFF"/>
            <w:vAlign w:val="center"/>
          </w:tcPr>
          <w:p w14:paraId="7029CA41"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Čhv 1009, 3629 m</w:t>
            </w:r>
            <w:r w:rsidRPr="00F10E9C">
              <w:rPr>
                <w:rFonts w:ascii="Verdana" w:eastAsia="Georgia" w:hAnsi="Verdana" w:cs="Arial"/>
                <w:sz w:val="20"/>
                <w:szCs w:val="20"/>
                <w:vertAlign w:val="superscript"/>
                <w:lang w:eastAsia="hr-HR" w:bidi="hr-HR"/>
              </w:rPr>
              <w:t>2</w:t>
            </w:r>
          </w:p>
        </w:tc>
        <w:tc>
          <w:tcPr>
            <w:tcW w:w="4951" w:type="dxa"/>
            <w:shd w:val="clear" w:color="auto" w:fill="FFFFFF"/>
            <w:vAlign w:val="center"/>
          </w:tcPr>
          <w:p w14:paraId="0E410A64" w14:textId="77777777" w:rsidR="00F10E9C" w:rsidRPr="00F10E9C" w:rsidRDefault="00F10E9C" w:rsidP="0012011E">
            <w:pPr>
              <w:widowControl w:val="0"/>
              <w:autoSpaceDE w:val="0"/>
              <w:autoSpaceDN w:val="0"/>
              <w:jc w:val="center"/>
              <w:rPr>
                <w:rFonts w:ascii="Verdana" w:eastAsia="Georgia" w:hAnsi="Verdana" w:cs="Arial"/>
                <w:sz w:val="20"/>
                <w:szCs w:val="20"/>
                <w:lang w:eastAsia="hr-HR" w:bidi="hr-HR"/>
              </w:rPr>
            </w:pPr>
            <w:r w:rsidRPr="00F10E9C">
              <w:rPr>
                <w:rFonts w:ascii="Verdana" w:eastAsia="Georgia" w:hAnsi="Verdana" w:cs="Arial"/>
                <w:sz w:val="20"/>
                <w:szCs w:val="20"/>
                <w:lang w:eastAsia="hr-HR" w:bidi="hr-HR"/>
              </w:rPr>
              <w:t>ZK izvadak broj 8, livada čret u dol. čretu, Posjedovni list broj 772 k.o. Lasinja, livada</w:t>
            </w:r>
          </w:p>
        </w:tc>
      </w:tr>
    </w:tbl>
    <w:p w14:paraId="3ABB681D" w14:textId="77777777" w:rsidR="00F10E9C" w:rsidRPr="00F10E9C" w:rsidRDefault="00F10E9C" w:rsidP="00F10E9C">
      <w:pPr>
        <w:spacing w:after="300"/>
        <w:ind w:left="357"/>
        <w:jc w:val="center"/>
        <w:rPr>
          <w:rFonts w:ascii="Verdana" w:hAnsi="Verdana" w:cs="Arial"/>
          <w:i/>
          <w:sz w:val="20"/>
          <w:szCs w:val="20"/>
          <w:lang w:eastAsia="hr-HR"/>
        </w:rPr>
      </w:pPr>
      <w:r w:rsidRPr="00F10E9C">
        <w:rPr>
          <w:rFonts w:ascii="Verdana" w:hAnsi="Verdana" w:cs="Arial"/>
          <w:i/>
          <w:sz w:val="20"/>
          <w:szCs w:val="20"/>
          <w:lang w:eastAsia="hr-HR"/>
        </w:rPr>
        <w:t>Izvor: Općina Lasinja</w:t>
      </w:r>
    </w:p>
    <w:p w14:paraId="3873FD9F" w14:textId="261C2599" w:rsidR="00F10E9C" w:rsidRPr="00F10E9C" w:rsidRDefault="00F10E9C" w:rsidP="00F10E9C">
      <w:pPr>
        <w:rPr>
          <w:rFonts w:ascii="Verdana" w:eastAsiaTheme="majorEastAsia" w:hAnsi="Verdana" w:cs="Arial"/>
          <w:b/>
          <w:bCs/>
          <w:color w:val="76923C" w:themeColor="accent3" w:themeShade="BF"/>
          <w:sz w:val="20"/>
          <w:szCs w:val="20"/>
        </w:rPr>
      </w:pPr>
    </w:p>
    <w:p w14:paraId="54D58A63" w14:textId="77777777" w:rsidR="00F10E9C" w:rsidRPr="00F10E9C" w:rsidRDefault="00F10E9C" w:rsidP="00E6020F">
      <w:pPr>
        <w:pStyle w:val="Heading2"/>
        <w:ind w:left="567" w:hanging="426"/>
        <w:jc w:val="left"/>
        <w:rPr>
          <w:rFonts w:cs="Arial"/>
          <w:color w:val="76923C" w:themeColor="accent3" w:themeShade="BF"/>
          <w:sz w:val="20"/>
        </w:rPr>
      </w:pPr>
      <w:bookmarkStart w:id="25" w:name="_Toc57295857"/>
      <w:r w:rsidRPr="00F10E9C">
        <w:rPr>
          <w:rFonts w:cs="Arial"/>
          <w:color w:val="76923C" w:themeColor="accent3" w:themeShade="BF"/>
          <w:sz w:val="20"/>
        </w:rPr>
        <w:t>5.1. Poduzetnička zona</w:t>
      </w:r>
      <w:bookmarkEnd w:id="25"/>
    </w:p>
    <w:p w14:paraId="1F2AD8B3" w14:textId="77777777" w:rsidR="00F10E9C" w:rsidRPr="00F10E9C" w:rsidRDefault="00F10E9C" w:rsidP="00F10E9C">
      <w:pPr>
        <w:rPr>
          <w:rFonts w:ascii="Verdana" w:hAnsi="Verdana"/>
          <w:sz w:val="20"/>
          <w:szCs w:val="20"/>
        </w:rPr>
      </w:pPr>
    </w:p>
    <w:p w14:paraId="49C8119C" w14:textId="77777777" w:rsidR="00F10E9C" w:rsidRPr="00F10E9C" w:rsidRDefault="00F10E9C" w:rsidP="00F10E9C">
      <w:pPr>
        <w:tabs>
          <w:tab w:val="left" w:pos="284"/>
        </w:tabs>
        <w:ind w:firstLine="567"/>
        <w:jc w:val="both"/>
        <w:rPr>
          <w:rFonts w:ascii="Verdana" w:hAnsi="Verdana" w:cs="Arial"/>
          <w:sz w:val="20"/>
          <w:szCs w:val="20"/>
        </w:rPr>
      </w:pPr>
      <w:r w:rsidRPr="00F10E9C">
        <w:rPr>
          <w:rFonts w:ascii="Verdana" w:hAnsi="Verdana" w:cs="Arial"/>
          <w:sz w:val="20"/>
          <w:szCs w:val="20"/>
        </w:rPr>
        <w:t xml:space="preserve">Sukladno odredbama </w:t>
      </w:r>
      <w:hyperlink r:id="rId32" w:history="1">
        <w:r w:rsidRPr="00F10E9C">
          <w:rPr>
            <w:rStyle w:val="Hyperlink"/>
            <w:rFonts w:ascii="Verdana" w:hAnsi="Verdana" w:cs="Arial"/>
            <w:sz w:val="20"/>
            <w:szCs w:val="20"/>
          </w:rPr>
          <w:t>Zakona o unapređenju poduzetničke infrastrukture</w:t>
        </w:r>
      </w:hyperlink>
      <w:r w:rsidRPr="00F10E9C">
        <w:rPr>
          <w:rFonts w:ascii="Verdana" w:hAnsi="Verdana" w:cs="Arial"/>
          <w:sz w:val="20"/>
          <w:szCs w:val="20"/>
        </w:rPr>
        <w:t xml:space="preserve"> (»Narodne novine«, broj 93/13, 114/13, 41/14, 57/18) definirana je namjera osnivanja poduzetničkih zona, a ista se ogleda u poticanju razvoja poduzetništva kao pokretačke snage lokalnog održivog gospodarskog razvoja sa svrhom povećanja broja gospodarskih subjekata na području Općine Lasinja i unaprjeđenja njihovih poslovnih rezultata, rast konkurentske prednosti poduzetnika, rast zaposlenosti, te rast  udjela proizvodnje u ukupnom gospodarstvu Općine Lasinja.</w:t>
      </w:r>
    </w:p>
    <w:p w14:paraId="1B586B8F" w14:textId="77777777" w:rsidR="00F10E9C" w:rsidRPr="00F10E9C" w:rsidRDefault="00F10E9C" w:rsidP="00F10E9C">
      <w:pPr>
        <w:tabs>
          <w:tab w:val="left" w:pos="284"/>
        </w:tabs>
        <w:ind w:firstLine="567"/>
        <w:jc w:val="both"/>
        <w:rPr>
          <w:rFonts w:ascii="Verdana" w:hAnsi="Verdana" w:cs="Arial"/>
          <w:sz w:val="20"/>
          <w:szCs w:val="20"/>
        </w:rPr>
      </w:pPr>
      <w:r w:rsidRPr="00F10E9C">
        <w:rPr>
          <w:rFonts w:ascii="Verdana" w:hAnsi="Verdana" w:cs="Arial"/>
          <w:sz w:val="20"/>
          <w:szCs w:val="20"/>
        </w:rPr>
        <w:t>Akti Općine Lasinja koji se odnose na Gospodarsko-poduzetničku zonu:</w:t>
      </w:r>
    </w:p>
    <w:p w14:paraId="2A231748"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Program izgradnje Gospodarsko-proizvodne zone „Lasinja“ (»Glasnik Općine Lasinja«, broj 08/19),</w:t>
      </w:r>
    </w:p>
    <w:p w14:paraId="1F40DFD4"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Odluka o donošenju Urbanističkog plana uređenja Gospodarsko proizvodne zone “Lasinja” (»Glasnik Općine Lasinja«, broj 06/16),</w:t>
      </w:r>
    </w:p>
    <w:p w14:paraId="16D7841C"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Zaključak o utvrđivanju prijedloga Urbanističkog plana uređenja Gospodarsko proizvodne zone „Lasinja“ za objavu javne rasprave (»Glasnik Općine Lasinja«, broj 06/16),</w:t>
      </w:r>
    </w:p>
    <w:p w14:paraId="64F3F392"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Odluka o osnivanju Gospodarsko proizvodne zone “Lasinja” (»Glasnik Općine Lasinja«, broj 03/16),</w:t>
      </w:r>
    </w:p>
    <w:p w14:paraId="7DD41A3A"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Odluka o izradi Urbanističkog plana uređenja Gospodarsko proizvodne zone “Lasinja” (»Glasnik Općine Lasinja«, broj 03/16),</w:t>
      </w:r>
    </w:p>
    <w:p w14:paraId="4CFF1C61" w14:textId="77777777" w:rsidR="00F10E9C" w:rsidRPr="00F10E9C" w:rsidRDefault="00F10E9C" w:rsidP="00E6020F">
      <w:pPr>
        <w:numPr>
          <w:ilvl w:val="0"/>
          <w:numId w:val="32"/>
        </w:numPr>
        <w:spacing w:after="200" w:line="276" w:lineRule="auto"/>
        <w:ind w:left="714" w:hanging="357"/>
        <w:jc w:val="both"/>
        <w:rPr>
          <w:rFonts w:ascii="Verdana" w:hAnsi="Verdana" w:cs="Arial"/>
          <w:sz w:val="20"/>
          <w:szCs w:val="20"/>
          <w:lang w:val="x-none" w:eastAsia="x-none"/>
        </w:rPr>
      </w:pPr>
      <w:r w:rsidRPr="00F10E9C">
        <w:rPr>
          <w:rFonts w:ascii="Verdana" w:hAnsi="Verdana" w:cs="Arial"/>
          <w:sz w:val="20"/>
          <w:szCs w:val="20"/>
          <w:lang w:val="x-none" w:eastAsia="x-none"/>
        </w:rPr>
        <w:t>Odluka o osnivanju Poduzetničke zone «Lasinja» (»Glasnik Karlovačke županije«, broj 36/08)</w:t>
      </w:r>
      <w:r w:rsidRPr="00F10E9C">
        <w:rPr>
          <w:rFonts w:ascii="Verdana" w:hAnsi="Verdana" w:cs="Arial"/>
          <w:sz w:val="20"/>
          <w:szCs w:val="20"/>
          <w:lang w:eastAsia="x-none"/>
        </w:rPr>
        <w:t>.</w:t>
      </w:r>
    </w:p>
    <w:p w14:paraId="71F09212" w14:textId="77777777" w:rsidR="00F10E9C" w:rsidRPr="00F10E9C" w:rsidRDefault="00F10E9C" w:rsidP="00F10E9C">
      <w:pPr>
        <w:tabs>
          <w:tab w:val="left" w:pos="284"/>
        </w:tabs>
        <w:ind w:firstLine="567"/>
        <w:jc w:val="both"/>
        <w:rPr>
          <w:rFonts w:ascii="Verdana" w:hAnsi="Verdana" w:cs="Arial"/>
          <w:sz w:val="20"/>
          <w:szCs w:val="20"/>
        </w:rPr>
      </w:pPr>
      <w:r w:rsidRPr="00F10E9C">
        <w:rPr>
          <w:rFonts w:ascii="Verdana" w:hAnsi="Verdana" w:cs="Arial"/>
          <w:sz w:val="20"/>
          <w:szCs w:val="20"/>
        </w:rPr>
        <w:t xml:space="preserve">Program razvoja poduzetničkih zona definirao je sljedeće opće ciljeve razvoja poduzetničke infrastrukture u vlasništvu JLS: </w:t>
      </w:r>
    </w:p>
    <w:p w14:paraId="3520BEC4" w14:textId="77777777" w:rsidR="00F10E9C" w:rsidRPr="00F10E9C" w:rsidRDefault="00F10E9C" w:rsidP="00E6020F">
      <w:pPr>
        <w:pStyle w:val="ListParagraph"/>
        <w:numPr>
          <w:ilvl w:val="0"/>
          <w:numId w:val="28"/>
        </w:numPr>
        <w:spacing w:line="276" w:lineRule="auto"/>
        <w:jc w:val="both"/>
        <w:rPr>
          <w:rFonts w:ascii="Verdana" w:hAnsi="Verdana" w:cs="Arial"/>
          <w:sz w:val="20"/>
          <w:szCs w:val="20"/>
        </w:rPr>
      </w:pPr>
      <w:r w:rsidRPr="00F10E9C">
        <w:rPr>
          <w:rFonts w:ascii="Verdana" w:hAnsi="Verdana" w:cs="Arial"/>
          <w:sz w:val="20"/>
          <w:szCs w:val="20"/>
        </w:rPr>
        <w:t>razvoj poduzetničkih zona potiče se u blizini svakog većeg naselja a namjena poduzetničke zone treba biti proizvodnja,</w:t>
      </w:r>
    </w:p>
    <w:p w14:paraId="4443335A" w14:textId="77777777" w:rsidR="00F10E9C" w:rsidRPr="00F10E9C" w:rsidRDefault="00F10E9C" w:rsidP="00E6020F">
      <w:pPr>
        <w:pStyle w:val="ListParagraph"/>
        <w:numPr>
          <w:ilvl w:val="0"/>
          <w:numId w:val="28"/>
        </w:numPr>
        <w:spacing w:line="276" w:lineRule="auto"/>
        <w:jc w:val="both"/>
        <w:rPr>
          <w:rFonts w:ascii="Verdana" w:hAnsi="Verdana" w:cs="Arial"/>
          <w:sz w:val="20"/>
          <w:szCs w:val="20"/>
        </w:rPr>
      </w:pPr>
      <w:r w:rsidRPr="00F10E9C">
        <w:rPr>
          <w:rFonts w:ascii="Verdana" w:hAnsi="Verdana" w:cs="Arial"/>
          <w:sz w:val="20"/>
          <w:szCs w:val="20"/>
        </w:rPr>
        <w:t xml:space="preserve">poduzetnička zona treba osigurati osnivanje i gradnju proizvodnog objekta u najkraćem roku, </w:t>
      </w:r>
    </w:p>
    <w:p w14:paraId="6115EED7" w14:textId="77777777" w:rsidR="00F10E9C" w:rsidRPr="00F10E9C" w:rsidRDefault="00F10E9C" w:rsidP="00E6020F">
      <w:pPr>
        <w:pStyle w:val="ListParagraph"/>
        <w:numPr>
          <w:ilvl w:val="0"/>
          <w:numId w:val="28"/>
        </w:numPr>
        <w:spacing w:line="276" w:lineRule="auto"/>
        <w:jc w:val="both"/>
        <w:rPr>
          <w:rFonts w:ascii="Verdana" w:hAnsi="Verdana" w:cs="Arial"/>
          <w:sz w:val="20"/>
          <w:szCs w:val="20"/>
        </w:rPr>
      </w:pPr>
      <w:r w:rsidRPr="00F10E9C">
        <w:rPr>
          <w:rFonts w:ascii="Verdana" w:hAnsi="Verdana" w:cs="Arial"/>
          <w:sz w:val="20"/>
          <w:szCs w:val="20"/>
        </w:rPr>
        <w:t>sastavni dio poduzetničke zone mora biti centar za edukaciju i pružanje savjeta poduzetniku o financiranju, proizvodnji i načinu poslovanja,</w:t>
      </w:r>
    </w:p>
    <w:p w14:paraId="2178A492" w14:textId="77777777" w:rsidR="00F10E9C" w:rsidRPr="00F10E9C" w:rsidRDefault="00F10E9C" w:rsidP="00E6020F">
      <w:pPr>
        <w:pStyle w:val="ListParagraph"/>
        <w:numPr>
          <w:ilvl w:val="0"/>
          <w:numId w:val="28"/>
        </w:numPr>
        <w:spacing w:after="300" w:line="276" w:lineRule="auto"/>
        <w:ind w:left="714" w:hanging="357"/>
        <w:contextualSpacing w:val="0"/>
        <w:jc w:val="both"/>
        <w:rPr>
          <w:rFonts w:ascii="Verdana" w:hAnsi="Verdana" w:cs="Arial"/>
          <w:sz w:val="20"/>
          <w:szCs w:val="20"/>
        </w:rPr>
      </w:pPr>
      <w:r w:rsidRPr="00F10E9C">
        <w:rPr>
          <w:rFonts w:ascii="Verdana" w:hAnsi="Verdana" w:cs="Arial"/>
          <w:sz w:val="20"/>
          <w:szCs w:val="20"/>
        </w:rPr>
        <w:t>ravnomjerno osnivanje poduzetničkih zona kako bi se izjednačile razlike u standardu između pojedinih županija.</w:t>
      </w:r>
    </w:p>
    <w:p w14:paraId="2C4E2F2F" w14:textId="77777777" w:rsidR="00F10E9C" w:rsidRPr="00F10E9C" w:rsidRDefault="00F10E9C" w:rsidP="00E6020F">
      <w:pPr>
        <w:pStyle w:val="Heading2"/>
        <w:ind w:left="567" w:hanging="426"/>
        <w:jc w:val="left"/>
        <w:rPr>
          <w:rFonts w:cs="Arial"/>
          <w:color w:val="76923C" w:themeColor="accent3" w:themeShade="BF"/>
          <w:sz w:val="20"/>
        </w:rPr>
      </w:pPr>
      <w:bookmarkStart w:id="26" w:name="_Toc57295858"/>
      <w:r w:rsidRPr="00F10E9C">
        <w:rPr>
          <w:rFonts w:cs="Arial"/>
          <w:color w:val="76923C" w:themeColor="accent3" w:themeShade="BF"/>
          <w:sz w:val="20"/>
        </w:rPr>
        <w:t>5.2. Nerazvrstane ceste</w:t>
      </w:r>
      <w:bookmarkEnd w:id="26"/>
    </w:p>
    <w:p w14:paraId="4E74F61D" w14:textId="77777777" w:rsidR="00F10E9C" w:rsidRPr="00F10E9C" w:rsidRDefault="00F10E9C" w:rsidP="00F10E9C">
      <w:pPr>
        <w:rPr>
          <w:rFonts w:ascii="Verdana" w:hAnsi="Verdana"/>
          <w:sz w:val="20"/>
          <w:szCs w:val="20"/>
        </w:rPr>
      </w:pPr>
    </w:p>
    <w:p w14:paraId="7812A0C8" w14:textId="77777777" w:rsidR="00F10E9C" w:rsidRPr="00F10E9C" w:rsidRDefault="00F10E9C" w:rsidP="00F10E9C">
      <w:pPr>
        <w:tabs>
          <w:tab w:val="left" w:pos="426"/>
        </w:tabs>
        <w:ind w:firstLine="567"/>
        <w:jc w:val="both"/>
        <w:rPr>
          <w:rFonts w:ascii="Verdana" w:hAnsi="Verdana" w:cs="Arial"/>
          <w:sz w:val="20"/>
          <w:szCs w:val="20"/>
        </w:rPr>
      </w:pPr>
      <w:r w:rsidRPr="00F10E9C">
        <w:rPr>
          <w:rFonts w:ascii="Verdana" w:hAnsi="Verdana" w:cs="Arial"/>
          <w:sz w:val="20"/>
          <w:szCs w:val="20"/>
        </w:rPr>
        <w:t xml:space="preserve">Sukladno odredbama </w:t>
      </w:r>
      <w:hyperlink r:id="rId33" w:history="1">
        <w:r w:rsidRPr="00F10E9C">
          <w:rPr>
            <w:rStyle w:val="Hyperlink"/>
            <w:rFonts w:ascii="Verdana" w:hAnsi="Verdana" w:cs="Arial"/>
            <w:sz w:val="20"/>
            <w:szCs w:val="20"/>
          </w:rPr>
          <w:t>Zakona o cestama (»Narodne novine«, broj 84/11, 22/13, 54/13, 148/13, 92/14, 110/19, 144/21, 114/22),</w:t>
        </w:r>
      </w:hyperlink>
      <w:r w:rsidRPr="00F10E9C">
        <w:rPr>
          <w:rFonts w:ascii="Verdana" w:hAnsi="Verdana"/>
          <w:sz w:val="20"/>
          <w:szCs w:val="20"/>
        </w:rPr>
        <w:t xml:space="preserve"> </w:t>
      </w:r>
      <w:r w:rsidRPr="00F10E9C">
        <w:rPr>
          <w:rFonts w:ascii="Verdana" w:hAnsi="Verdana" w:cs="Arial"/>
          <w:sz w:val="20"/>
          <w:szCs w:val="20"/>
        </w:rPr>
        <w:t xml:space="preserve">pod pojmom nerazvrstane ceste podrazumijevaju se ceste koje se koriste za promet vozilima i koje svatko može slobodno koristiti na način i pod uvjetima </w:t>
      </w:r>
      <w:r w:rsidRPr="00F10E9C">
        <w:rPr>
          <w:rFonts w:ascii="Verdana" w:hAnsi="Verdana" w:cs="Arial"/>
          <w:sz w:val="20"/>
          <w:szCs w:val="20"/>
        </w:rPr>
        <w:lastRenderedPageBreak/>
        <w:t xml:space="preserve">određenim navedenim Zakonom i drugim propisima, a koje nisu razvrstane kao javne ceste u smislu navedenog Zakona. </w:t>
      </w:r>
    </w:p>
    <w:p w14:paraId="7DAF0839" w14:textId="77777777" w:rsidR="00F10E9C" w:rsidRPr="00F10E9C" w:rsidRDefault="00F10E9C" w:rsidP="00F10E9C">
      <w:pPr>
        <w:tabs>
          <w:tab w:val="left" w:pos="426"/>
        </w:tabs>
        <w:ind w:firstLine="567"/>
        <w:jc w:val="both"/>
        <w:rPr>
          <w:rFonts w:ascii="Verdana" w:hAnsi="Verdana" w:cs="Arial"/>
          <w:sz w:val="20"/>
          <w:szCs w:val="20"/>
        </w:rPr>
      </w:pPr>
      <w:r w:rsidRPr="00F10E9C">
        <w:rPr>
          <w:rFonts w:ascii="Verdana" w:hAnsi="Verdana" w:cs="Arial"/>
          <w:sz w:val="20"/>
          <w:szCs w:val="20"/>
        </w:rPr>
        <w:t xml:space="preserve">Nerazvrstane ceste su javno dobro u općoj uporabi u jedinici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w:t>
      </w:r>
    </w:p>
    <w:p w14:paraId="3EDB5E61" w14:textId="77777777" w:rsidR="00F10E9C" w:rsidRPr="00F10E9C" w:rsidRDefault="00F10E9C" w:rsidP="00F10E9C">
      <w:pPr>
        <w:tabs>
          <w:tab w:val="left" w:pos="426"/>
        </w:tabs>
        <w:ind w:firstLine="567"/>
        <w:jc w:val="both"/>
        <w:rPr>
          <w:rFonts w:ascii="Verdana" w:hAnsi="Verdana" w:cs="Arial"/>
          <w:sz w:val="20"/>
          <w:szCs w:val="20"/>
        </w:rPr>
      </w:pPr>
      <w:r w:rsidRPr="00F10E9C">
        <w:rPr>
          <w:rFonts w:ascii="Verdana" w:hAnsi="Verdana" w:cs="Arial"/>
          <w:sz w:val="20"/>
          <w:szCs w:val="20"/>
        </w:rPr>
        <w:t>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0C089D5" w14:textId="77777777" w:rsidR="00F10E9C" w:rsidRPr="00F10E9C" w:rsidRDefault="00F10E9C" w:rsidP="00F10E9C">
      <w:pPr>
        <w:tabs>
          <w:tab w:val="left" w:pos="426"/>
        </w:tabs>
        <w:ind w:firstLine="567"/>
        <w:jc w:val="both"/>
        <w:rPr>
          <w:rFonts w:ascii="Verdana" w:hAnsi="Verdana" w:cs="Arial"/>
          <w:sz w:val="20"/>
          <w:szCs w:val="20"/>
        </w:rPr>
      </w:pPr>
      <w:r w:rsidRPr="00F10E9C">
        <w:rPr>
          <w:rFonts w:ascii="Verdana" w:hAnsi="Verdana" w:cs="Arial"/>
          <w:sz w:val="20"/>
          <w:szCs w:val="20"/>
        </w:rPr>
        <w:t>Općina Lasinja definirala je uređenje, korištenje, upravljanje, građenje, rekonstrukciju i održavanje nerazvrstanih cesta na području Općine Lasinja, kontrolu i nadzor nad izvođenjem radova na nerazvrstanim cestama te mjere za zaštitu nerazvrstanih cesta.</w:t>
      </w:r>
    </w:p>
    <w:p w14:paraId="757454A4" w14:textId="77777777" w:rsidR="00F10E9C" w:rsidRPr="00F10E9C" w:rsidRDefault="00F10E9C" w:rsidP="00F10E9C">
      <w:pPr>
        <w:tabs>
          <w:tab w:val="left" w:pos="426"/>
        </w:tabs>
        <w:ind w:firstLine="567"/>
        <w:jc w:val="both"/>
        <w:rPr>
          <w:rFonts w:ascii="Verdana" w:hAnsi="Verdana" w:cs="Arial"/>
          <w:sz w:val="20"/>
          <w:szCs w:val="20"/>
        </w:rPr>
      </w:pPr>
      <w:r w:rsidRPr="00F10E9C">
        <w:rPr>
          <w:rFonts w:ascii="Verdana" w:hAnsi="Verdana" w:cs="Arial"/>
          <w:sz w:val="20"/>
          <w:szCs w:val="20"/>
        </w:rPr>
        <w:t>Akti koje je Općina Lasinja donijela u vezi nerazvrstanih cesta su sljedeće:</w:t>
      </w:r>
    </w:p>
    <w:p w14:paraId="0AE0147D"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 xml:space="preserve">Odluka o dugoročnom zaduživanju Općine Lasinja (»Glasnik Općine Lasinja«, broj 03/20), </w:t>
      </w:r>
    </w:p>
    <w:p w14:paraId="517EB6A2"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eastAsia="x-none"/>
        </w:rPr>
        <w:t xml:space="preserve">Zaključak o dopuni </w:t>
      </w:r>
      <w:r w:rsidRPr="00F10E9C">
        <w:rPr>
          <w:rFonts w:ascii="Verdana" w:hAnsi="Verdana" w:cs="Arial"/>
          <w:sz w:val="20"/>
          <w:szCs w:val="20"/>
          <w:lang w:val="x-none" w:eastAsia="x-none"/>
        </w:rPr>
        <w:t xml:space="preserve">Jedinstvene baze podataka nerazvrstanih cesta na području Općine Lasinja (»Glasnik Općine Lasinja«, broj </w:t>
      </w:r>
      <w:r w:rsidRPr="00F10E9C">
        <w:rPr>
          <w:rFonts w:ascii="Verdana" w:hAnsi="Verdana" w:cs="Arial"/>
          <w:sz w:val="20"/>
          <w:szCs w:val="20"/>
          <w:lang w:eastAsia="x-none"/>
        </w:rPr>
        <w:t>11</w:t>
      </w:r>
      <w:r w:rsidRPr="00F10E9C">
        <w:rPr>
          <w:rFonts w:ascii="Verdana" w:hAnsi="Verdana" w:cs="Arial"/>
          <w:sz w:val="20"/>
          <w:szCs w:val="20"/>
          <w:lang w:val="x-none" w:eastAsia="x-none"/>
        </w:rPr>
        <w:t>/</w:t>
      </w:r>
      <w:r w:rsidRPr="00F10E9C">
        <w:rPr>
          <w:rFonts w:ascii="Verdana" w:hAnsi="Verdana" w:cs="Arial"/>
          <w:sz w:val="20"/>
          <w:szCs w:val="20"/>
          <w:lang w:eastAsia="x-none"/>
        </w:rPr>
        <w:t>21</w:t>
      </w:r>
      <w:r w:rsidRPr="00F10E9C">
        <w:rPr>
          <w:rFonts w:ascii="Verdana" w:hAnsi="Verdana" w:cs="Arial"/>
          <w:sz w:val="20"/>
          <w:szCs w:val="20"/>
          <w:lang w:val="x-none" w:eastAsia="x-none"/>
        </w:rPr>
        <w:t>),</w:t>
      </w:r>
    </w:p>
    <w:p w14:paraId="053139AD"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Zaključak o dopuni Jedinstvene baze podataka nerazvrstanih cesta na području Općine Lasinja (»Glasnik Općine Lasinja«, broj 07/19),</w:t>
      </w:r>
    </w:p>
    <w:p w14:paraId="4C7E46A3"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Zaključak o dopuni Jedinstvene baze podataka nerazvrstanih cesta na području Općine Lasinja (»Glasnik Općine Lasinja«, broj 06/16),</w:t>
      </w:r>
    </w:p>
    <w:p w14:paraId="2368BC2D"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Odluka o osnivanju povjerenstva (»Glasnik Općine Lasinja«, broj 02/15),</w:t>
      </w:r>
    </w:p>
    <w:p w14:paraId="0407BF7A"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Zaključak o dopuni Jedinstvene baze podataka nerazvrstanih cesta na području općine Lasinja (»Glasnik Općine Lasinja«, broj 01/15),</w:t>
      </w:r>
    </w:p>
    <w:p w14:paraId="3849567B" w14:textId="77777777" w:rsidR="00F10E9C" w:rsidRPr="00F10E9C" w:rsidRDefault="00F10E9C" w:rsidP="00E6020F">
      <w:pPr>
        <w:numPr>
          <w:ilvl w:val="0"/>
          <w:numId w:val="32"/>
        </w:numPr>
        <w:spacing w:after="200" w:line="276" w:lineRule="auto"/>
        <w:contextualSpacing/>
        <w:jc w:val="both"/>
        <w:rPr>
          <w:rFonts w:ascii="Verdana" w:hAnsi="Verdana" w:cs="Arial"/>
          <w:sz w:val="20"/>
          <w:szCs w:val="20"/>
          <w:lang w:val="x-none" w:eastAsia="x-none"/>
        </w:rPr>
      </w:pPr>
      <w:r w:rsidRPr="00F10E9C">
        <w:rPr>
          <w:rFonts w:ascii="Verdana" w:hAnsi="Verdana" w:cs="Arial"/>
          <w:sz w:val="20"/>
          <w:szCs w:val="20"/>
          <w:lang w:val="x-none" w:eastAsia="x-none"/>
        </w:rPr>
        <w:t>Odluka o nerazvrstanim cestama na području općine Lasinja (»Glasnik Općine Lasinja«, broj 07/13),</w:t>
      </w:r>
    </w:p>
    <w:p w14:paraId="70877822" w14:textId="77777777" w:rsidR="00F10E9C" w:rsidRPr="00F10E9C" w:rsidRDefault="00F10E9C" w:rsidP="00E6020F">
      <w:pPr>
        <w:numPr>
          <w:ilvl w:val="0"/>
          <w:numId w:val="32"/>
        </w:numPr>
        <w:spacing w:after="200" w:line="276" w:lineRule="auto"/>
        <w:ind w:left="714" w:hanging="357"/>
        <w:jc w:val="both"/>
        <w:rPr>
          <w:rFonts w:ascii="Verdana" w:hAnsi="Verdana" w:cs="Arial"/>
          <w:sz w:val="20"/>
          <w:szCs w:val="20"/>
          <w:lang w:val="x-none" w:eastAsia="x-none"/>
        </w:rPr>
      </w:pPr>
      <w:r w:rsidRPr="00F10E9C">
        <w:rPr>
          <w:rFonts w:ascii="Verdana" w:hAnsi="Verdana" w:cs="Arial"/>
          <w:sz w:val="20"/>
          <w:szCs w:val="20"/>
          <w:lang w:val="x-none" w:eastAsia="x-none"/>
        </w:rPr>
        <w:t>Zaključak o ukidanju svojstva javnog dobra (»Glasnik Općine Lasinja«, broj 04/13).</w:t>
      </w:r>
    </w:p>
    <w:p w14:paraId="1818AD2F" w14:textId="77777777" w:rsidR="00F10E9C" w:rsidRPr="00F10E9C" w:rsidRDefault="00F10E9C" w:rsidP="00F10E9C">
      <w:pPr>
        <w:ind w:firstLine="567"/>
        <w:jc w:val="both"/>
        <w:rPr>
          <w:rFonts w:ascii="Verdana" w:hAnsi="Verdana" w:cs="Arial"/>
          <w:sz w:val="20"/>
          <w:szCs w:val="20"/>
        </w:rPr>
      </w:pPr>
      <w:r w:rsidRPr="00F10E9C">
        <w:rPr>
          <w:rFonts w:ascii="Verdana" w:hAnsi="Verdana" w:cs="Arial"/>
          <w:sz w:val="20"/>
          <w:szCs w:val="20"/>
        </w:rPr>
        <w:t xml:space="preserve">Općina Lasinja je na 4. redovnoj sjednici održanoj dana 20. listopada 2020. godine donijelo Zaključak o dopuni Jedinstvene baze podataka nerazvrstanih cesta na području Općine Lasinja, Klasa 021-05/13-02/38, Urbroj: 2133/19-02-19-7. Zaključak je objavljen na str. 42. službeni </w:t>
      </w:r>
      <w:r w:rsidRPr="00F10E9C">
        <w:rPr>
          <w:rFonts w:ascii="Verdana" w:hAnsi="Verdana" w:cs="Arial"/>
          <w:sz w:val="20"/>
          <w:szCs w:val="20"/>
          <w:lang w:val="x-none" w:eastAsia="x-none"/>
        </w:rPr>
        <w:t>»Glasnik Općine Lasinja«, broj 07/19</w:t>
      </w:r>
      <w:r w:rsidRPr="00F10E9C">
        <w:rPr>
          <w:rFonts w:ascii="Verdana" w:hAnsi="Verdana" w:cs="Arial"/>
          <w:sz w:val="20"/>
          <w:szCs w:val="20"/>
          <w:lang w:eastAsia="x-none"/>
        </w:rPr>
        <w:t>.</w:t>
      </w:r>
    </w:p>
    <w:p w14:paraId="05B8AF3B" w14:textId="4F32730A" w:rsidR="00F10E9C" w:rsidRDefault="00F10E9C" w:rsidP="00F10E9C">
      <w:pPr>
        <w:ind w:firstLine="567"/>
        <w:jc w:val="both"/>
        <w:rPr>
          <w:rFonts w:ascii="Verdana" w:hAnsi="Verdana" w:cs="Arial"/>
          <w:sz w:val="20"/>
          <w:szCs w:val="20"/>
        </w:rPr>
      </w:pPr>
      <w:r w:rsidRPr="00F10E9C">
        <w:rPr>
          <w:rFonts w:ascii="Verdana" w:hAnsi="Verdana" w:cs="Arial"/>
          <w:sz w:val="20"/>
          <w:szCs w:val="20"/>
        </w:rPr>
        <w:t>Tablica broj 14. prikazuje nerazvrstane ceste koje se nalaze napodručju općine Lasinja koja u svom sastavu ima osam naselja: Banski Kovačevac, Crna Draga, Desni Štefanki, Desno Sredičko, Lasinja, Novo Selo Lasinjsko, Prkos Lasinjski, Sjeničak Lasinjski.</w:t>
      </w:r>
    </w:p>
    <w:p w14:paraId="5D742D0F" w14:textId="77777777" w:rsidR="00E6020F" w:rsidRPr="00F10E9C" w:rsidRDefault="00E6020F" w:rsidP="00F10E9C">
      <w:pPr>
        <w:ind w:firstLine="567"/>
        <w:jc w:val="both"/>
        <w:rPr>
          <w:rFonts w:ascii="Verdana" w:hAnsi="Verdana" w:cs="Arial"/>
          <w:sz w:val="20"/>
          <w:szCs w:val="20"/>
        </w:rPr>
      </w:pPr>
    </w:p>
    <w:p w14:paraId="19272508" w14:textId="444DEAEB" w:rsidR="00F10E9C" w:rsidRPr="00E6020F" w:rsidRDefault="00F10E9C" w:rsidP="00F10E9C">
      <w:pPr>
        <w:ind w:firstLine="567"/>
        <w:jc w:val="center"/>
        <w:rPr>
          <w:rFonts w:ascii="Verdana" w:hAnsi="Verdana" w:cs="Arial"/>
          <w:sz w:val="20"/>
          <w:szCs w:val="20"/>
        </w:rPr>
      </w:pPr>
      <w:bookmarkStart w:id="27" w:name="_Toc57295878"/>
      <w:r w:rsidRPr="00E6020F">
        <w:rPr>
          <w:rFonts w:ascii="Verdana" w:hAnsi="Verdana" w:cs="Arial"/>
          <w:i/>
          <w:sz w:val="20"/>
          <w:szCs w:val="20"/>
        </w:rPr>
        <w:t xml:space="preserve">Tablica </w:t>
      </w:r>
      <w:r w:rsidRPr="00E6020F">
        <w:rPr>
          <w:rFonts w:ascii="Verdana" w:hAnsi="Verdana" w:cs="Arial"/>
          <w:i/>
          <w:sz w:val="20"/>
          <w:szCs w:val="20"/>
        </w:rPr>
        <w:fldChar w:fldCharType="begin"/>
      </w:r>
      <w:r w:rsidRPr="00E6020F">
        <w:rPr>
          <w:rFonts w:ascii="Verdana" w:hAnsi="Verdana" w:cs="Arial"/>
          <w:i/>
          <w:sz w:val="20"/>
          <w:szCs w:val="20"/>
        </w:rPr>
        <w:instrText xml:space="preserve"> SEQ Tablica \* ARABIC </w:instrText>
      </w:r>
      <w:r w:rsidRPr="00E6020F">
        <w:rPr>
          <w:rFonts w:ascii="Verdana" w:hAnsi="Verdana" w:cs="Arial"/>
          <w:i/>
          <w:sz w:val="20"/>
          <w:szCs w:val="20"/>
        </w:rPr>
        <w:fldChar w:fldCharType="separate"/>
      </w:r>
      <w:r w:rsidR="00A50BAE">
        <w:rPr>
          <w:rFonts w:ascii="Verdana" w:hAnsi="Verdana" w:cs="Arial"/>
          <w:i/>
          <w:noProof/>
          <w:sz w:val="20"/>
          <w:szCs w:val="20"/>
        </w:rPr>
        <w:t>12</w:t>
      </w:r>
      <w:r w:rsidRPr="00E6020F">
        <w:rPr>
          <w:rFonts w:ascii="Verdana" w:hAnsi="Verdana" w:cs="Arial"/>
          <w:i/>
          <w:sz w:val="20"/>
          <w:szCs w:val="20"/>
        </w:rPr>
        <w:fldChar w:fldCharType="end"/>
      </w:r>
      <w:r w:rsidRPr="00E6020F">
        <w:rPr>
          <w:rFonts w:ascii="Verdana" w:hAnsi="Verdana" w:cs="Arial"/>
          <w:i/>
          <w:sz w:val="20"/>
          <w:szCs w:val="20"/>
        </w:rPr>
        <w:t>. Jedinstvena baza podataka nerazvrstanih cesta na području općine Lasinja</w:t>
      </w:r>
      <w:r w:rsidRPr="00E6020F">
        <w:rPr>
          <w:rStyle w:val="FootnoteReference"/>
          <w:rFonts w:ascii="Verdana" w:hAnsi="Verdana" w:cs="Arial"/>
          <w:i/>
          <w:sz w:val="20"/>
          <w:szCs w:val="20"/>
        </w:rPr>
        <w:footnoteReference w:id="6"/>
      </w:r>
      <w:bookmarkEnd w:id="27"/>
    </w:p>
    <w:tbl>
      <w:tblPr>
        <w:tblW w:w="10065" w:type="dxa"/>
        <w:tblLayout w:type="fixed"/>
        <w:tblLook w:val="04A0" w:firstRow="1" w:lastRow="0" w:firstColumn="1" w:lastColumn="0" w:noHBand="0" w:noVBand="1"/>
      </w:tblPr>
      <w:tblGrid>
        <w:gridCol w:w="709"/>
        <w:gridCol w:w="1418"/>
        <w:gridCol w:w="851"/>
        <w:gridCol w:w="992"/>
        <w:gridCol w:w="708"/>
        <w:gridCol w:w="2126"/>
        <w:gridCol w:w="2126"/>
        <w:gridCol w:w="1135"/>
      </w:tblGrid>
      <w:tr w:rsidR="00F10E9C" w:rsidRPr="00975DEF" w14:paraId="2FAB9C6A" w14:textId="77777777" w:rsidTr="00E6020F">
        <w:trPr>
          <w:trHeight w:val="976"/>
        </w:trPr>
        <w:tc>
          <w:tcPr>
            <w:tcW w:w="10065" w:type="dxa"/>
            <w:gridSpan w:val="8"/>
            <w:tcBorders>
              <w:top w:val="nil"/>
              <w:left w:val="nil"/>
              <w:bottom w:val="double" w:sz="6" w:space="0" w:color="auto"/>
              <w:right w:val="nil"/>
            </w:tcBorders>
            <w:shd w:val="clear" w:color="auto" w:fill="auto"/>
            <w:noWrap/>
            <w:vAlign w:val="center"/>
            <w:hideMark/>
          </w:tcPr>
          <w:p w14:paraId="4098596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JEDINSTVENA BAZA PODATAKA NERAZVRSTANIH CESTA OPĆINE LASINJA</w:t>
            </w:r>
          </w:p>
        </w:tc>
      </w:tr>
      <w:tr w:rsidR="00F10E9C" w:rsidRPr="00975DEF" w14:paraId="2C78C1FD" w14:textId="77777777" w:rsidTr="00E6020F">
        <w:trPr>
          <w:trHeight w:val="417"/>
        </w:trPr>
        <w:tc>
          <w:tcPr>
            <w:tcW w:w="709" w:type="dxa"/>
            <w:vMerge w:val="restart"/>
            <w:tcBorders>
              <w:top w:val="nil"/>
              <w:left w:val="double" w:sz="6" w:space="0" w:color="auto"/>
              <w:bottom w:val="double" w:sz="6" w:space="0" w:color="000000"/>
              <w:right w:val="single" w:sz="4" w:space="0" w:color="auto"/>
            </w:tcBorders>
            <w:shd w:val="clear" w:color="000000" w:fill="D9D9D9"/>
            <w:noWrap/>
            <w:vAlign w:val="center"/>
            <w:hideMark/>
          </w:tcPr>
          <w:p w14:paraId="659C64F9"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NASELJE</w:t>
            </w:r>
          </w:p>
        </w:tc>
        <w:tc>
          <w:tcPr>
            <w:tcW w:w="1418" w:type="dxa"/>
            <w:vMerge w:val="restart"/>
            <w:tcBorders>
              <w:top w:val="nil"/>
              <w:left w:val="single" w:sz="4" w:space="0" w:color="auto"/>
              <w:bottom w:val="double" w:sz="6" w:space="0" w:color="000000"/>
              <w:right w:val="single" w:sz="4" w:space="0" w:color="auto"/>
            </w:tcBorders>
            <w:shd w:val="clear" w:color="000000" w:fill="D9D9D9"/>
            <w:noWrap/>
            <w:vAlign w:val="center"/>
            <w:hideMark/>
          </w:tcPr>
          <w:p w14:paraId="3BDA95D3"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NAZIV DIONICE NERAZVRSTANE CESTE</w:t>
            </w:r>
          </w:p>
        </w:tc>
        <w:tc>
          <w:tcPr>
            <w:tcW w:w="2551" w:type="dxa"/>
            <w:gridSpan w:val="3"/>
            <w:tcBorders>
              <w:top w:val="double" w:sz="6" w:space="0" w:color="auto"/>
              <w:left w:val="nil"/>
              <w:bottom w:val="single" w:sz="4" w:space="0" w:color="auto"/>
              <w:right w:val="single" w:sz="4" w:space="0" w:color="auto"/>
            </w:tcBorders>
            <w:shd w:val="clear" w:color="000000" w:fill="D9D9D9"/>
            <w:noWrap/>
            <w:vAlign w:val="bottom"/>
            <w:hideMark/>
          </w:tcPr>
          <w:p w14:paraId="4BB292AC"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DUŽINA(m)</w:t>
            </w:r>
          </w:p>
        </w:tc>
        <w:tc>
          <w:tcPr>
            <w:tcW w:w="2126" w:type="dxa"/>
            <w:vMerge w:val="restart"/>
            <w:tcBorders>
              <w:top w:val="nil"/>
              <w:left w:val="single" w:sz="4" w:space="0" w:color="auto"/>
              <w:bottom w:val="double" w:sz="6" w:space="0" w:color="000000"/>
              <w:right w:val="single" w:sz="4" w:space="0" w:color="auto"/>
            </w:tcBorders>
            <w:shd w:val="clear" w:color="000000" w:fill="D9D9D9"/>
            <w:noWrap/>
            <w:vAlign w:val="center"/>
            <w:hideMark/>
          </w:tcPr>
          <w:p w14:paraId="1CB1B437"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KATASTARSKA ČESTICA</w:t>
            </w:r>
          </w:p>
        </w:tc>
        <w:tc>
          <w:tcPr>
            <w:tcW w:w="2126" w:type="dxa"/>
            <w:vMerge w:val="restart"/>
            <w:tcBorders>
              <w:top w:val="nil"/>
              <w:left w:val="single" w:sz="4" w:space="0" w:color="auto"/>
              <w:bottom w:val="double" w:sz="6" w:space="0" w:color="000000"/>
              <w:right w:val="single" w:sz="4" w:space="0" w:color="auto"/>
            </w:tcBorders>
            <w:shd w:val="clear" w:color="000000" w:fill="D9D9D9"/>
            <w:vAlign w:val="center"/>
            <w:hideMark/>
          </w:tcPr>
          <w:p w14:paraId="685B72C0"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KATASTARSKA OPĆINA</w:t>
            </w:r>
          </w:p>
        </w:tc>
        <w:tc>
          <w:tcPr>
            <w:tcW w:w="1135" w:type="dxa"/>
            <w:vMerge w:val="restart"/>
            <w:tcBorders>
              <w:top w:val="nil"/>
              <w:left w:val="single" w:sz="4" w:space="0" w:color="auto"/>
              <w:bottom w:val="double" w:sz="6" w:space="0" w:color="000000"/>
              <w:right w:val="double" w:sz="6" w:space="0" w:color="auto"/>
            </w:tcBorders>
            <w:shd w:val="clear" w:color="000000" w:fill="D9D9D9"/>
            <w:noWrap/>
            <w:vAlign w:val="center"/>
            <w:hideMark/>
          </w:tcPr>
          <w:p w14:paraId="174E289D"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OZNAKA CESTE</w:t>
            </w:r>
          </w:p>
        </w:tc>
      </w:tr>
      <w:tr w:rsidR="00F10E9C" w:rsidRPr="00975DEF" w14:paraId="06717F51" w14:textId="77777777" w:rsidTr="00E6020F">
        <w:trPr>
          <w:trHeight w:val="417"/>
        </w:trPr>
        <w:tc>
          <w:tcPr>
            <w:tcW w:w="709" w:type="dxa"/>
            <w:vMerge/>
            <w:tcBorders>
              <w:top w:val="nil"/>
              <w:left w:val="double" w:sz="6" w:space="0" w:color="auto"/>
              <w:bottom w:val="double" w:sz="6" w:space="0" w:color="000000"/>
              <w:right w:val="single" w:sz="4" w:space="0" w:color="auto"/>
            </w:tcBorders>
            <w:vAlign w:val="center"/>
            <w:hideMark/>
          </w:tcPr>
          <w:p w14:paraId="2FB6CE2B" w14:textId="77777777" w:rsidR="00F10E9C" w:rsidRPr="00975DEF" w:rsidRDefault="00F10E9C" w:rsidP="0012011E">
            <w:pPr>
              <w:rPr>
                <w:rFonts w:ascii="Verdana" w:hAnsi="Verdana" w:cs="Arial"/>
                <w:b/>
                <w:bCs/>
                <w:color w:val="000000"/>
                <w:sz w:val="16"/>
                <w:szCs w:val="16"/>
                <w:lang w:eastAsia="hr-HR"/>
              </w:rPr>
            </w:pPr>
          </w:p>
        </w:tc>
        <w:tc>
          <w:tcPr>
            <w:tcW w:w="1418" w:type="dxa"/>
            <w:vMerge/>
            <w:tcBorders>
              <w:top w:val="nil"/>
              <w:left w:val="single" w:sz="4" w:space="0" w:color="auto"/>
              <w:bottom w:val="double" w:sz="6" w:space="0" w:color="000000"/>
              <w:right w:val="single" w:sz="4" w:space="0" w:color="auto"/>
            </w:tcBorders>
            <w:vAlign w:val="center"/>
            <w:hideMark/>
          </w:tcPr>
          <w:p w14:paraId="1310177F" w14:textId="77777777" w:rsidR="00F10E9C" w:rsidRPr="00975DEF" w:rsidRDefault="00F10E9C" w:rsidP="0012011E">
            <w:pPr>
              <w:rPr>
                <w:rFonts w:ascii="Verdana" w:hAnsi="Verdana" w:cs="Arial"/>
                <w:b/>
                <w:bCs/>
                <w:color w:val="000000"/>
                <w:sz w:val="16"/>
                <w:szCs w:val="16"/>
                <w:lang w:eastAsia="hr-HR"/>
              </w:rPr>
            </w:pPr>
          </w:p>
        </w:tc>
        <w:tc>
          <w:tcPr>
            <w:tcW w:w="851" w:type="dxa"/>
            <w:tcBorders>
              <w:top w:val="nil"/>
              <w:left w:val="nil"/>
              <w:bottom w:val="double" w:sz="6" w:space="0" w:color="auto"/>
              <w:right w:val="single" w:sz="4" w:space="0" w:color="auto"/>
            </w:tcBorders>
            <w:shd w:val="clear" w:color="000000" w:fill="D9D9D9"/>
            <w:noWrap/>
            <w:vAlign w:val="center"/>
            <w:hideMark/>
          </w:tcPr>
          <w:p w14:paraId="6B622EBD"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ASFALT</w:t>
            </w:r>
          </w:p>
        </w:tc>
        <w:tc>
          <w:tcPr>
            <w:tcW w:w="992" w:type="dxa"/>
            <w:tcBorders>
              <w:top w:val="nil"/>
              <w:left w:val="nil"/>
              <w:bottom w:val="double" w:sz="6" w:space="0" w:color="auto"/>
              <w:right w:val="single" w:sz="4" w:space="0" w:color="auto"/>
            </w:tcBorders>
            <w:shd w:val="clear" w:color="000000" w:fill="D9D9D9"/>
            <w:noWrap/>
            <w:vAlign w:val="center"/>
            <w:hideMark/>
          </w:tcPr>
          <w:p w14:paraId="30A7ED11"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TUCANIK</w:t>
            </w:r>
          </w:p>
        </w:tc>
        <w:tc>
          <w:tcPr>
            <w:tcW w:w="708" w:type="dxa"/>
            <w:tcBorders>
              <w:top w:val="nil"/>
              <w:left w:val="nil"/>
              <w:bottom w:val="double" w:sz="6" w:space="0" w:color="auto"/>
              <w:right w:val="single" w:sz="4" w:space="0" w:color="auto"/>
            </w:tcBorders>
            <w:shd w:val="clear" w:color="000000" w:fill="D9D9D9"/>
            <w:noWrap/>
            <w:vAlign w:val="center"/>
            <w:hideMark/>
          </w:tcPr>
          <w:p w14:paraId="353E67F0"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2126" w:type="dxa"/>
            <w:vMerge/>
            <w:tcBorders>
              <w:top w:val="nil"/>
              <w:left w:val="single" w:sz="4" w:space="0" w:color="auto"/>
              <w:bottom w:val="double" w:sz="6" w:space="0" w:color="000000"/>
              <w:right w:val="single" w:sz="4" w:space="0" w:color="auto"/>
            </w:tcBorders>
            <w:vAlign w:val="center"/>
            <w:hideMark/>
          </w:tcPr>
          <w:p w14:paraId="362635F5" w14:textId="77777777" w:rsidR="00F10E9C" w:rsidRPr="00975DEF" w:rsidRDefault="00F10E9C" w:rsidP="0012011E">
            <w:pPr>
              <w:rPr>
                <w:rFonts w:ascii="Verdana" w:hAnsi="Verdana" w:cs="Arial"/>
                <w:b/>
                <w:bCs/>
                <w:color w:val="000000"/>
                <w:sz w:val="16"/>
                <w:szCs w:val="16"/>
                <w:lang w:eastAsia="hr-HR"/>
              </w:rPr>
            </w:pPr>
          </w:p>
        </w:tc>
        <w:tc>
          <w:tcPr>
            <w:tcW w:w="2126" w:type="dxa"/>
            <w:vMerge/>
            <w:tcBorders>
              <w:top w:val="nil"/>
              <w:left w:val="single" w:sz="4" w:space="0" w:color="auto"/>
              <w:bottom w:val="double" w:sz="6" w:space="0" w:color="000000"/>
              <w:right w:val="single" w:sz="4" w:space="0" w:color="auto"/>
            </w:tcBorders>
            <w:vAlign w:val="center"/>
            <w:hideMark/>
          </w:tcPr>
          <w:p w14:paraId="72F0D4B0" w14:textId="77777777" w:rsidR="00F10E9C" w:rsidRPr="00975DEF" w:rsidRDefault="00F10E9C" w:rsidP="0012011E">
            <w:pPr>
              <w:rPr>
                <w:rFonts w:ascii="Verdana" w:hAnsi="Verdana" w:cs="Arial"/>
                <w:b/>
                <w:bCs/>
                <w:color w:val="000000"/>
                <w:sz w:val="16"/>
                <w:szCs w:val="16"/>
                <w:lang w:eastAsia="hr-HR"/>
              </w:rPr>
            </w:pPr>
          </w:p>
        </w:tc>
        <w:tc>
          <w:tcPr>
            <w:tcW w:w="1135" w:type="dxa"/>
            <w:vMerge/>
            <w:tcBorders>
              <w:top w:val="nil"/>
              <w:left w:val="single" w:sz="4" w:space="0" w:color="auto"/>
              <w:bottom w:val="double" w:sz="6" w:space="0" w:color="000000"/>
              <w:right w:val="double" w:sz="6" w:space="0" w:color="auto"/>
            </w:tcBorders>
            <w:vAlign w:val="center"/>
            <w:hideMark/>
          </w:tcPr>
          <w:p w14:paraId="1C1C583B" w14:textId="77777777" w:rsidR="00F10E9C" w:rsidRPr="00975DEF" w:rsidRDefault="00F10E9C" w:rsidP="0012011E">
            <w:pPr>
              <w:rPr>
                <w:rFonts w:ascii="Verdana" w:hAnsi="Verdana" w:cs="Arial"/>
                <w:b/>
                <w:bCs/>
                <w:color w:val="000000"/>
                <w:sz w:val="16"/>
                <w:szCs w:val="16"/>
                <w:lang w:eastAsia="hr-HR"/>
              </w:rPr>
            </w:pPr>
          </w:p>
        </w:tc>
      </w:tr>
      <w:tr w:rsidR="00F10E9C" w:rsidRPr="00975DEF" w14:paraId="366AE208" w14:textId="77777777" w:rsidTr="00E6020F">
        <w:trPr>
          <w:trHeight w:val="417"/>
        </w:trPr>
        <w:tc>
          <w:tcPr>
            <w:tcW w:w="709" w:type="dxa"/>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4B2DFC8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418" w:type="dxa"/>
            <w:tcBorders>
              <w:top w:val="nil"/>
              <w:left w:val="nil"/>
              <w:bottom w:val="single" w:sz="4" w:space="0" w:color="auto"/>
              <w:right w:val="single" w:sz="4" w:space="0" w:color="auto"/>
            </w:tcBorders>
            <w:shd w:val="clear" w:color="auto" w:fill="auto"/>
            <w:noWrap/>
            <w:vAlign w:val="center"/>
            <w:hideMark/>
          </w:tcPr>
          <w:p w14:paraId="3E3D801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Ulica Sv. Antuna</w:t>
            </w:r>
          </w:p>
        </w:tc>
        <w:tc>
          <w:tcPr>
            <w:tcW w:w="851" w:type="dxa"/>
            <w:tcBorders>
              <w:top w:val="nil"/>
              <w:left w:val="nil"/>
              <w:bottom w:val="single" w:sz="4" w:space="0" w:color="auto"/>
              <w:right w:val="single" w:sz="4" w:space="0" w:color="auto"/>
            </w:tcBorders>
            <w:shd w:val="clear" w:color="auto" w:fill="auto"/>
            <w:noWrap/>
            <w:vAlign w:val="center"/>
            <w:hideMark/>
          </w:tcPr>
          <w:p w14:paraId="5866C86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960</w:t>
            </w:r>
          </w:p>
        </w:tc>
        <w:tc>
          <w:tcPr>
            <w:tcW w:w="992" w:type="dxa"/>
            <w:tcBorders>
              <w:top w:val="nil"/>
              <w:left w:val="nil"/>
              <w:bottom w:val="single" w:sz="4" w:space="0" w:color="auto"/>
              <w:right w:val="single" w:sz="4" w:space="0" w:color="auto"/>
            </w:tcBorders>
            <w:shd w:val="clear" w:color="auto" w:fill="auto"/>
            <w:noWrap/>
            <w:vAlign w:val="center"/>
            <w:hideMark/>
          </w:tcPr>
          <w:p w14:paraId="7A238C3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40C6B73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960</w:t>
            </w:r>
          </w:p>
        </w:tc>
        <w:tc>
          <w:tcPr>
            <w:tcW w:w="2126" w:type="dxa"/>
            <w:tcBorders>
              <w:top w:val="nil"/>
              <w:left w:val="nil"/>
              <w:bottom w:val="single" w:sz="4" w:space="0" w:color="auto"/>
              <w:right w:val="single" w:sz="4" w:space="0" w:color="auto"/>
            </w:tcBorders>
            <w:shd w:val="clear" w:color="auto" w:fill="auto"/>
            <w:vAlign w:val="center"/>
            <w:hideMark/>
          </w:tcPr>
          <w:p w14:paraId="226F19B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1648/1</w:t>
            </w:r>
          </w:p>
        </w:tc>
        <w:tc>
          <w:tcPr>
            <w:tcW w:w="2126" w:type="dxa"/>
            <w:tcBorders>
              <w:top w:val="nil"/>
              <w:left w:val="nil"/>
              <w:bottom w:val="single" w:sz="4" w:space="0" w:color="auto"/>
              <w:right w:val="single" w:sz="4" w:space="0" w:color="auto"/>
            </w:tcBorders>
            <w:shd w:val="clear" w:color="auto" w:fill="auto"/>
            <w:noWrap/>
            <w:vAlign w:val="center"/>
            <w:hideMark/>
          </w:tcPr>
          <w:p w14:paraId="1B3B24F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47056E7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- 1</w:t>
            </w:r>
          </w:p>
        </w:tc>
      </w:tr>
      <w:tr w:rsidR="00F10E9C" w:rsidRPr="00975DEF" w14:paraId="760E84F8"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3D6E25D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5AEC09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Ribička ulica</w:t>
            </w:r>
          </w:p>
        </w:tc>
        <w:tc>
          <w:tcPr>
            <w:tcW w:w="851" w:type="dxa"/>
            <w:tcBorders>
              <w:top w:val="nil"/>
              <w:left w:val="nil"/>
              <w:bottom w:val="single" w:sz="4" w:space="0" w:color="auto"/>
              <w:right w:val="single" w:sz="4" w:space="0" w:color="auto"/>
            </w:tcBorders>
            <w:shd w:val="clear" w:color="auto" w:fill="auto"/>
            <w:noWrap/>
            <w:vAlign w:val="center"/>
            <w:hideMark/>
          </w:tcPr>
          <w:p w14:paraId="5C20052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550</w:t>
            </w:r>
          </w:p>
        </w:tc>
        <w:tc>
          <w:tcPr>
            <w:tcW w:w="992" w:type="dxa"/>
            <w:tcBorders>
              <w:top w:val="nil"/>
              <w:left w:val="nil"/>
              <w:bottom w:val="single" w:sz="4" w:space="0" w:color="auto"/>
              <w:right w:val="single" w:sz="4" w:space="0" w:color="auto"/>
            </w:tcBorders>
            <w:shd w:val="clear" w:color="auto" w:fill="auto"/>
            <w:noWrap/>
            <w:vAlign w:val="center"/>
            <w:hideMark/>
          </w:tcPr>
          <w:p w14:paraId="537272E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750</w:t>
            </w:r>
          </w:p>
        </w:tc>
        <w:tc>
          <w:tcPr>
            <w:tcW w:w="708" w:type="dxa"/>
            <w:tcBorders>
              <w:top w:val="nil"/>
              <w:left w:val="nil"/>
              <w:bottom w:val="single" w:sz="4" w:space="0" w:color="auto"/>
              <w:right w:val="single" w:sz="4" w:space="0" w:color="auto"/>
            </w:tcBorders>
            <w:shd w:val="clear" w:color="auto" w:fill="auto"/>
            <w:noWrap/>
            <w:vAlign w:val="center"/>
            <w:hideMark/>
          </w:tcPr>
          <w:p w14:paraId="68AEB13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1300</w:t>
            </w:r>
          </w:p>
        </w:tc>
        <w:tc>
          <w:tcPr>
            <w:tcW w:w="2126" w:type="dxa"/>
            <w:tcBorders>
              <w:top w:val="nil"/>
              <w:left w:val="nil"/>
              <w:bottom w:val="single" w:sz="4" w:space="0" w:color="auto"/>
              <w:right w:val="single" w:sz="4" w:space="0" w:color="auto"/>
            </w:tcBorders>
            <w:shd w:val="clear" w:color="auto" w:fill="auto"/>
            <w:vAlign w:val="center"/>
            <w:hideMark/>
          </w:tcPr>
          <w:p w14:paraId="10D0F4F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1779</w:t>
            </w:r>
          </w:p>
        </w:tc>
        <w:tc>
          <w:tcPr>
            <w:tcW w:w="2126" w:type="dxa"/>
            <w:tcBorders>
              <w:top w:val="nil"/>
              <w:left w:val="nil"/>
              <w:bottom w:val="single" w:sz="4" w:space="0" w:color="auto"/>
              <w:right w:val="single" w:sz="4" w:space="0" w:color="auto"/>
            </w:tcBorders>
            <w:shd w:val="clear" w:color="auto" w:fill="auto"/>
            <w:noWrap/>
            <w:vAlign w:val="center"/>
            <w:hideMark/>
          </w:tcPr>
          <w:p w14:paraId="3B51FF0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53B230F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- 2</w:t>
            </w:r>
          </w:p>
        </w:tc>
      </w:tr>
      <w:tr w:rsidR="00F10E9C" w:rsidRPr="00975DEF" w14:paraId="77DCC6B0" w14:textId="77777777" w:rsidTr="00E6020F">
        <w:trPr>
          <w:trHeight w:val="912"/>
        </w:trPr>
        <w:tc>
          <w:tcPr>
            <w:tcW w:w="709" w:type="dxa"/>
            <w:vMerge/>
            <w:tcBorders>
              <w:top w:val="nil"/>
              <w:left w:val="double" w:sz="6" w:space="0" w:color="auto"/>
              <w:bottom w:val="single" w:sz="4" w:space="0" w:color="000000"/>
              <w:right w:val="single" w:sz="4" w:space="0" w:color="auto"/>
            </w:tcBorders>
            <w:vAlign w:val="center"/>
            <w:hideMark/>
          </w:tcPr>
          <w:p w14:paraId="2610123C"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198504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3152-Lasinjska cesta odvojak I (Nadkamen)</w:t>
            </w:r>
          </w:p>
        </w:tc>
        <w:tc>
          <w:tcPr>
            <w:tcW w:w="851" w:type="dxa"/>
            <w:tcBorders>
              <w:top w:val="nil"/>
              <w:left w:val="nil"/>
              <w:bottom w:val="single" w:sz="4" w:space="0" w:color="auto"/>
              <w:right w:val="single" w:sz="4" w:space="0" w:color="auto"/>
            </w:tcBorders>
            <w:shd w:val="clear" w:color="auto" w:fill="auto"/>
            <w:noWrap/>
            <w:vAlign w:val="center"/>
            <w:hideMark/>
          </w:tcPr>
          <w:p w14:paraId="5B4B99E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E5B963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440</w:t>
            </w:r>
          </w:p>
        </w:tc>
        <w:tc>
          <w:tcPr>
            <w:tcW w:w="708" w:type="dxa"/>
            <w:tcBorders>
              <w:top w:val="nil"/>
              <w:left w:val="nil"/>
              <w:bottom w:val="single" w:sz="4" w:space="0" w:color="auto"/>
              <w:right w:val="single" w:sz="4" w:space="0" w:color="auto"/>
            </w:tcBorders>
            <w:shd w:val="clear" w:color="auto" w:fill="auto"/>
            <w:noWrap/>
            <w:vAlign w:val="center"/>
            <w:hideMark/>
          </w:tcPr>
          <w:p w14:paraId="1A9ECCB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440</w:t>
            </w:r>
          </w:p>
        </w:tc>
        <w:tc>
          <w:tcPr>
            <w:tcW w:w="2126" w:type="dxa"/>
            <w:tcBorders>
              <w:top w:val="nil"/>
              <w:left w:val="nil"/>
              <w:bottom w:val="single" w:sz="4" w:space="0" w:color="auto"/>
              <w:right w:val="single" w:sz="4" w:space="0" w:color="auto"/>
            </w:tcBorders>
            <w:shd w:val="clear" w:color="auto" w:fill="auto"/>
            <w:vAlign w:val="center"/>
            <w:hideMark/>
          </w:tcPr>
          <w:p w14:paraId="59216C2A"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31328</w:t>
            </w:r>
          </w:p>
        </w:tc>
        <w:tc>
          <w:tcPr>
            <w:tcW w:w="2126" w:type="dxa"/>
            <w:tcBorders>
              <w:top w:val="nil"/>
              <w:left w:val="nil"/>
              <w:bottom w:val="single" w:sz="4" w:space="0" w:color="auto"/>
              <w:right w:val="single" w:sz="4" w:space="0" w:color="auto"/>
            </w:tcBorders>
            <w:shd w:val="clear" w:color="auto" w:fill="auto"/>
            <w:noWrap/>
            <w:vAlign w:val="center"/>
            <w:hideMark/>
          </w:tcPr>
          <w:p w14:paraId="723F6A9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05E9DD5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- 3</w:t>
            </w:r>
          </w:p>
        </w:tc>
      </w:tr>
      <w:tr w:rsidR="00F10E9C" w:rsidRPr="00975DEF" w14:paraId="7846799F"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6BBF52B5"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5D4E4D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3152-Lasinjska cesta odvojak II (Vuksan)</w:t>
            </w:r>
          </w:p>
        </w:tc>
        <w:tc>
          <w:tcPr>
            <w:tcW w:w="851" w:type="dxa"/>
            <w:tcBorders>
              <w:top w:val="nil"/>
              <w:left w:val="nil"/>
              <w:bottom w:val="single" w:sz="4" w:space="0" w:color="auto"/>
              <w:right w:val="single" w:sz="4" w:space="0" w:color="auto"/>
            </w:tcBorders>
            <w:shd w:val="clear" w:color="auto" w:fill="auto"/>
            <w:noWrap/>
            <w:vAlign w:val="center"/>
            <w:hideMark/>
          </w:tcPr>
          <w:p w14:paraId="735CB68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6D3DE8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490D51A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2126" w:type="dxa"/>
            <w:tcBorders>
              <w:top w:val="nil"/>
              <w:left w:val="nil"/>
              <w:bottom w:val="single" w:sz="4" w:space="0" w:color="auto"/>
              <w:right w:val="single" w:sz="4" w:space="0" w:color="auto"/>
            </w:tcBorders>
            <w:shd w:val="clear" w:color="auto" w:fill="auto"/>
            <w:vAlign w:val="center"/>
            <w:hideMark/>
          </w:tcPr>
          <w:p w14:paraId="1F01BD9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1650</w:t>
            </w:r>
          </w:p>
        </w:tc>
        <w:tc>
          <w:tcPr>
            <w:tcW w:w="2126" w:type="dxa"/>
            <w:tcBorders>
              <w:top w:val="nil"/>
              <w:left w:val="nil"/>
              <w:bottom w:val="single" w:sz="4" w:space="0" w:color="auto"/>
              <w:right w:val="single" w:sz="4" w:space="0" w:color="auto"/>
            </w:tcBorders>
            <w:shd w:val="clear" w:color="auto" w:fill="auto"/>
            <w:noWrap/>
            <w:vAlign w:val="center"/>
            <w:hideMark/>
          </w:tcPr>
          <w:p w14:paraId="20D25E5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4179C9F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- 4</w:t>
            </w:r>
          </w:p>
        </w:tc>
      </w:tr>
      <w:tr w:rsidR="00F10E9C" w:rsidRPr="00975DEF" w14:paraId="0B943E3E"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42B4C7FD"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C691F3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3152-Lasinjska cesta odvojak III (Braim)</w:t>
            </w:r>
          </w:p>
        </w:tc>
        <w:tc>
          <w:tcPr>
            <w:tcW w:w="851" w:type="dxa"/>
            <w:tcBorders>
              <w:top w:val="nil"/>
              <w:left w:val="nil"/>
              <w:bottom w:val="single" w:sz="4" w:space="0" w:color="auto"/>
              <w:right w:val="single" w:sz="4" w:space="0" w:color="auto"/>
            </w:tcBorders>
            <w:shd w:val="clear" w:color="auto" w:fill="auto"/>
            <w:noWrap/>
            <w:vAlign w:val="center"/>
            <w:hideMark/>
          </w:tcPr>
          <w:p w14:paraId="57E010F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140</w:t>
            </w:r>
          </w:p>
        </w:tc>
        <w:tc>
          <w:tcPr>
            <w:tcW w:w="992" w:type="dxa"/>
            <w:tcBorders>
              <w:top w:val="nil"/>
              <w:left w:val="nil"/>
              <w:bottom w:val="single" w:sz="4" w:space="0" w:color="auto"/>
              <w:right w:val="single" w:sz="4" w:space="0" w:color="auto"/>
            </w:tcBorders>
            <w:shd w:val="clear" w:color="auto" w:fill="auto"/>
            <w:noWrap/>
            <w:vAlign w:val="center"/>
            <w:hideMark/>
          </w:tcPr>
          <w:p w14:paraId="49F7E19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130</w:t>
            </w:r>
          </w:p>
        </w:tc>
        <w:tc>
          <w:tcPr>
            <w:tcW w:w="708" w:type="dxa"/>
            <w:tcBorders>
              <w:top w:val="nil"/>
              <w:left w:val="nil"/>
              <w:bottom w:val="single" w:sz="4" w:space="0" w:color="auto"/>
              <w:right w:val="single" w:sz="4" w:space="0" w:color="auto"/>
            </w:tcBorders>
            <w:shd w:val="clear" w:color="auto" w:fill="auto"/>
            <w:noWrap/>
            <w:vAlign w:val="center"/>
            <w:hideMark/>
          </w:tcPr>
          <w:p w14:paraId="459571F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270</w:t>
            </w:r>
          </w:p>
        </w:tc>
        <w:tc>
          <w:tcPr>
            <w:tcW w:w="2126" w:type="dxa"/>
            <w:tcBorders>
              <w:top w:val="nil"/>
              <w:left w:val="nil"/>
              <w:bottom w:val="single" w:sz="4" w:space="0" w:color="auto"/>
              <w:right w:val="single" w:sz="4" w:space="0" w:color="auto"/>
            </w:tcBorders>
            <w:shd w:val="clear" w:color="auto" w:fill="auto"/>
            <w:vAlign w:val="center"/>
            <w:hideMark/>
          </w:tcPr>
          <w:p w14:paraId="1141AEA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1649,</w:t>
            </w:r>
            <w:r w:rsidRPr="00975DEF">
              <w:rPr>
                <w:rFonts w:ascii="Verdana" w:hAnsi="Verdana" w:cs="Arial"/>
                <w:color w:val="FF0000"/>
                <w:sz w:val="16"/>
                <w:szCs w:val="16"/>
                <w:lang w:eastAsia="hr-HR"/>
              </w:rPr>
              <w:t>840/5,840/10</w:t>
            </w:r>
          </w:p>
        </w:tc>
        <w:tc>
          <w:tcPr>
            <w:tcW w:w="2126" w:type="dxa"/>
            <w:tcBorders>
              <w:top w:val="nil"/>
              <w:left w:val="nil"/>
              <w:bottom w:val="single" w:sz="4" w:space="0" w:color="auto"/>
              <w:right w:val="single" w:sz="4" w:space="0" w:color="auto"/>
            </w:tcBorders>
            <w:shd w:val="clear" w:color="auto" w:fill="auto"/>
            <w:noWrap/>
            <w:vAlign w:val="center"/>
            <w:hideMark/>
          </w:tcPr>
          <w:p w14:paraId="1FD51C2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4DA69AF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- 5</w:t>
            </w:r>
          </w:p>
        </w:tc>
      </w:tr>
      <w:tr w:rsidR="00F10E9C" w:rsidRPr="00975DEF" w14:paraId="1333A820"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12486B2"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150410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Matešićeva ulica</w:t>
            </w:r>
          </w:p>
        </w:tc>
        <w:tc>
          <w:tcPr>
            <w:tcW w:w="851" w:type="dxa"/>
            <w:tcBorders>
              <w:top w:val="nil"/>
              <w:left w:val="nil"/>
              <w:bottom w:val="single" w:sz="4" w:space="0" w:color="auto"/>
              <w:right w:val="single" w:sz="4" w:space="0" w:color="auto"/>
            </w:tcBorders>
            <w:shd w:val="clear" w:color="auto" w:fill="auto"/>
            <w:noWrap/>
            <w:vAlign w:val="center"/>
            <w:hideMark/>
          </w:tcPr>
          <w:p w14:paraId="7EDB14E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350</w:t>
            </w:r>
          </w:p>
        </w:tc>
        <w:tc>
          <w:tcPr>
            <w:tcW w:w="992" w:type="dxa"/>
            <w:tcBorders>
              <w:top w:val="nil"/>
              <w:left w:val="nil"/>
              <w:bottom w:val="single" w:sz="4" w:space="0" w:color="auto"/>
              <w:right w:val="single" w:sz="4" w:space="0" w:color="auto"/>
            </w:tcBorders>
            <w:shd w:val="clear" w:color="auto" w:fill="auto"/>
            <w:noWrap/>
            <w:vAlign w:val="center"/>
            <w:hideMark/>
          </w:tcPr>
          <w:p w14:paraId="35BF16E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EDE678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350</w:t>
            </w:r>
          </w:p>
        </w:tc>
        <w:tc>
          <w:tcPr>
            <w:tcW w:w="2126" w:type="dxa"/>
            <w:tcBorders>
              <w:top w:val="nil"/>
              <w:left w:val="nil"/>
              <w:bottom w:val="single" w:sz="4" w:space="0" w:color="auto"/>
              <w:right w:val="single" w:sz="4" w:space="0" w:color="auto"/>
            </w:tcBorders>
            <w:shd w:val="clear" w:color="auto" w:fill="auto"/>
            <w:vAlign w:val="center"/>
            <w:hideMark/>
          </w:tcPr>
          <w:p w14:paraId="35363DB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1642/4</w:t>
            </w:r>
          </w:p>
        </w:tc>
        <w:tc>
          <w:tcPr>
            <w:tcW w:w="2126" w:type="dxa"/>
            <w:tcBorders>
              <w:top w:val="nil"/>
              <w:left w:val="nil"/>
              <w:bottom w:val="single" w:sz="4" w:space="0" w:color="auto"/>
              <w:right w:val="single" w:sz="4" w:space="0" w:color="auto"/>
            </w:tcBorders>
            <w:shd w:val="clear" w:color="auto" w:fill="auto"/>
            <w:noWrap/>
            <w:vAlign w:val="center"/>
            <w:hideMark/>
          </w:tcPr>
          <w:p w14:paraId="7CEAA4F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50C791D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- 6</w:t>
            </w:r>
          </w:p>
        </w:tc>
      </w:tr>
      <w:tr w:rsidR="00F10E9C" w:rsidRPr="00975DEF" w14:paraId="6318E851" w14:textId="77777777" w:rsidTr="00E6020F">
        <w:trPr>
          <w:trHeight w:val="712"/>
        </w:trPr>
        <w:tc>
          <w:tcPr>
            <w:tcW w:w="709" w:type="dxa"/>
            <w:vMerge/>
            <w:tcBorders>
              <w:top w:val="nil"/>
              <w:left w:val="double" w:sz="6" w:space="0" w:color="auto"/>
              <w:bottom w:val="single" w:sz="4" w:space="0" w:color="000000"/>
              <w:right w:val="single" w:sz="4" w:space="0" w:color="auto"/>
            </w:tcBorders>
            <w:vAlign w:val="center"/>
            <w:hideMark/>
          </w:tcPr>
          <w:p w14:paraId="3FC58920"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82A5EA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Jamnička ulica</w:t>
            </w:r>
          </w:p>
        </w:tc>
        <w:tc>
          <w:tcPr>
            <w:tcW w:w="851" w:type="dxa"/>
            <w:tcBorders>
              <w:top w:val="nil"/>
              <w:left w:val="nil"/>
              <w:bottom w:val="single" w:sz="4" w:space="0" w:color="auto"/>
              <w:right w:val="single" w:sz="4" w:space="0" w:color="auto"/>
            </w:tcBorders>
            <w:shd w:val="clear" w:color="auto" w:fill="auto"/>
            <w:noWrap/>
            <w:vAlign w:val="center"/>
            <w:hideMark/>
          </w:tcPr>
          <w:p w14:paraId="2C7CFD5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1070</w:t>
            </w:r>
          </w:p>
        </w:tc>
        <w:tc>
          <w:tcPr>
            <w:tcW w:w="992" w:type="dxa"/>
            <w:tcBorders>
              <w:top w:val="nil"/>
              <w:left w:val="nil"/>
              <w:bottom w:val="single" w:sz="4" w:space="0" w:color="auto"/>
              <w:right w:val="single" w:sz="4" w:space="0" w:color="auto"/>
            </w:tcBorders>
            <w:shd w:val="clear" w:color="auto" w:fill="auto"/>
            <w:noWrap/>
            <w:vAlign w:val="center"/>
            <w:hideMark/>
          </w:tcPr>
          <w:p w14:paraId="520FA49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250</w:t>
            </w:r>
          </w:p>
        </w:tc>
        <w:tc>
          <w:tcPr>
            <w:tcW w:w="708" w:type="dxa"/>
            <w:tcBorders>
              <w:top w:val="nil"/>
              <w:left w:val="nil"/>
              <w:bottom w:val="single" w:sz="4" w:space="0" w:color="auto"/>
              <w:right w:val="single" w:sz="4" w:space="0" w:color="auto"/>
            </w:tcBorders>
            <w:shd w:val="clear" w:color="auto" w:fill="auto"/>
            <w:noWrap/>
            <w:vAlign w:val="center"/>
            <w:hideMark/>
          </w:tcPr>
          <w:p w14:paraId="3D29C7E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1320</w:t>
            </w:r>
          </w:p>
        </w:tc>
        <w:tc>
          <w:tcPr>
            <w:tcW w:w="2126" w:type="dxa"/>
            <w:tcBorders>
              <w:top w:val="nil"/>
              <w:left w:val="nil"/>
              <w:bottom w:val="single" w:sz="4" w:space="0" w:color="auto"/>
              <w:right w:val="single" w:sz="4" w:space="0" w:color="auto"/>
            </w:tcBorders>
            <w:shd w:val="clear" w:color="auto" w:fill="auto"/>
            <w:vAlign w:val="center"/>
            <w:hideMark/>
          </w:tcPr>
          <w:p w14:paraId="06E62E8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239/4,15/20,31329</w:t>
            </w:r>
          </w:p>
        </w:tc>
        <w:tc>
          <w:tcPr>
            <w:tcW w:w="2126" w:type="dxa"/>
            <w:tcBorders>
              <w:top w:val="nil"/>
              <w:left w:val="nil"/>
              <w:bottom w:val="single" w:sz="4" w:space="0" w:color="auto"/>
              <w:right w:val="single" w:sz="4" w:space="0" w:color="auto"/>
            </w:tcBorders>
            <w:shd w:val="clear" w:color="auto" w:fill="auto"/>
            <w:noWrap/>
            <w:vAlign w:val="center"/>
            <w:hideMark/>
          </w:tcPr>
          <w:p w14:paraId="47949DF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2B7C857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- 7</w:t>
            </w:r>
          </w:p>
        </w:tc>
      </w:tr>
      <w:tr w:rsidR="00F10E9C" w:rsidRPr="00975DEF" w14:paraId="4924878E"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4D954D35"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73BFC5A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3152-Kupska cesta odvojak II (Mađer)</w:t>
            </w:r>
          </w:p>
        </w:tc>
        <w:tc>
          <w:tcPr>
            <w:tcW w:w="851" w:type="dxa"/>
            <w:tcBorders>
              <w:top w:val="nil"/>
              <w:left w:val="nil"/>
              <w:bottom w:val="single" w:sz="4" w:space="0" w:color="auto"/>
              <w:right w:val="single" w:sz="4" w:space="0" w:color="auto"/>
            </w:tcBorders>
            <w:shd w:val="clear" w:color="auto" w:fill="auto"/>
            <w:noWrap/>
            <w:vAlign w:val="center"/>
            <w:hideMark/>
          </w:tcPr>
          <w:p w14:paraId="1F0EFBA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1CD9EB8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708" w:type="dxa"/>
            <w:tcBorders>
              <w:top w:val="nil"/>
              <w:left w:val="nil"/>
              <w:bottom w:val="single" w:sz="4" w:space="0" w:color="auto"/>
              <w:right w:val="single" w:sz="4" w:space="0" w:color="auto"/>
            </w:tcBorders>
            <w:shd w:val="clear" w:color="auto" w:fill="auto"/>
            <w:noWrap/>
            <w:vAlign w:val="center"/>
            <w:hideMark/>
          </w:tcPr>
          <w:p w14:paraId="6F2C443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2126" w:type="dxa"/>
            <w:tcBorders>
              <w:top w:val="nil"/>
              <w:left w:val="nil"/>
              <w:bottom w:val="single" w:sz="4" w:space="0" w:color="auto"/>
              <w:right w:val="single" w:sz="4" w:space="0" w:color="auto"/>
            </w:tcBorders>
            <w:shd w:val="clear" w:color="auto" w:fill="auto"/>
            <w:vAlign w:val="center"/>
            <w:hideMark/>
          </w:tcPr>
          <w:p w14:paraId="104122EF"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31330</w:t>
            </w:r>
          </w:p>
        </w:tc>
        <w:tc>
          <w:tcPr>
            <w:tcW w:w="2126" w:type="dxa"/>
            <w:tcBorders>
              <w:top w:val="nil"/>
              <w:left w:val="nil"/>
              <w:bottom w:val="single" w:sz="4" w:space="0" w:color="auto"/>
              <w:right w:val="single" w:sz="4" w:space="0" w:color="auto"/>
            </w:tcBorders>
            <w:shd w:val="clear" w:color="auto" w:fill="auto"/>
            <w:noWrap/>
            <w:vAlign w:val="center"/>
            <w:hideMark/>
          </w:tcPr>
          <w:p w14:paraId="2DE5EC8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68B0291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- 8</w:t>
            </w:r>
          </w:p>
        </w:tc>
      </w:tr>
      <w:tr w:rsidR="00F10E9C" w:rsidRPr="00975DEF" w14:paraId="7F4AB5C2"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197141A2"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8EF9EA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3152-Trg hrvatskih branitelja I(Pošta)</w:t>
            </w:r>
          </w:p>
        </w:tc>
        <w:tc>
          <w:tcPr>
            <w:tcW w:w="851" w:type="dxa"/>
            <w:tcBorders>
              <w:top w:val="nil"/>
              <w:left w:val="nil"/>
              <w:bottom w:val="single" w:sz="4" w:space="0" w:color="auto"/>
              <w:right w:val="single" w:sz="4" w:space="0" w:color="auto"/>
            </w:tcBorders>
            <w:shd w:val="clear" w:color="auto" w:fill="auto"/>
            <w:noWrap/>
            <w:vAlign w:val="center"/>
            <w:hideMark/>
          </w:tcPr>
          <w:p w14:paraId="0BA6F68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F4BEB1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3E87841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2126" w:type="dxa"/>
            <w:tcBorders>
              <w:top w:val="nil"/>
              <w:left w:val="nil"/>
              <w:bottom w:val="single" w:sz="4" w:space="0" w:color="auto"/>
              <w:right w:val="single" w:sz="4" w:space="0" w:color="auto"/>
            </w:tcBorders>
            <w:shd w:val="clear" w:color="auto" w:fill="auto"/>
            <w:vAlign w:val="center"/>
            <w:hideMark/>
          </w:tcPr>
          <w:p w14:paraId="6FE4186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919/3</w:t>
            </w:r>
          </w:p>
        </w:tc>
        <w:tc>
          <w:tcPr>
            <w:tcW w:w="2126" w:type="dxa"/>
            <w:tcBorders>
              <w:top w:val="nil"/>
              <w:left w:val="nil"/>
              <w:bottom w:val="single" w:sz="4" w:space="0" w:color="auto"/>
              <w:right w:val="single" w:sz="4" w:space="0" w:color="auto"/>
            </w:tcBorders>
            <w:shd w:val="clear" w:color="auto" w:fill="auto"/>
            <w:noWrap/>
            <w:vAlign w:val="center"/>
            <w:hideMark/>
          </w:tcPr>
          <w:p w14:paraId="1C8A5A9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02C29E9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- 9</w:t>
            </w:r>
          </w:p>
        </w:tc>
      </w:tr>
      <w:tr w:rsidR="00F10E9C" w:rsidRPr="00975DEF" w14:paraId="3FF79131"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702BC870"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AB5764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3152-Trg hrvatskih branitelja II(Vuksan)</w:t>
            </w:r>
          </w:p>
        </w:tc>
        <w:tc>
          <w:tcPr>
            <w:tcW w:w="851" w:type="dxa"/>
            <w:tcBorders>
              <w:top w:val="nil"/>
              <w:left w:val="nil"/>
              <w:bottom w:val="single" w:sz="4" w:space="0" w:color="auto"/>
              <w:right w:val="single" w:sz="4" w:space="0" w:color="auto"/>
            </w:tcBorders>
            <w:shd w:val="clear" w:color="auto" w:fill="auto"/>
            <w:noWrap/>
            <w:vAlign w:val="center"/>
            <w:hideMark/>
          </w:tcPr>
          <w:p w14:paraId="7E87A34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130</w:t>
            </w:r>
          </w:p>
        </w:tc>
        <w:tc>
          <w:tcPr>
            <w:tcW w:w="992" w:type="dxa"/>
            <w:tcBorders>
              <w:top w:val="nil"/>
              <w:left w:val="nil"/>
              <w:bottom w:val="single" w:sz="4" w:space="0" w:color="auto"/>
              <w:right w:val="single" w:sz="4" w:space="0" w:color="auto"/>
            </w:tcBorders>
            <w:shd w:val="clear" w:color="auto" w:fill="auto"/>
            <w:noWrap/>
            <w:vAlign w:val="center"/>
            <w:hideMark/>
          </w:tcPr>
          <w:p w14:paraId="348F2BE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39388B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130</w:t>
            </w:r>
          </w:p>
        </w:tc>
        <w:tc>
          <w:tcPr>
            <w:tcW w:w="2126" w:type="dxa"/>
            <w:tcBorders>
              <w:top w:val="nil"/>
              <w:left w:val="nil"/>
              <w:bottom w:val="single" w:sz="4" w:space="0" w:color="auto"/>
              <w:right w:val="single" w:sz="4" w:space="0" w:color="auto"/>
            </w:tcBorders>
            <w:shd w:val="clear" w:color="auto" w:fill="auto"/>
            <w:vAlign w:val="center"/>
            <w:hideMark/>
          </w:tcPr>
          <w:p w14:paraId="7DEFD75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1647</w:t>
            </w:r>
          </w:p>
        </w:tc>
        <w:tc>
          <w:tcPr>
            <w:tcW w:w="2126" w:type="dxa"/>
            <w:tcBorders>
              <w:top w:val="nil"/>
              <w:left w:val="nil"/>
              <w:bottom w:val="single" w:sz="4" w:space="0" w:color="auto"/>
              <w:right w:val="single" w:sz="4" w:space="0" w:color="auto"/>
            </w:tcBorders>
            <w:shd w:val="clear" w:color="auto" w:fill="auto"/>
            <w:noWrap/>
            <w:vAlign w:val="center"/>
            <w:hideMark/>
          </w:tcPr>
          <w:p w14:paraId="752564A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3692FCC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- 10</w:t>
            </w:r>
          </w:p>
        </w:tc>
      </w:tr>
      <w:tr w:rsidR="00F10E9C" w:rsidRPr="00975DEF" w14:paraId="4BAC5A23"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1789E22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nil"/>
              <w:right w:val="single" w:sz="4" w:space="0" w:color="auto"/>
            </w:tcBorders>
            <w:shd w:val="clear" w:color="auto" w:fill="auto"/>
            <w:noWrap/>
            <w:vAlign w:val="center"/>
            <w:hideMark/>
          </w:tcPr>
          <w:p w14:paraId="1FB6252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Ulica Sv. Florijana</w:t>
            </w:r>
          </w:p>
        </w:tc>
        <w:tc>
          <w:tcPr>
            <w:tcW w:w="851" w:type="dxa"/>
            <w:tcBorders>
              <w:top w:val="nil"/>
              <w:left w:val="nil"/>
              <w:bottom w:val="nil"/>
              <w:right w:val="single" w:sz="4" w:space="0" w:color="auto"/>
            </w:tcBorders>
            <w:shd w:val="clear" w:color="auto" w:fill="auto"/>
            <w:noWrap/>
            <w:vAlign w:val="center"/>
            <w:hideMark/>
          </w:tcPr>
          <w:p w14:paraId="29BCE08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1160</w:t>
            </w:r>
          </w:p>
        </w:tc>
        <w:tc>
          <w:tcPr>
            <w:tcW w:w="992" w:type="dxa"/>
            <w:tcBorders>
              <w:top w:val="nil"/>
              <w:left w:val="nil"/>
              <w:bottom w:val="nil"/>
              <w:right w:val="single" w:sz="4" w:space="0" w:color="auto"/>
            </w:tcBorders>
            <w:shd w:val="clear" w:color="auto" w:fill="auto"/>
            <w:noWrap/>
            <w:vAlign w:val="center"/>
            <w:hideMark/>
          </w:tcPr>
          <w:p w14:paraId="4DFD6E5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nil"/>
              <w:right w:val="single" w:sz="4" w:space="0" w:color="auto"/>
            </w:tcBorders>
            <w:shd w:val="clear" w:color="auto" w:fill="auto"/>
            <w:noWrap/>
            <w:vAlign w:val="center"/>
            <w:hideMark/>
          </w:tcPr>
          <w:p w14:paraId="0E7E98E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1160</w:t>
            </w:r>
          </w:p>
        </w:tc>
        <w:tc>
          <w:tcPr>
            <w:tcW w:w="2126" w:type="dxa"/>
            <w:tcBorders>
              <w:top w:val="nil"/>
              <w:left w:val="nil"/>
              <w:bottom w:val="single" w:sz="4" w:space="0" w:color="auto"/>
              <w:right w:val="single" w:sz="4" w:space="0" w:color="auto"/>
            </w:tcBorders>
            <w:shd w:val="clear" w:color="auto" w:fill="auto"/>
            <w:vAlign w:val="center"/>
            <w:hideMark/>
          </w:tcPr>
          <w:p w14:paraId="29BDCB7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1654</w:t>
            </w:r>
          </w:p>
        </w:tc>
        <w:tc>
          <w:tcPr>
            <w:tcW w:w="2126" w:type="dxa"/>
            <w:tcBorders>
              <w:top w:val="nil"/>
              <w:left w:val="nil"/>
              <w:bottom w:val="single" w:sz="4" w:space="0" w:color="auto"/>
              <w:right w:val="single" w:sz="4" w:space="0" w:color="auto"/>
            </w:tcBorders>
            <w:shd w:val="clear" w:color="auto" w:fill="auto"/>
            <w:noWrap/>
            <w:vAlign w:val="center"/>
            <w:hideMark/>
          </w:tcPr>
          <w:p w14:paraId="71324D8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31D4CC3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- 11</w:t>
            </w:r>
          </w:p>
        </w:tc>
      </w:tr>
      <w:tr w:rsidR="00F10E9C" w:rsidRPr="00975DEF" w14:paraId="558ABDA0"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2E0AD4F8" w14:textId="77777777" w:rsidR="00F10E9C" w:rsidRPr="00975DEF" w:rsidRDefault="00F10E9C" w:rsidP="0012011E">
            <w:pPr>
              <w:rPr>
                <w:rFonts w:ascii="Verdana" w:hAnsi="Verdana" w:cs="Arial"/>
                <w:color w:val="000000"/>
                <w:sz w:val="16"/>
                <w:szCs w:val="16"/>
                <w:lang w:eastAsia="hr-HR"/>
              </w:rPr>
            </w:pPr>
          </w:p>
        </w:tc>
        <w:tc>
          <w:tcPr>
            <w:tcW w:w="1418" w:type="dxa"/>
            <w:tcBorders>
              <w:top w:val="single" w:sz="4" w:space="0" w:color="auto"/>
              <w:left w:val="nil"/>
              <w:bottom w:val="nil"/>
              <w:right w:val="single" w:sz="4" w:space="0" w:color="auto"/>
            </w:tcBorders>
            <w:shd w:val="clear" w:color="auto" w:fill="auto"/>
            <w:noWrap/>
            <w:vAlign w:val="center"/>
            <w:hideMark/>
          </w:tcPr>
          <w:p w14:paraId="7099094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 xml:space="preserve">ŽC 3152-Trg hrvatskih branitelja </w:t>
            </w:r>
            <w:proofErr w:type="gramStart"/>
            <w:r w:rsidRPr="00975DEF">
              <w:rPr>
                <w:rFonts w:ascii="Verdana" w:hAnsi="Verdana" w:cs="Arial"/>
                <w:color w:val="000000"/>
                <w:sz w:val="16"/>
                <w:szCs w:val="16"/>
                <w:lang w:eastAsia="hr-HR"/>
              </w:rPr>
              <w:t>III(</w:t>
            </w:r>
            <w:proofErr w:type="gramEnd"/>
            <w:r w:rsidRPr="00975DEF">
              <w:rPr>
                <w:rFonts w:ascii="Verdana" w:hAnsi="Verdana" w:cs="Arial"/>
                <w:color w:val="000000"/>
                <w:sz w:val="16"/>
                <w:szCs w:val="16"/>
                <w:lang w:eastAsia="hr-HR"/>
              </w:rPr>
              <w:t>groblje)</w:t>
            </w:r>
          </w:p>
        </w:tc>
        <w:tc>
          <w:tcPr>
            <w:tcW w:w="851" w:type="dxa"/>
            <w:tcBorders>
              <w:top w:val="single" w:sz="4" w:space="0" w:color="auto"/>
              <w:left w:val="nil"/>
              <w:bottom w:val="nil"/>
              <w:right w:val="single" w:sz="4" w:space="0" w:color="auto"/>
            </w:tcBorders>
            <w:shd w:val="clear" w:color="auto" w:fill="auto"/>
            <w:noWrap/>
            <w:vAlign w:val="center"/>
            <w:hideMark/>
          </w:tcPr>
          <w:p w14:paraId="3A05EB2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430</w:t>
            </w:r>
          </w:p>
        </w:tc>
        <w:tc>
          <w:tcPr>
            <w:tcW w:w="992" w:type="dxa"/>
            <w:tcBorders>
              <w:top w:val="single" w:sz="4" w:space="0" w:color="auto"/>
              <w:left w:val="nil"/>
              <w:bottom w:val="nil"/>
              <w:right w:val="single" w:sz="4" w:space="0" w:color="auto"/>
            </w:tcBorders>
            <w:shd w:val="clear" w:color="auto" w:fill="auto"/>
            <w:noWrap/>
            <w:vAlign w:val="center"/>
            <w:hideMark/>
          </w:tcPr>
          <w:p w14:paraId="101BAC9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single" w:sz="4" w:space="0" w:color="auto"/>
              <w:left w:val="nil"/>
              <w:bottom w:val="nil"/>
              <w:right w:val="single" w:sz="4" w:space="0" w:color="auto"/>
            </w:tcBorders>
            <w:shd w:val="clear" w:color="auto" w:fill="auto"/>
            <w:noWrap/>
            <w:vAlign w:val="center"/>
            <w:hideMark/>
          </w:tcPr>
          <w:p w14:paraId="10B7BEE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430</w:t>
            </w:r>
          </w:p>
        </w:tc>
        <w:tc>
          <w:tcPr>
            <w:tcW w:w="2126" w:type="dxa"/>
            <w:tcBorders>
              <w:top w:val="nil"/>
              <w:left w:val="nil"/>
              <w:bottom w:val="nil"/>
              <w:right w:val="nil"/>
            </w:tcBorders>
            <w:shd w:val="clear" w:color="auto" w:fill="auto"/>
            <w:vAlign w:val="center"/>
            <w:hideMark/>
          </w:tcPr>
          <w:p w14:paraId="7424167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1653/1,1653/2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77E859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3BD7815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- 12</w:t>
            </w:r>
          </w:p>
        </w:tc>
      </w:tr>
      <w:tr w:rsidR="00F10E9C" w:rsidRPr="00975DEF" w14:paraId="0736E6C1"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46999218" w14:textId="77777777" w:rsidR="00F10E9C" w:rsidRPr="00975DEF" w:rsidRDefault="00F10E9C" w:rsidP="0012011E">
            <w:pPr>
              <w:rPr>
                <w:rFonts w:ascii="Verdana" w:hAnsi="Verdana" w:cs="Arial"/>
                <w:color w:val="000000"/>
                <w:sz w:val="16"/>
                <w:szCs w:val="16"/>
                <w:lang w:eastAsia="hr-HR"/>
              </w:rPr>
            </w:pPr>
          </w:p>
        </w:tc>
        <w:tc>
          <w:tcPr>
            <w:tcW w:w="1418" w:type="dxa"/>
            <w:tcBorders>
              <w:top w:val="single" w:sz="4" w:space="0" w:color="auto"/>
              <w:left w:val="nil"/>
              <w:bottom w:val="nil"/>
              <w:right w:val="single" w:sz="4" w:space="0" w:color="auto"/>
            </w:tcBorders>
            <w:shd w:val="clear" w:color="auto" w:fill="auto"/>
            <w:noWrap/>
            <w:vAlign w:val="center"/>
            <w:hideMark/>
          </w:tcPr>
          <w:p w14:paraId="0C867CF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3152-Kupska cesta odvojak I (Dragosavljević)</w:t>
            </w:r>
          </w:p>
        </w:tc>
        <w:tc>
          <w:tcPr>
            <w:tcW w:w="851" w:type="dxa"/>
            <w:tcBorders>
              <w:top w:val="single" w:sz="4" w:space="0" w:color="auto"/>
              <w:left w:val="nil"/>
              <w:bottom w:val="nil"/>
              <w:right w:val="single" w:sz="4" w:space="0" w:color="auto"/>
            </w:tcBorders>
            <w:shd w:val="clear" w:color="auto" w:fill="auto"/>
            <w:noWrap/>
            <w:vAlign w:val="center"/>
            <w:hideMark/>
          </w:tcPr>
          <w:p w14:paraId="1E73AAF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single" w:sz="4" w:space="0" w:color="auto"/>
              <w:left w:val="nil"/>
              <w:bottom w:val="nil"/>
              <w:right w:val="single" w:sz="4" w:space="0" w:color="auto"/>
            </w:tcBorders>
            <w:shd w:val="clear" w:color="auto" w:fill="auto"/>
            <w:noWrap/>
            <w:vAlign w:val="center"/>
            <w:hideMark/>
          </w:tcPr>
          <w:p w14:paraId="5672FD9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708" w:type="dxa"/>
            <w:tcBorders>
              <w:top w:val="single" w:sz="4" w:space="0" w:color="auto"/>
              <w:left w:val="nil"/>
              <w:bottom w:val="nil"/>
              <w:right w:val="single" w:sz="4" w:space="0" w:color="auto"/>
            </w:tcBorders>
            <w:shd w:val="clear" w:color="auto" w:fill="auto"/>
            <w:noWrap/>
            <w:vAlign w:val="center"/>
            <w:hideMark/>
          </w:tcPr>
          <w:p w14:paraId="1477F36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2126" w:type="dxa"/>
            <w:tcBorders>
              <w:top w:val="single" w:sz="4" w:space="0" w:color="auto"/>
              <w:left w:val="nil"/>
              <w:bottom w:val="nil"/>
              <w:right w:val="nil"/>
            </w:tcBorders>
            <w:shd w:val="clear" w:color="auto" w:fill="auto"/>
            <w:vAlign w:val="center"/>
            <w:hideMark/>
          </w:tcPr>
          <w:p w14:paraId="58C1BD4A"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31331</w:t>
            </w:r>
          </w:p>
        </w:tc>
        <w:tc>
          <w:tcPr>
            <w:tcW w:w="2126" w:type="dxa"/>
            <w:tcBorders>
              <w:top w:val="nil"/>
              <w:left w:val="single" w:sz="4" w:space="0" w:color="auto"/>
              <w:bottom w:val="nil"/>
              <w:right w:val="single" w:sz="4" w:space="0" w:color="auto"/>
            </w:tcBorders>
            <w:shd w:val="clear" w:color="auto" w:fill="auto"/>
            <w:noWrap/>
            <w:vAlign w:val="center"/>
            <w:hideMark/>
          </w:tcPr>
          <w:p w14:paraId="1B8797E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nil"/>
              <w:right w:val="double" w:sz="6" w:space="0" w:color="auto"/>
            </w:tcBorders>
            <w:shd w:val="clear" w:color="auto" w:fill="auto"/>
            <w:noWrap/>
            <w:vAlign w:val="center"/>
            <w:hideMark/>
          </w:tcPr>
          <w:p w14:paraId="3BDC22F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- 13</w:t>
            </w:r>
          </w:p>
        </w:tc>
      </w:tr>
      <w:tr w:rsidR="00F10E9C" w:rsidRPr="00975DEF" w14:paraId="058A1C4B" w14:textId="77777777" w:rsidTr="00E6020F">
        <w:trPr>
          <w:trHeight w:val="897"/>
        </w:trPr>
        <w:tc>
          <w:tcPr>
            <w:tcW w:w="709" w:type="dxa"/>
            <w:vMerge/>
            <w:tcBorders>
              <w:top w:val="nil"/>
              <w:left w:val="double" w:sz="6" w:space="0" w:color="auto"/>
              <w:bottom w:val="single" w:sz="4" w:space="0" w:color="000000"/>
              <w:right w:val="single" w:sz="4" w:space="0" w:color="auto"/>
            </w:tcBorders>
            <w:vAlign w:val="center"/>
            <w:hideMark/>
          </w:tcPr>
          <w:p w14:paraId="603F3F58" w14:textId="77777777" w:rsidR="00F10E9C" w:rsidRPr="00975DEF" w:rsidRDefault="00F10E9C" w:rsidP="0012011E">
            <w:pPr>
              <w:rPr>
                <w:rFonts w:ascii="Verdana" w:hAnsi="Verdana" w:cs="Arial"/>
                <w:color w:val="000000"/>
                <w:sz w:val="16"/>
                <w:szCs w:val="16"/>
                <w:lang w:eastAsia="hr-HR"/>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56E0CE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Jamnička ulica odvojak I (Bogner)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F0DB8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2257C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88D6A2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180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2ED26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239/24,</w:t>
            </w:r>
            <w:r w:rsidRPr="00975DEF">
              <w:rPr>
                <w:rFonts w:ascii="Verdana" w:hAnsi="Verdana" w:cs="Arial"/>
                <w:color w:val="FF0000"/>
                <w:sz w:val="16"/>
                <w:szCs w:val="16"/>
                <w:lang w:eastAsia="hr-HR"/>
              </w:rPr>
              <w:t>571/6,569/3,569/6, 257/57,257/68,257/67,257/56, 569/7,257/32</w:t>
            </w:r>
            <w:r w:rsidRPr="00975DEF">
              <w:rPr>
                <w:rFonts w:ascii="Verdana" w:hAnsi="Verdana" w:cs="Arial"/>
                <w:color w:val="000000"/>
                <w:sz w:val="16"/>
                <w:szCs w:val="16"/>
                <w:lang w:eastAsia="hr-HR"/>
              </w:rPr>
              <w:t xml:space="preserve"> </w:t>
            </w:r>
          </w:p>
        </w:tc>
        <w:tc>
          <w:tcPr>
            <w:tcW w:w="2126" w:type="dxa"/>
            <w:tcBorders>
              <w:top w:val="single" w:sz="4" w:space="0" w:color="auto"/>
              <w:left w:val="nil"/>
              <w:bottom w:val="nil"/>
              <w:right w:val="single" w:sz="4" w:space="0" w:color="auto"/>
            </w:tcBorders>
            <w:shd w:val="clear" w:color="auto" w:fill="auto"/>
            <w:noWrap/>
            <w:vAlign w:val="center"/>
            <w:hideMark/>
          </w:tcPr>
          <w:p w14:paraId="634AB10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single" w:sz="4" w:space="0" w:color="auto"/>
              <w:left w:val="nil"/>
              <w:bottom w:val="nil"/>
              <w:right w:val="double" w:sz="6" w:space="0" w:color="auto"/>
            </w:tcBorders>
            <w:shd w:val="clear" w:color="auto" w:fill="auto"/>
            <w:noWrap/>
            <w:vAlign w:val="center"/>
            <w:hideMark/>
          </w:tcPr>
          <w:p w14:paraId="4375494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LA - 14</w:t>
            </w:r>
          </w:p>
        </w:tc>
      </w:tr>
      <w:tr w:rsidR="00F10E9C" w:rsidRPr="00975DEF" w14:paraId="44336EBF"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1E6C0C64"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nil"/>
              <w:left w:val="nil"/>
              <w:bottom w:val="double" w:sz="6" w:space="0" w:color="auto"/>
              <w:right w:val="single" w:sz="4" w:space="0" w:color="auto"/>
            </w:tcBorders>
            <w:shd w:val="clear" w:color="auto" w:fill="auto"/>
            <w:noWrap/>
            <w:vAlign w:val="center"/>
            <w:hideMark/>
          </w:tcPr>
          <w:p w14:paraId="32241313"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5110</w:t>
            </w:r>
          </w:p>
        </w:tc>
        <w:tc>
          <w:tcPr>
            <w:tcW w:w="992" w:type="dxa"/>
            <w:tcBorders>
              <w:top w:val="nil"/>
              <w:left w:val="nil"/>
              <w:bottom w:val="double" w:sz="6" w:space="0" w:color="auto"/>
              <w:right w:val="single" w:sz="4" w:space="0" w:color="auto"/>
            </w:tcBorders>
            <w:shd w:val="clear" w:color="auto" w:fill="auto"/>
            <w:noWrap/>
            <w:vAlign w:val="center"/>
            <w:hideMark/>
          </w:tcPr>
          <w:p w14:paraId="2CFC82F7"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1950</w:t>
            </w:r>
          </w:p>
        </w:tc>
        <w:tc>
          <w:tcPr>
            <w:tcW w:w="708" w:type="dxa"/>
            <w:tcBorders>
              <w:top w:val="nil"/>
              <w:left w:val="nil"/>
              <w:bottom w:val="double" w:sz="6" w:space="0" w:color="auto"/>
              <w:right w:val="single" w:sz="4" w:space="0" w:color="auto"/>
            </w:tcBorders>
            <w:shd w:val="clear" w:color="auto" w:fill="auto"/>
            <w:noWrap/>
            <w:vAlign w:val="center"/>
            <w:hideMark/>
          </w:tcPr>
          <w:p w14:paraId="6E390702"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7060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1CCECA4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 </w:t>
            </w:r>
          </w:p>
        </w:tc>
      </w:tr>
      <w:tr w:rsidR="00F10E9C" w:rsidRPr="00975DEF" w14:paraId="27BC222F" w14:textId="77777777" w:rsidTr="00E6020F">
        <w:trPr>
          <w:trHeight w:val="417"/>
        </w:trPr>
        <w:tc>
          <w:tcPr>
            <w:tcW w:w="709" w:type="dxa"/>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042C648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418" w:type="dxa"/>
            <w:tcBorders>
              <w:top w:val="nil"/>
              <w:left w:val="nil"/>
              <w:bottom w:val="single" w:sz="4" w:space="0" w:color="auto"/>
              <w:right w:val="single" w:sz="4" w:space="0" w:color="auto"/>
            </w:tcBorders>
            <w:shd w:val="clear" w:color="auto" w:fill="auto"/>
            <w:noWrap/>
            <w:vAlign w:val="center"/>
            <w:hideMark/>
          </w:tcPr>
          <w:p w14:paraId="3618C83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 (Slap)</w:t>
            </w:r>
          </w:p>
        </w:tc>
        <w:tc>
          <w:tcPr>
            <w:tcW w:w="851" w:type="dxa"/>
            <w:tcBorders>
              <w:top w:val="nil"/>
              <w:left w:val="nil"/>
              <w:bottom w:val="single" w:sz="4" w:space="0" w:color="auto"/>
              <w:right w:val="single" w:sz="4" w:space="0" w:color="auto"/>
            </w:tcBorders>
            <w:shd w:val="clear" w:color="auto" w:fill="auto"/>
            <w:noWrap/>
            <w:vAlign w:val="center"/>
            <w:hideMark/>
          </w:tcPr>
          <w:p w14:paraId="6FC68D0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600</w:t>
            </w:r>
          </w:p>
        </w:tc>
        <w:tc>
          <w:tcPr>
            <w:tcW w:w="992" w:type="dxa"/>
            <w:tcBorders>
              <w:top w:val="nil"/>
              <w:left w:val="nil"/>
              <w:bottom w:val="single" w:sz="4" w:space="0" w:color="auto"/>
              <w:right w:val="single" w:sz="4" w:space="0" w:color="auto"/>
            </w:tcBorders>
            <w:shd w:val="clear" w:color="auto" w:fill="auto"/>
            <w:noWrap/>
            <w:vAlign w:val="center"/>
            <w:hideMark/>
          </w:tcPr>
          <w:p w14:paraId="2F1DEAB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170</w:t>
            </w:r>
          </w:p>
        </w:tc>
        <w:tc>
          <w:tcPr>
            <w:tcW w:w="708" w:type="dxa"/>
            <w:tcBorders>
              <w:top w:val="nil"/>
              <w:left w:val="nil"/>
              <w:bottom w:val="single" w:sz="4" w:space="0" w:color="auto"/>
              <w:right w:val="single" w:sz="4" w:space="0" w:color="auto"/>
            </w:tcBorders>
            <w:shd w:val="clear" w:color="auto" w:fill="auto"/>
            <w:noWrap/>
            <w:vAlign w:val="center"/>
            <w:hideMark/>
          </w:tcPr>
          <w:p w14:paraId="29C3255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770</w:t>
            </w:r>
          </w:p>
        </w:tc>
        <w:tc>
          <w:tcPr>
            <w:tcW w:w="2126" w:type="dxa"/>
            <w:tcBorders>
              <w:top w:val="nil"/>
              <w:left w:val="nil"/>
              <w:bottom w:val="single" w:sz="4" w:space="0" w:color="auto"/>
              <w:right w:val="single" w:sz="4" w:space="0" w:color="auto"/>
            </w:tcBorders>
            <w:shd w:val="clear" w:color="auto" w:fill="auto"/>
            <w:vAlign w:val="center"/>
            <w:hideMark/>
          </w:tcPr>
          <w:p w14:paraId="3E7D05F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747,690,</w:t>
            </w:r>
            <w:r w:rsidRPr="00975DEF">
              <w:rPr>
                <w:rFonts w:ascii="Verdana" w:hAnsi="Verdana" w:cs="Arial"/>
                <w:color w:val="FF0000"/>
                <w:sz w:val="16"/>
                <w:szCs w:val="16"/>
                <w:lang w:eastAsia="hr-HR"/>
              </w:rPr>
              <w:t>92/237</w:t>
            </w:r>
            <w:r w:rsidRPr="00975DEF">
              <w:rPr>
                <w:rFonts w:ascii="Verdana" w:hAnsi="Verdana" w:cs="Arial"/>
                <w:color w:val="000000"/>
                <w:sz w:val="16"/>
                <w:szCs w:val="16"/>
                <w:lang w:eastAsia="hr-HR"/>
              </w:rPr>
              <w:t>,</w:t>
            </w:r>
            <w:r w:rsidRPr="00975DEF">
              <w:rPr>
                <w:rFonts w:ascii="Verdana" w:hAnsi="Verdana" w:cs="Arial"/>
                <w:color w:val="FF0000"/>
                <w:sz w:val="16"/>
                <w:szCs w:val="16"/>
                <w:lang w:eastAsia="hr-HR"/>
              </w:rPr>
              <w:t>92/67</w:t>
            </w:r>
            <w:r w:rsidRPr="00975DEF">
              <w:rPr>
                <w:rFonts w:ascii="Verdana" w:hAnsi="Verdana" w:cs="Arial"/>
                <w:color w:val="000000"/>
                <w:sz w:val="16"/>
                <w:szCs w:val="16"/>
                <w:lang w:eastAsia="hr-HR"/>
              </w:rPr>
              <w:t>,</w:t>
            </w:r>
            <w:r w:rsidRPr="00975DEF">
              <w:rPr>
                <w:rFonts w:ascii="Verdana" w:hAnsi="Verdana" w:cs="Arial"/>
                <w:color w:val="FF0000"/>
                <w:sz w:val="16"/>
                <w:szCs w:val="16"/>
                <w:lang w:eastAsia="hr-HR"/>
              </w:rPr>
              <w:t>92/87, 92/94</w:t>
            </w:r>
          </w:p>
        </w:tc>
        <w:tc>
          <w:tcPr>
            <w:tcW w:w="2126" w:type="dxa"/>
            <w:tcBorders>
              <w:top w:val="nil"/>
              <w:left w:val="nil"/>
              <w:bottom w:val="single" w:sz="4" w:space="0" w:color="auto"/>
              <w:right w:val="single" w:sz="4" w:space="0" w:color="auto"/>
            </w:tcBorders>
            <w:shd w:val="clear" w:color="auto" w:fill="auto"/>
            <w:noWrap/>
            <w:vAlign w:val="center"/>
            <w:hideMark/>
          </w:tcPr>
          <w:p w14:paraId="5D5A18B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6472EB5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w:t>
            </w:r>
          </w:p>
        </w:tc>
      </w:tr>
      <w:tr w:rsidR="00F10E9C" w:rsidRPr="00975DEF" w14:paraId="23C93903"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7781EE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646FFE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II (Galović)</w:t>
            </w:r>
          </w:p>
        </w:tc>
        <w:tc>
          <w:tcPr>
            <w:tcW w:w="851" w:type="dxa"/>
            <w:tcBorders>
              <w:top w:val="nil"/>
              <w:left w:val="nil"/>
              <w:bottom w:val="single" w:sz="4" w:space="0" w:color="auto"/>
              <w:right w:val="single" w:sz="4" w:space="0" w:color="auto"/>
            </w:tcBorders>
            <w:shd w:val="clear" w:color="auto" w:fill="auto"/>
            <w:noWrap/>
            <w:vAlign w:val="center"/>
            <w:hideMark/>
          </w:tcPr>
          <w:p w14:paraId="7CD4155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70</w:t>
            </w:r>
          </w:p>
        </w:tc>
        <w:tc>
          <w:tcPr>
            <w:tcW w:w="992" w:type="dxa"/>
            <w:tcBorders>
              <w:top w:val="nil"/>
              <w:left w:val="nil"/>
              <w:bottom w:val="single" w:sz="4" w:space="0" w:color="auto"/>
              <w:right w:val="single" w:sz="4" w:space="0" w:color="auto"/>
            </w:tcBorders>
            <w:shd w:val="clear" w:color="auto" w:fill="auto"/>
            <w:noWrap/>
            <w:vAlign w:val="center"/>
            <w:hideMark/>
          </w:tcPr>
          <w:p w14:paraId="6F445F7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2D0F013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70</w:t>
            </w:r>
          </w:p>
        </w:tc>
        <w:tc>
          <w:tcPr>
            <w:tcW w:w="2126" w:type="dxa"/>
            <w:tcBorders>
              <w:top w:val="nil"/>
              <w:left w:val="nil"/>
              <w:bottom w:val="single" w:sz="4" w:space="0" w:color="auto"/>
              <w:right w:val="single" w:sz="4" w:space="0" w:color="auto"/>
            </w:tcBorders>
            <w:shd w:val="clear" w:color="auto" w:fill="auto"/>
            <w:vAlign w:val="center"/>
            <w:hideMark/>
          </w:tcPr>
          <w:p w14:paraId="33AE829B"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92/56,</w:t>
            </w:r>
            <w:r w:rsidRPr="00975DEF">
              <w:rPr>
                <w:rFonts w:ascii="Verdana" w:hAnsi="Verdana" w:cs="Arial"/>
                <w:color w:val="000000"/>
                <w:sz w:val="16"/>
                <w:szCs w:val="16"/>
                <w:lang w:eastAsia="hr-HR"/>
              </w:rPr>
              <w:t>92/223</w:t>
            </w:r>
          </w:p>
        </w:tc>
        <w:tc>
          <w:tcPr>
            <w:tcW w:w="2126" w:type="dxa"/>
            <w:tcBorders>
              <w:top w:val="nil"/>
              <w:left w:val="nil"/>
              <w:bottom w:val="single" w:sz="4" w:space="0" w:color="auto"/>
              <w:right w:val="single" w:sz="4" w:space="0" w:color="auto"/>
            </w:tcBorders>
            <w:shd w:val="clear" w:color="auto" w:fill="auto"/>
            <w:noWrap/>
            <w:vAlign w:val="center"/>
            <w:hideMark/>
          </w:tcPr>
          <w:p w14:paraId="48D5562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3B576BA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- 2</w:t>
            </w:r>
          </w:p>
        </w:tc>
      </w:tr>
      <w:tr w:rsidR="00F10E9C" w:rsidRPr="00975DEF" w14:paraId="57F8CD0A"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99CF80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5E46A3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III (Debeljaković)</w:t>
            </w:r>
          </w:p>
        </w:tc>
        <w:tc>
          <w:tcPr>
            <w:tcW w:w="851" w:type="dxa"/>
            <w:tcBorders>
              <w:top w:val="nil"/>
              <w:left w:val="nil"/>
              <w:bottom w:val="single" w:sz="4" w:space="0" w:color="auto"/>
              <w:right w:val="single" w:sz="4" w:space="0" w:color="auto"/>
            </w:tcBorders>
            <w:shd w:val="clear" w:color="auto" w:fill="auto"/>
            <w:noWrap/>
            <w:vAlign w:val="center"/>
            <w:hideMark/>
          </w:tcPr>
          <w:p w14:paraId="76CB2D5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160</w:t>
            </w:r>
          </w:p>
        </w:tc>
        <w:tc>
          <w:tcPr>
            <w:tcW w:w="992" w:type="dxa"/>
            <w:tcBorders>
              <w:top w:val="nil"/>
              <w:left w:val="nil"/>
              <w:bottom w:val="single" w:sz="4" w:space="0" w:color="auto"/>
              <w:right w:val="single" w:sz="4" w:space="0" w:color="auto"/>
            </w:tcBorders>
            <w:shd w:val="clear" w:color="auto" w:fill="auto"/>
            <w:noWrap/>
            <w:vAlign w:val="center"/>
            <w:hideMark/>
          </w:tcPr>
          <w:p w14:paraId="6B969A3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BA76B3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160</w:t>
            </w:r>
          </w:p>
        </w:tc>
        <w:tc>
          <w:tcPr>
            <w:tcW w:w="2126" w:type="dxa"/>
            <w:tcBorders>
              <w:top w:val="nil"/>
              <w:left w:val="nil"/>
              <w:bottom w:val="single" w:sz="4" w:space="0" w:color="auto"/>
              <w:right w:val="single" w:sz="4" w:space="0" w:color="auto"/>
            </w:tcBorders>
            <w:shd w:val="clear" w:color="auto" w:fill="auto"/>
            <w:vAlign w:val="center"/>
            <w:hideMark/>
          </w:tcPr>
          <w:p w14:paraId="30C966E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777</w:t>
            </w:r>
          </w:p>
        </w:tc>
        <w:tc>
          <w:tcPr>
            <w:tcW w:w="2126" w:type="dxa"/>
            <w:tcBorders>
              <w:top w:val="nil"/>
              <w:left w:val="nil"/>
              <w:bottom w:val="single" w:sz="4" w:space="0" w:color="auto"/>
              <w:right w:val="single" w:sz="4" w:space="0" w:color="auto"/>
            </w:tcBorders>
            <w:shd w:val="clear" w:color="auto" w:fill="auto"/>
            <w:noWrap/>
            <w:vAlign w:val="center"/>
            <w:hideMark/>
          </w:tcPr>
          <w:p w14:paraId="397DE67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2E002E3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- 3</w:t>
            </w:r>
          </w:p>
        </w:tc>
      </w:tr>
      <w:tr w:rsidR="00F10E9C" w:rsidRPr="00975DEF" w14:paraId="5B99C371"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EDEDE2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6FDA97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IV (Pintarić)</w:t>
            </w:r>
          </w:p>
        </w:tc>
        <w:tc>
          <w:tcPr>
            <w:tcW w:w="851" w:type="dxa"/>
            <w:tcBorders>
              <w:top w:val="nil"/>
              <w:left w:val="nil"/>
              <w:bottom w:val="single" w:sz="4" w:space="0" w:color="auto"/>
              <w:right w:val="single" w:sz="4" w:space="0" w:color="auto"/>
            </w:tcBorders>
            <w:shd w:val="clear" w:color="auto" w:fill="auto"/>
            <w:noWrap/>
            <w:vAlign w:val="center"/>
            <w:hideMark/>
          </w:tcPr>
          <w:p w14:paraId="0C5AA9F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0D377F5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708" w:type="dxa"/>
            <w:tcBorders>
              <w:top w:val="nil"/>
              <w:left w:val="nil"/>
              <w:bottom w:val="single" w:sz="4" w:space="0" w:color="auto"/>
              <w:right w:val="single" w:sz="4" w:space="0" w:color="auto"/>
            </w:tcBorders>
            <w:shd w:val="clear" w:color="auto" w:fill="auto"/>
            <w:noWrap/>
            <w:vAlign w:val="center"/>
            <w:hideMark/>
          </w:tcPr>
          <w:p w14:paraId="251CE3D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2126" w:type="dxa"/>
            <w:tcBorders>
              <w:top w:val="nil"/>
              <w:left w:val="nil"/>
              <w:bottom w:val="single" w:sz="4" w:space="0" w:color="auto"/>
              <w:right w:val="single" w:sz="4" w:space="0" w:color="auto"/>
            </w:tcBorders>
            <w:shd w:val="clear" w:color="auto" w:fill="auto"/>
            <w:vAlign w:val="center"/>
            <w:hideMark/>
          </w:tcPr>
          <w:p w14:paraId="605D10D5"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4/1,21/166</w:t>
            </w:r>
          </w:p>
        </w:tc>
        <w:tc>
          <w:tcPr>
            <w:tcW w:w="2126" w:type="dxa"/>
            <w:tcBorders>
              <w:top w:val="nil"/>
              <w:left w:val="nil"/>
              <w:bottom w:val="single" w:sz="4" w:space="0" w:color="auto"/>
              <w:right w:val="single" w:sz="4" w:space="0" w:color="auto"/>
            </w:tcBorders>
            <w:shd w:val="clear" w:color="auto" w:fill="auto"/>
            <w:noWrap/>
            <w:vAlign w:val="center"/>
            <w:hideMark/>
          </w:tcPr>
          <w:p w14:paraId="6D5BACE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7104AE2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- 4</w:t>
            </w:r>
          </w:p>
        </w:tc>
      </w:tr>
      <w:tr w:rsidR="00F10E9C" w:rsidRPr="00975DEF" w14:paraId="72FDCB51"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34EBA596"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F3C35A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V (Markulin)</w:t>
            </w:r>
          </w:p>
        </w:tc>
        <w:tc>
          <w:tcPr>
            <w:tcW w:w="851" w:type="dxa"/>
            <w:tcBorders>
              <w:top w:val="nil"/>
              <w:left w:val="nil"/>
              <w:bottom w:val="single" w:sz="4" w:space="0" w:color="auto"/>
              <w:right w:val="single" w:sz="4" w:space="0" w:color="auto"/>
            </w:tcBorders>
            <w:shd w:val="clear" w:color="auto" w:fill="auto"/>
            <w:noWrap/>
            <w:vAlign w:val="center"/>
            <w:hideMark/>
          </w:tcPr>
          <w:p w14:paraId="53E3DA9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7454A7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708" w:type="dxa"/>
            <w:tcBorders>
              <w:top w:val="nil"/>
              <w:left w:val="nil"/>
              <w:bottom w:val="single" w:sz="4" w:space="0" w:color="auto"/>
              <w:right w:val="single" w:sz="4" w:space="0" w:color="auto"/>
            </w:tcBorders>
            <w:shd w:val="clear" w:color="auto" w:fill="auto"/>
            <w:noWrap/>
            <w:vAlign w:val="center"/>
            <w:hideMark/>
          </w:tcPr>
          <w:p w14:paraId="684683E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2126" w:type="dxa"/>
            <w:tcBorders>
              <w:top w:val="nil"/>
              <w:left w:val="nil"/>
              <w:bottom w:val="single" w:sz="4" w:space="0" w:color="auto"/>
              <w:right w:val="single" w:sz="4" w:space="0" w:color="auto"/>
            </w:tcBorders>
            <w:shd w:val="clear" w:color="auto" w:fill="auto"/>
            <w:vAlign w:val="center"/>
            <w:hideMark/>
          </w:tcPr>
          <w:p w14:paraId="743E47F8"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742</w:t>
            </w:r>
          </w:p>
        </w:tc>
        <w:tc>
          <w:tcPr>
            <w:tcW w:w="2126" w:type="dxa"/>
            <w:tcBorders>
              <w:top w:val="nil"/>
              <w:left w:val="nil"/>
              <w:bottom w:val="single" w:sz="4" w:space="0" w:color="auto"/>
              <w:right w:val="single" w:sz="4" w:space="0" w:color="auto"/>
            </w:tcBorders>
            <w:shd w:val="clear" w:color="auto" w:fill="auto"/>
            <w:noWrap/>
            <w:vAlign w:val="center"/>
            <w:hideMark/>
          </w:tcPr>
          <w:p w14:paraId="145BF14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2642FD5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- 5</w:t>
            </w:r>
          </w:p>
        </w:tc>
      </w:tr>
      <w:tr w:rsidR="00F10E9C" w:rsidRPr="00975DEF" w14:paraId="370949F3"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0D6DE50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BF8081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3152-Mrvci</w:t>
            </w:r>
          </w:p>
        </w:tc>
        <w:tc>
          <w:tcPr>
            <w:tcW w:w="851" w:type="dxa"/>
            <w:tcBorders>
              <w:top w:val="nil"/>
              <w:left w:val="nil"/>
              <w:bottom w:val="single" w:sz="4" w:space="0" w:color="auto"/>
              <w:right w:val="single" w:sz="4" w:space="0" w:color="auto"/>
            </w:tcBorders>
            <w:shd w:val="clear" w:color="auto" w:fill="auto"/>
            <w:noWrap/>
            <w:vAlign w:val="center"/>
            <w:hideMark/>
          </w:tcPr>
          <w:p w14:paraId="055B76A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550</w:t>
            </w:r>
          </w:p>
        </w:tc>
        <w:tc>
          <w:tcPr>
            <w:tcW w:w="992" w:type="dxa"/>
            <w:tcBorders>
              <w:top w:val="nil"/>
              <w:left w:val="nil"/>
              <w:bottom w:val="single" w:sz="4" w:space="0" w:color="auto"/>
              <w:right w:val="single" w:sz="4" w:space="0" w:color="auto"/>
            </w:tcBorders>
            <w:shd w:val="clear" w:color="auto" w:fill="auto"/>
            <w:noWrap/>
            <w:vAlign w:val="center"/>
            <w:hideMark/>
          </w:tcPr>
          <w:p w14:paraId="20E3E12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6140572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550</w:t>
            </w:r>
          </w:p>
        </w:tc>
        <w:tc>
          <w:tcPr>
            <w:tcW w:w="2126" w:type="dxa"/>
            <w:tcBorders>
              <w:top w:val="nil"/>
              <w:left w:val="nil"/>
              <w:bottom w:val="single" w:sz="4" w:space="0" w:color="auto"/>
              <w:right w:val="single" w:sz="4" w:space="0" w:color="auto"/>
            </w:tcBorders>
            <w:shd w:val="clear" w:color="auto" w:fill="auto"/>
            <w:vAlign w:val="center"/>
            <w:hideMark/>
          </w:tcPr>
          <w:p w14:paraId="7C5C346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689,694</w:t>
            </w:r>
          </w:p>
        </w:tc>
        <w:tc>
          <w:tcPr>
            <w:tcW w:w="2126" w:type="dxa"/>
            <w:tcBorders>
              <w:top w:val="nil"/>
              <w:left w:val="nil"/>
              <w:bottom w:val="single" w:sz="4" w:space="0" w:color="auto"/>
              <w:right w:val="single" w:sz="4" w:space="0" w:color="auto"/>
            </w:tcBorders>
            <w:shd w:val="clear" w:color="auto" w:fill="auto"/>
            <w:noWrap/>
            <w:vAlign w:val="center"/>
            <w:hideMark/>
          </w:tcPr>
          <w:p w14:paraId="785441D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536DD17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- 6</w:t>
            </w:r>
          </w:p>
        </w:tc>
      </w:tr>
      <w:tr w:rsidR="00F10E9C" w:rsidRPr="00975DEF" w14:paraId="595E6480"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A66BDF3"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29208D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Mrvci-odvojak I (Žohar)</w:t>
            </w:r>
          </w:p>
        </w:tc>
        <w:tc>
          <w:tcPr>
            <w:tcW w:w="851" w:type="dxa"/>
            <w:tcBorders>
              <w:top w:val="nil"/>
              <w:left w:val="nil"/>
              <w:bottom w:val="single" w:sz="4" w:space="0" w:color="auto"/>
              <w:right w:val="single" w:sz="4" w:space="0" w:color="auto"/>
            </w:tcBorders>
            <w:shd w:val="clear" w:color="auto" w:fill="auto"/>
            <w:noWrap/>
            <w:vAlign w:val="center"/>
            <w:hideMark/>
          </w:tcPr>
          <w:p w14:paraId="4769F9C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7A0CAD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708" w:type="dxa"/>
            <w:tcBorders>
              <w:top w:val="nil"/>
              <w:left w:val="nil"/>
              <w:bottom w:val="single" w:sz="4" w:space="0" w:color="auto"/>
              <w:right w:val="single" w:sz="4" w:space="0" w:color="auto"/>
            </w:tcBorders>
            <w:shd w:val="clear" w:color="auto" w:fill="auto"/>
            <w:noWrap/>
            <w:vAlign w:val="center"/>
            <w:hideMark/>
          </w:tcPr>
          <w:p w14:paraId="7E92A21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2126" w:type="dxa"/>
            <w:tcBorders>
              <w:top w:val="nil"/>
              <w:left w:val="nil"/>
              <w:bottom w:val="single" w:sz="4" w:space="0" w:color="auto"/>
              <w:right w:val="single" w:sz="4" w:space="0" w:color="auto"/>
            </w:tcBorders>
            <w:shd w:val="clear" w:color="auto" w:fill="auto"/>
            <w:vAlign w:val="center"/>
            <w:hideMark/>
          </w:tcPr>
          <w:p w14:paraId="5A618CEB"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92/167,92/187</w:t>
            </w:r>
          </w:p>
        </w:tc>
        <w:tc>
          <w:tcPr>
            <w:tcW w:w="2126" w:type="dxa"/>
            <w:tcBorders>
              <w:top w:val="nil"/>
              <w:left w:val="nil"/>
              <w:bottom w:val="single" w:sz="4" w:space="0" w:color="auto"/>
              <w:right w:val="single" w:sz="4" w:space="0" w:color="auto"/>
            </w:tcBorders>
            <w:shd w:val="clear" w:color="auto" w:fill="auto"/>
            <w:noWrap/>
            <w:vAlign w:val="center"/>
            <w:hideMark/>
          </w:tcPr>
          <w:p w14:paraId="6B680CA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11BB4BF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- 7</w:t>
            </w:r>
          </w:p>
        </w:tc>
      </w:tr>
      <w:tr w:rsidR="00F10E9C" w:rsidRPr="00975DEF" w14:paraId="540DC05C"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15426290"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ECBDC8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Mrvci-odvojak II (Ravlić)</w:t>
            </w:r>
          </w:p>
        </w:tc>
        <w:tc>
          <w:tcPr>
            <w:tcW w:w="851" w:type="dxa"/>
            <w:tcBorders>
              <w:top w:val="nil"/>
              <w:left w:val="nil"/>
              <w:bottom w:val="single" w:sz="4" w:space="0" w:color="auto"/>
              <w:right w:val="single" w:sz="4" w:space="0" w:color="auto"/>
            </w:tcBorders>
            <w:shd w:val="clear" w:color="auto" w:fill="auto"/>
            <w:noWrap/>
            <w:vAlign w:val="center"/>
            <w:hideMark/>
          </w:tcPr>
          <w:p w14:paraId="5DD89D1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5A10022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708" w:type="dxa"/>
            <w:tcBorders>
              <w:top w:val="nil"/>
              <w:left w:val="nil"/>
              <w:bottom w:val="single" w:sz="4" w:space="0" w:color="auto"/>
              <w:right w:val="single" w:sz="4" w:space="0" w:color="auto"/>
            </w:tcBorders>
            <w:shd w:val="clear" w:color="auto" w:fill="auto"/>
            <w:noWrap/>
            <w:vAlign w:val="center"/>
            <w:hideMark/>
          </w:tcPr>
          <w:p w14:paraId="332E865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2126" w:type="dxa"/>
            <w:tcBorders>
              <w:top w:val="nil"/>
              <w:left w:val="nil"/>
              <w:bottom w:val="single" w:sz="4" w:space="0" w:color="auto"/>
              <w:right w:val="single" w:sz="4" w:space="0" w:color="auto"/>
            </w:tcBorders>
            <w:shd w:val="clear" w:color="auto" w:fill="auto"/>
            <w:vAlign w:val="center"/>
            <w:hideMark/>
          </w:tcPr>
          <w:p w14:paraId="1AE506C9"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92/205</w:t>
            </w:r>
          </w:p>
        </w:tc>
        <w:tc>
          <w:tcPr>
            <w:tcW w:w="2126" w:type="dxa"/>
            <w:tcBorders>
              <w:top w:val="nil"/>
              <w:left w:val="nil"/>
              <w:bottom w:val="single" w:sz="4" w:space="0" w:color="auto"/>
              <w:right w:val="single" w:sz="4" w:space="0" w:color="auto"/>
            </w:tcBorders>
            <w:shd w:val="clear" w:color="auto" w:fill="auto"/>
            <w:noWrap/>
            <w:vAlign w:val="center"/>
            <w:hideMark/>
          </w:tcPr>
          <w:p w14:paraId="5F42098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0375AA2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- 8</w:t>
            </w:r>
          </w:p>
        </w:tc>
      </w:tr>
      <w:tr w:rsidR="00F10E9C" w:rsidRPr="00975DEF" w14:paraId="610E1218" w14:textId="77777777" w:rsidTr="00E6020F">
        <w:trPr>
          <w:trHeight w:val="598"/>
        </w:trPr>
        <w:tc>
          <w:tcPr>
            <w:tcW w:w="709" w:type="dxa"/>
            <w:vMerge/>
            <w:tcBorders>
              <w:top w:val="nil"/>
              <w:left w:val="double" w:sz="6" w:space="0" w:color="auto"/>
              <w:bottom w:val="single" w:sz="4" w:space="0" w:color="auto"/>
              <w:right w:val="single" w:sz="4" w:space="0" w:color="auto"/>
            </w:tcBorders>
            <w:vAlign w:val="center"/>
            <w:hideMark/>
          </w:tcPr>
          <w:p w14:paraId="2E995E9E"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CCF9B0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3152-Pržići</w:t>
            </w:r>
          </w:p>
        </w:tc>
        <w:tc>
          <w:tcPr>
            <w:tcW w:w="851" w:type="dxa"/>
            <w:tcBorders>
              <w:top w:val="nil"/>
              <w:left w:val="nil"/>
              <w:bottom w:val="single" w:sz="4" w:space="0" w:color="auto"/>
              <w:right w:val="single" w:sz="4" w:space="0" w:color="auto"/>
            </w:tcBorders>
            <w:shd w:val="clear" w:color="auto" w:fill="auto"/>
            <w:noWrap/>
            <w:vAlign w:val="center"/>
            <w:hideMark/>
          </w:tcPr>
          <w:p w14:paraId="537B4E4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1060</w:t>
            </w:r>
          </w:p>
        </w:tc>
        <w:tc>
          <w:tcPr>
            <w:tcW w:w="992" w:type="dxa"/>
            <w:tcBorders>
              <w:top w:val="nil"/>
              <w:left w:val="nil"/>
              <w:bottom w:val="single" w:sz="4" w:space="0" w:color="auto"/>
              <w:right w:val="single" w:sz="4" w:space="0" w:color="auto"/>
            </w:tcBorders>
            <w:shd w:val="clear" w:color="auto" w:fill="auto"/>
            <w:noWrap/>
            <w:vAlign w:val="center"/>
            <w:hideMark/>
          </w:tcPr>
          <w:p w14:paraId="3C76175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370</w:t>
            </w:r>
          </w:p>
        </w:tc>
        <w:tc>
          <w:tcPr>
            <w:tcW w:w="708" w:type="dxa"/>
            <w:tcBorders>
              <w:top w:val="nil"/>
              <w:left w:val="nil"/>
              <w:bottom w:val="single" w:sz="4" w:space="0" w:color="auto"/>
              <w:right w:val="single" w:sz="4" w:space="0" w:color="auto"/>
            </w:tcBorders>
            <w:shd w:val="clear" w:color="auto" w:fill="auto"/>
            <w:noWrap/>
            <w:vAlign w:val="center"/>
            <w:hideMark/>
          </w:tcPr>
          <w:p w14:paraId="196A248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1430</w:t>
            </w:r>
          </w:p>
        </w:tc>
        <w:tc>
          <w:tcPr>
            <w:tcW w:w="2126" w:type="dxa"/>
            <w:tcBorders>
              <w:top w:val="nil"/>
              <w:left w:val="nil"/>
              <w:bottom w:val="single" w:sz="4" w:space="0" w:color="auto"/>
              <w:right w:val="single" w:sz="4" w:space="0" w:color="auto"/>
            </w:tcBorders>
            <w:shd w:val="clear" w:color="auto" w:fill="auto"/>
            <w:vAlign w:val="center"/>
            <w:hideMark/>
          </w:tcPr>
          <w:p w14:paraId="1807D9D6" w14:textId="77777777" w:rsidR="00F10E9C" w:rsidRPr="00975DEF" w:rsidRDefault="00F10E9C" w:rsidP="0012011E">
            <w:pPr>
              <w:jc w:val="center"/>
              <w:rPr>
                <w:rFonts w:ascii="Verdana" w:hAnsi="Verdana" w:cs="Arial"/>
                <w:color w:val="000000"/>
                <w:sz w:val="16"/>
                <w:szCs w:val="16"/>
                <w:lang w:eastAsia="hr-HR"/>
              </w:rPr>
            </w:pPr>
            <w:proofErr w:type="gramStart"/>
            <w:r w:rsidRPr="00975DEF">
              <w:rPr>
                <w:rFonts w:ascii="Verdana" w:hAnsi="Verdana" w:cs="Arial"/>
                <w:color w:val="000000"/>
                <w:sz w:val="16"/>
                <w:szCs w:val="16"/>
                <w:lang w:eastAsia="hr-HR"/>
              </w:rPr>
              <w:t>780,755,692,776,696,</w:t>
            </w:r>
            <w:r w:rsidRPr="00975DEF">
              <w:rPr>
                <w:rFonts w:ascii="Verdana" w:hAnsi="Verdana" w:cs="Arial"/>
                <w:color w:val="FF0000"/>
                <w:sz w:val="16"/>
                <w:szCs w:val="16"/>
                <w:lang w:eastAsia="hr-HR"/>
              </w:rPr>
              <w:t>*</w:t>
            </w:r>
            <w:proofErr w:type="gramEnd"/>
            <w:r w:rsidRPr="00975DEF">
              <w:rPr>
                <w:rFonts w:ascii="Verdana" w:hAnsi="Verdana" w:cs="Arial"/>
                <w:color w:val="FF0000"/>
                <w:sz w:val="16"/>
                <w:szCs w:val="16"/>
                <w:lang w:eastAsia="hr-HR"/>
              </w:rPr>
              <w:t>6/2</w:t>
            </w:r>
            <w:r w:rsidRPr="00975DEF">
              <w:rPr>
                <w:rFonts w:ascii="Verdana" w:hAnsi="Verdana" w:cs="Arial"/>
                <w:color w:val="000000"/>
                <w:sz w:val="16"/>
                <w:szCs w:val="16"/>
                <w:lang w:eastAsia="hr-HR"/>
              </w:rPr>
              <w:t>,</w:t>
            </w:r>
            <w:r w:rsidRPr="00975DEF">
              <w:rPr>
                <w:rFonts w:ascii="Verdana" w:hAnsi="Verdana" w:cs="Arial"/>
                <w:color w:val="FF0000"/>
                <w:sz w:val="16"/>
                <w:szCs w:val="16"/>
                <w:lang w:eastAsia="hr-HR"/>
              </w:rPr>
              <w:t>154/3,154/1,*5/2,*5/1</w:t>
            </w:r>
            <w:r w:rsidRPr="00975DEF">
              <w:rPr>
                <w:rFonts w:ascii="Verdana" w:hAnsi="Verdana" w:cs="Arial"/>
                <w:color w:val="000000"/>
                <w:sz w:val="16"/>
                <w:szCs w:val="16"/>
                <w:lang w:eastAsia="hr-HR"/>
              </w:rPr>
              <w:t>,</w:t>
            </w:r>
            <w:r w:rsidRPr="00975DEF">
              <w:rPr>
                <w:rFonts w:ascii="Verdana" w:hAnsi="Verdana" w:cs="Arial"/>
                <w:sz w:val="16"/>
                <w:szCs w:val="16"/>
                <w:lang w:eastAsia="hr-HR"/>
              </w:rPr>
              <w:t>695</w:t>
            </w:r>
          </w:p>
        </w:tc>
        <w:tc>
          <w:tcPr>
            <w:tcW w:w="2126" w:type="dxa"/>
            <w:tcBorders>
              <w:top w:val="nil"/>
              <w:left w:val="nil"/>
              <w:bottom w:val="single" w:sz="4" w:space="0" w:color="auto"/>
              <w:right w:val="single" w:sz="4" w:space="0" w:color="auto"/>
            </w:tcBorders>
            <w:shd w:val="clear" w:color="auto" w:fill="auto"/>
            <w:noWrap/>
            <w:vAlign w:val="center"/>
            <w:hideMark/>
          </w:tcPr>
          <w:p w14:paraId="003CA03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30DB1DA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- 9</w:t>
            </w:r>
          </w:p>
        </w:tc>
      </w:tr>
      <w:tr w:rsidR="00F10E9C" w:rsidRPr="00975DEF" w14:paraId="6173DABC"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3D91D4C"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6B45F31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3152-Vidaki</w:t>
            </w:r>
          </w:p>
        </w:tc>
        <w:tc>
          <w:tcPr>
            <w:tcW w:w="851" w:type="dxa"/>
            <w:tcBorders>
              <w:top w:val="nil"/>
              <w:left w:val="nil"/>
              <w:bottom w:val="single" w:sz="4" w:space="0" w:color="auto"/>
              <w:right w:val="single" w:sz="4" w:space="0" w:color="auto"/>
            </w:tcBorders>
            <w:shd w:val="clear" w:color="auto" w:fill="auto"/>
            <w:noWrap/>
            <w:vAlign w:val="center"/>
            <w:hideMark/>
          </w:tcPr>
          <w:p w14:paraId="758C2E7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1550</w:t>
            </w:r>
          </w:p>
        </w:tc>
        <w:tc>
          <w:tcPr>
            <w:tcW w:w="992" w:type="dxa"/>
            <w:tcBorders>
              <w:top w:val="nil"/>
              <w:left w:val="nil"/>
              <w:bottom w:val="single" w:sz="4" w:space="0" w:color="auto"/>
              <w:right w:val="single" w:sz="4" w:space="0" w:color="auto"/>
            </w:tcBorders>
            <w:shd w:val="clear" w:color="auto" w:fill="auto"/>
            <w:noWrap/>
            <w:vAlign w:val="center"/>
            <w:hideMark/>
          </w:tcPr>
          <w:p w14:paraId="1DDEAAF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250F68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1550</w:t>
            </w:r>
          </w:p>
        </w:tc>
        <w:tc>
          <w:tcPr>
            <w:tcW w:w="2126" w:type="dxa"/>
            <w:tcBorders>
              <w:top w:val="nil"/>
              <w:left w:val="nil"/>
              <w:bottom w:val="single" w:sz="4" w:space="0" w:color="auto"/>
              <w:right w:val="single" w:sz="4" w:space="0" w:color="auto"/>
            </w:tcBorders>
            <w:shd w:val="clear" w:color="auto" w:fill="auto"/>
            <w:vAlign w:val="center"/>
            <w:hideMark/>
          </w:tcPr>
          <w:p w14:paraId="770E9978" w14:textId="77777777" w:rsidR="00F10E9C" w:rsidRPr="00975DEF" w:rsidRDefault="00F10E9C" w:rsidP="0012011E">
            <w:pPr>
              <w:jc w:val="center"/>
              <w:rPr>
                <w:rFonts w:ascii="Verdana" w:hAnsi="Verdana" w:cs="Arial"/>
                <w:color w:val="000000"/>
                <w:sz w:val="16"/>
                <w:szCs w:val="16"/>
                <w:lang w:eastAsia="hr-HR"/>
              </w:rPr>
            </w:pPr>
            <w:proofErr w:type="gramStart"/>
            <w:r w:rsidRPr="00975DEF">
              <w:rPr>
                <w:rFonts w:ascii="Verdana" w:hAnsi="Verdana" w:cs="Arial"/>
                <w:color w:val="000000"/>
                <w:sz w:val="16"/>
                <w:szCs w:val="16"/>
                <w:lang w:eastAsia="hr-HR"/>
              </w:rPr>
              <w:t>685,</w:t>
            </w:r>
            <w:r w:rsidRPr="00975DEF">
              <w:rPr>
                <w:rFonts w:ascii="Verdana" w:hAnsi="Verdana" w:cs="Arial"/>
                <w:color w:val="FF0000"/>
                <w:sz w:val="16"/>
                <w:szCs w:val="16"/>
                <w:lang w:eastAsia="hr-HR"/>
              </w:rPr>
              <w:t>*</w:t>
            </w:r>
            <w:proofErr w:type="gramEnd"/>
            <w:r w:rsidRPr="00975DEF">
              <w:rPr>
                <w:rFonts w:ascii="Verdana" w:hAnsi="Verdana" w:cs="Arial"/>
                <w:color w:val="FF0000"/>
                <w:sz w:val="16"/>
                <w:szCs w:val="16"/>
                <w:lang w:eastAsia="hr-HR"/>
              </w:rPr>
              <w:t>2/4</w:t>
            </w:r>
            <w:r w:rsidRPr="00975DEF">
              <w:rPr>
                <w:rFonts w:ascii="Verdana" w:hAnsi="Verdana" w:cs="Arial"/>
                <w:color w:val="000000"/>
                <w:sz w:val="16"/>
                <w:szCs w:val="16"/>
                <w:lang w:eastAsia="hr-HR"/>
              </w:rPr>
              <w:t>,687,738</w:t>
            </w:r>
          </w:p>
        </w:tc>
        <w:tc>
          <w:tcPr>
            <w:tcW w:w="2126" w:type="dxa"/>
            <w:tcBorders>
              <w:top w:val="nil"/>
              <w:left w:val="nil"/>
              <w:bottom w:val="single" w:sz="4" w:space="0" w:color="auto"/>
              <w:right w:val="single" w:sz="4" w:space="0" w:color="auto"/>
            </w:tcBorders>
            <w:shd w:val="clear" w:color="auto" w:fill="auto"/>
            <w:noWrap/>
            <w:vAlign w:val="center"/>
            <w:hideMark/>
          </w:tcPr>
          <w:p w14:paraId="0622772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7342B70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- 10</w:t>
            </w:r>
          </w:p>
        </w:tc>
      </w:tr>
      <w:tr w:rsidR="00F10E9C" w:rsidRPr="00975DEF" w14:paraId="3FDE5E98"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349B46D3"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3F8CF0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Vidaki-odvojak I (Gradišće)</w:t>
            </w:r>
          </w:p>
        </w:tc>
        <w:tc>
          <w:tcPr>
            <w:tcW w:w="851" w:type="dxa"/>
            <w:tcBorders>
              <w:top w:val="nil"/>
              <w:left w:val="nil"/>
              <w:bottom w:val="single" w:sz="4" w:space="0" w:color="auto"/>
              <w:right w:val="single" w:sz="4" w:space="0" w:color="auto"/>
            </w:tcBorders>
            <w:shd w:val="clear" w:color="auto" w:fill="auto"/>
            <w:noWrap/>
            <w:vAlign w:val="center"/>
            <w:hideMark/>
          </w:tcPr>
          <w:p w14:paraId="3B2B89E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260</w:t>
            </w:r>
          </w:p>
        </w:tc>
        <w:tc>
          <w:tcPr>
            <w:tcW w:w="992" w:type="dxa"/>
            <w:tcBorders>
              <w:top w:val="nil"/>
              <w:left w:val="nil"/>
              <w:bottom w:val="single" w:sz="4" w:space="0" w:color="auto"/>
              <w:right w:val="single" w:sz="4" w:space="0" w:color="auto"/>
            </w:tcBorders>
            <w:shd w:val="clear" w:color="auto" w:fill="auto"/>
            <w:noWrap/>
            <w:vAlign w:val="center"/>
            <w:hideMark/>
          </w:tcPr>
          <w:p w14:paraId="1057140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7A81C9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260</w:t>
            </w:r>
          </w:p>
        </w:tc>
        <w:tc>
          <w:tcPr>
            <w:tcW w:w="2126" w:type="dxa"/>
            <w:tcBorders>
              <w:top w:val="nil"/>
              <w:left w:val="nil"/>
              <w:bottom w:val="single" w:sz="4" w:space="0" w:color="auto"/>
              <w:right w:val="single" w:sz="4" w:space="0" w:color="auto"/>
            </w:tcBorders>
            <w:shd w:val="clear" w:color="auto" w:fill="auto"/>
            <w:vAlign w:val="center"/>
            <w:hideMark/>
          </w:tcPr>
          <w:p w14:paraId="075DDB1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771</w:t>
            </w:r>
          </w:p>
        </w:tc>
        <w:tc>
          <w:tcPr>
            <w:tcW w:w="2126" w:type="dxa"/>
            <w:tcBorders>
              <w:top w:val="nil"/>
              <w:left w:val="nil"/>
              <w:bottom w:val="single" w:sz="4" w:space="0" w:color="auto"/>
              <w:right w:val="single" w:sz="4" w:space="0" w:color="auto"/>
            </w:tcBorders>
            <w:shd w:val="clear" w:color="auto" w:fill="auto"/>
            <w:noWrap/>
            <w:vAlign w:val="center"/>
            <w:hideMark/>
          </w:tcPr>
          <w:p w14:paraId="36AA121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3584B9F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- 11</w:t>
            </w:r>
          </w:p>
        </w:tc>
      </w:tr>
      <w:tr w:rsidR="00F10E9C" w:rsidRPr="00975DEF" w14:paraId="18828808" w14:textId="77777777" w:rsidTr="00E6020F">
        <w:trPr>
          <w:trHeight w:val="598"/>
        </w:trPr>
        <w:tc>
          <w:tcPr>
            <w:tcW w:w="709" w:type="dxa"/>
            <w:vMerge/>
            <w:tcBorders>
              <w:top w:val="nil"/>
              <w:left w:val="double" w:sz="6" w:space="0" w:color="auto"/>
              <w:bottom w:val="single" w:sz="4" w:space="0" w:color="auto"/>
              <w:right w:val="single" w:sz="4" w:space="0" w:color="auto"/>
            </w:tcBorders>
            <w:vAlign w:val="center"/>
            <w:hideMark/>
          </w:tcPr>
          <w:p w14:paraId="50DFB35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0F05E2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3152-Skenderi</w:t>
            </w:r>
          </w:p>
        </w:tc>
        <w:tc>
          <w:tcPr>
            <w:tcW w:w="851" w:type="dxa"/>
            <w:tcBorders>
              <w:top w:val="nil"/>
              <w:left w:val="nil"/>
              <w:bottom w:val="single" w:sz="4" w:space="0" w:color="auto"/>
              <w:right w:val="single" w:sz="4" w:space="0" w:color="auto"/>
            </w:tcBorders>
            <w:shd w:val="clear" w:color="auto" w:fill="auto"/>
            <w:noWrap/>
            <w:vAlign w:val="center"/>
            <w:hideMark/>
          </w:tcPr>
          <w:p w14:paraId="1058216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1480</w:t>
            </w:r>
          </w:p>
        </w:tc>
        <w:tc>
          <w:tcPr>
            <w:tcW w:w="992" w:type="dxa"/>
            <w:tcBorders>
              <w:top w:val="nil"/>
              <w:left w:val="nil"/>
              <w:bottom w:val="single" w:sz="4" w:space="0" w:color="auto"/>
              <w:right w:val="single" w:sz="4" w:space="0" w:color="auto"/>
            </w:tcBorders>
            <w:shd w:val="clear" w:color="auto" w:fill="auto"/>
            <w:noWrap/>
            <w:vAlign w:val="center"/>
            <w:hideMark/>
          </w:tcPr>
          <w:p w14:paraId="2006719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323F98E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1480</w:t>
            </w:r>
          </w:p>
        </w:tc>
        <w:tc>
          <w:tcPr>
            <w:tcW w:w="2126" w:type="dxa"/>
            <w:tcBorders>
              <w:top w:val="nil"/>
              <w:left w:val="nil"/>
              <w:bottom w:val="single" w:sz="4" w:space="0" w:color="auto"/>
              <w:right w:val="single" w:sz="4" w:space="0" w:color="auto"/>
            </w:tcBorders>
            <w:shd w:val="clear" w:color="auto" w:fill="auto"/>
            <w:vAlign w:val="center"/>
            <w:hideMark/>
          </w:tcPr>
          <w:p w14:paraId="4CD9857F"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000000"/>
                <w:sz w:val="16"/>
                <w:szCs w:val="16"/>
                <w:lang w:eastAsia="hr-HR"/>
              </w:rPr>
              <w:t>668/6</w:t>
            </w:r>
            <w:r w:rsidRPr="00975DEF">
              <w:rPr>
                <w:rFonts w:ascii="Verdana" w:hAnsi="Verdana" w:cs="Arial"/>
                <w:color w:val="FF0000"/>
                <w:sz w:val="16"/>
                <w:szCs w:val="16"/>
                <w:lang w:eastAsia="hr-HR"/>
              </w:rPr>
              <w:t>,</w:t>
            </w:r>
            <w:r w:rsidRPr="00975DEF">
              <w:rPr>
                <w:rFonts w:ascii="Verdana" w:hAnsi="Verdana" w:cs="Arial"/>
                <w:color w:val="000000"/>
                <w:sz w:val="16"/>
                <w:szCs w:val="16"/>
                <w:lang w:eastAsia="hr-HR"/>
              </w:rPr>
              <w:t>668/3,</w:t>
            </w:r>
            <w:r w:rsidRPr="00975DEF">
              <w:rPr>
                <w:rFonts w:ascii="Verdana" w:hAnsi="Verdana" w:cs="Arial"/>
                <w:color w:val="00B050"/>
                <w:sz w:val="16"/>
                <w:szCs w:val="16"/>
                <w:lang w:eastAsia="hr-HR"/>
              </w:rPr>
              <w:t>668/</w:t>
            </w:r>
            <w:proofErr w:type="gramStart"/>
            <w:r w:rsidRPr="00975DEF">
              <w:rPr>
                <w:rFonts w:ascii="Verdana" w:hAnsi="Verdana" w:cs="Arial"/>
                <w:color w:val="00B050"/>
                <w:sz w:val="16"/>
                <w:szCs w:val="16"/>
                <w:lang w:eastAsia="hr-HR"/>
              </w:rPr>
              <w:t>4</w:t>
            </w:r>
            <w:r w:rsidRPr="00975DEF">
              <w:rPr>
                <w:rFonts w:ascii="Verdana" w:hAnsi="Verdana" w:cs="Arial"/>
                <w:color w:val="000000"/>
                <w:sz w:val="16"/>
                <w:szCs w:val="16"/>
                <w:lang w:eastAsia="hr-HR"/>
              </w:rPr>
              <w:t>,758,759,690,702,</w:t>
            </w:r>
            <w:r w:rsidRPr="00975DEF">
              <w:rPr>
                <w:rFonts w:ascii="Verdana" w:hAnsi="Verdana" w:cs="Arial"/>
                <w:color w:val="FF0000"/>
                <w:sz w:val="16"/>
                <w:szCs w:val="16"/>
                <w:lang w:eastAsia="hr-HR"/>
              </w:rPr>
              <w:t>*</w:t>
            </w:r>
            <w:proofErr w:type="gramEnd"/>
            <w:r w:rsidRPr="00975DEF">
              <w:rPr>
                <w:rFonts w:ascii="Verdana" w:hAnsi="Verdana" w:cs="Arial"/>
                <w:color w:val="FF0000"/>
                <w:sz w:val="16"/>
                <w:szCs w:val="16"/>
                <w:lang w:eastAsia="hr-HR"/>
              </w:rPr>
              <w:t>22</w:t>
            </w:r>
            <w:r w:rsidRPr="00975DEF">
              <w:rPr>
                <w:rFonts w:ascii="Verdana" w:hAnsi="Verdana" w:cs="Arial"/>
                <w:color w:val="000000"/>
                <w:sz w:val="16"/>
                <w:szCs w:val="16"/>
                <w:lang w:eastAsia="hr-HR"/>
              </w:rPr>
              <w:t>,711</w:t>
            </w:r>
          </w:p>
        </w:tc>
        <w:tc>
          <w:tcPr>
            <w:tcW w:w="2126" w:type="dxa"/>
            <w:tcBorders>
              <w:top w:val="nil"/>
              <w:left w:val="nil"/>
              <w:bottom w:val="single" w:sz="4" w:space="0" w:color="auto"/>
              <w:right w:val="single" w:sz="4" w:space="0" w:color="auto"/>
            </w:tcBorders>
            <w:shd w:val="clear" w:color="auto" w:fill="auto"/>
            <w:noWrap/>
            <w:vAlign w:val="center"/>
            <w:hideMark/>
          </w:tcPr>
          <w:p w14:paraId="4FE3401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5C1E7BD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- 12</w:t>
            </w:r>
          </w:p>
        </w:tc>
      </w:tr>
      <w:tr w:rsidR="00F10E9C" w:rsidRPr="00975DEF" w14:paraId="3E347602"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62A95DF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686BC6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Skenderi-odvojak I (</w:t>
            </w:r>
            <w:proofErr w:type="gramStart"/>
            <w:r w:rsidRPr="00975DEF">
              <w:rPr>
                <w:rFonts w:ascii="Verdana" w:hAnsi="Verdana" w:cs="Arial"/>
                <w:color w:val="000000"/>
                <w:sz w:val="16"/>
                <w:szCs w:val="16"/>
                <w:lang w:eastAsia="hr-HR"/>
              </w:rPr>
              <w:t>Slovinci,Maslaki</w:t>
            </w:r>
            <w:proofErr w:type="gramEnd"/>
            <w:r w:rsidRPr="00975DEF">
              <w:rPr>
                <w:rFonts w:ascii="Verdana" w:hAnsi="Verdana" w:cs="Arial"/>
                <w:color w:val="000000"/>
                <w:sz w:val="16"/>
                <w:szCs w:val="16"/>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49F57B1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1140</w:t>
            </w:r>
          </w:p>
        </w:tc>
        <w:tc>
          <w:tcPr>
            <w:tcW w:w="992" w:type="dxa"/>
            <w:tcBorders>
              <w:top w:val="nil"/>
              <w:left w:val="nil"/>
              <w:bottom w:val="single" w:sz="4" w:space="0" w:color="auto"/>
              <w:right w:val="single" w:sz="4" w:space="0" w:color="auto"/>
            </w:tcBorders>
            <w:shd w:val="clear" w:color="auto" w:fill="auto"/>
            <w:noWrap/>
            <w:vAlign w:val="center"/>
            <w:hideMark/>
          </w:tcPr>
          <w:p w14:paraId="697F7DB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5B05B77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1140</w:t>
            </w:r>
          </w:p>
        </w:tc>
        <w:tc>
          <w:tcPr>
            <w:tcW w:w="2126" w:type="dxa"/>
            <w:tcBorders>
              <w:top w:val="nil"/>
              <w:left w:val="nil"/>
              <w:bottom w:val="single" w:sz="4" w:space="0" w:color="auto"/>
              <w:right w:val="single" w:sz="4" w:space="0" w:color="auto"/>
            </w:tcBorders>
            <w:shd w:val="clear" w:color="auto" w:fill="auto"/>
            <w:vAlign w:val="center"/>
            <w:hideMark/>
          </w:tcPr>
          <w:p w14:paraId="055BDA4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758,707</w:t>
            </w:r>
          </w:p>
        </w:tc>
        <w:tc>
          <w:tcPr>
            <w:tcW w:w="2126" w:type="dxa"/>
            <w:tcBorders>
              <w:top w:val="nil"/>
              <w:left w:val="nil"/>
              <w:bottom w:val="single" w:sz="4" w:space="0" w:color="auto"/>
              <w:right w:val="single" w:sz="4" w:space="0" w:color="auto"/>
            </w:tcBorders>
            <w:shd w:val="clear" w:color="auto" w:fill="auto"/>
            <w:noWrap/>
            <w:vAlign w:val="center"/>
            <w:hideMark/>
          </w:tcPr>
          <w:p w14:paraId="2FD16FF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10C0597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- 13</w:t>
            </w:r>
          </w:p>
        </w:tc>
      </w:tr>
      <w:tr w:rsidR="00F10E9C" w:rsidRPr="00975DEF" w14:paraId="62910909"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D9FED6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7B63C84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Skenderi-odvojak II (Turkovići)</w:t>
            </w:r>
          </w:p>
        </w:tc>
        <w:tc>
          <w:tcPr>
            <w:tcW w:w="851" w:type="dxa"/>
            <w:tcBorders>
              <w:top w:val="nil"/>
              <w:left w:val="nil"/>
              <w:bottom w:val="single" w:sz="4" w:space="0" w:color="auto"/>
              <w:right w:val="single" w:sz="4" w:space="0" w:color="auto"/>
            </w:tcBorders>
            <w:shd w:val="clear" w:color="auto" w:fill="auto"/>
            <w:noWrap/>
            <w:vAlign w:val="center"/>
            <w:hideMark/>
          </w:tcPr>
          <w:p w14:paraId="3E085F9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680</w:t>
            </w:r>
          </w:p>
        </w:tc>
        <w:tc>
          <w:tcPr>
            <w:tcW w:w="992" w:type="dxa"/>
            <w:tcBorders>
              <w:top w:val="nil"/>
              <w:left w:val="nil"/>
              <w:bottom w:val="single" w:sz="4" w:space="0" w:color="auto"/>
              <w:right w:val="single" w:sz="4" w:space="0" w:color="auto"/>
            </w:tcBorders>
            <w:shd w:val="clear" w:color="auto" w:fill="auto"/>
            <w:noWrap/>
            <w:vAlign w:val="center"/>
            <w:hideMark/>
          </w:tcPr>
          <w:p w14:paraId="6247ABB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293B4D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680</w:t>
            </w:r>
          </w:p>
        </w:tc>
        <w:tc>
          <w:tcPr>
            <w:tcW w:w="2126" w:type="dxa"/>
            <w:tcBorders>
              <w:top w:val="nil"/>
              <w:left w:val="nil"/>
              <w:bottom w:val="single" w:sz="4" w:space="0" w:color="auto"/>
              <w:right w:val="single" w:sz="4" w:space="0" w:color="auto"/>
            </w:tcBorders>
            <w:shd w:val="clear" w:color="auto" w:fill="auto"/>
            <w:vAlign w:val="center"/>
            <w:hideMark/>
          </w:tcPr>
          <w:p w14:paraId="278CA33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690,700</w:t>
            </w:r>
          </w:p>
        </w:tc>
        <w:tc>
          <w:tcPr>
            <w:tcW w:w="2126" w:type="dxa"/>
            <w:tcBorders>
              <w:top w:val="nil"/>
              <w:left w:val="nil"/>
              <w:bottom w:val="single" w:sz="4" w:space="0" w:color="auto"/>
              <w:right w:val="single" w:sz="4" w:space="0" w:color="auto"/>
            </w:tcBorders>
            <w:shd w:val="clear" w:color="auto" w:fill="auto"/>
            <w:noWrap/>
            <w:vAlign w:val="center"/>
            <w:hideMark/>
          </w:tcPr>
          <w:p w14:paraId="595F825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40178D3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- 14</w:t>
            </w:r>
          </w:p>
        </w:tc>
      </w:tr>
      <w:tr w:rsidR="00F10E9C" w:rsidRPr="00975DEF" w14:paraId="3D6F5C34"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11495D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bottom"/>
            <w:hideMark/>
          </w:tcPr>
          <w:p w14:paraId="3DC5C88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VI (kamenolom)</w:t>
            </w:r>
          </w:p>
        </w:tc>
        <w:tc>
          <w:tcPr>
            <w:tcW w:w="851" w:type="dxa"/>
            <w:tcBorders>
              <w:top w:val="nil"/>
              <w:left w:val="nil"/>
              <w:bottom w:val="single" w:sz="4" w:space="0" w:color="auto"/>
              <w:right w:val="single" w:sz="4" w:space="0" w:color="auto"/>
            </w:tcBorders>
            <w:shd w:val="clear" w:color="auto" w:fill="auto"/>
            <w:noWrap/>
            <w:vAlign w:val="bottom"/>
            <w:hideMark/>
          </w:tcPr>
          <w:p w14:paraId="67A9BD8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75D8B48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310</w:t>
            </w:r>
          </w:p>
        </w:tc>
        <w:tc>
          <w:tcPr>
            <w:tcW w:w="708" w:type="dxa"/>
            <w:tcBorders>
              <w:top w:val="nil"/>
              <w:left w:val="nil"/>
              <w:bottom w:val="single" w:sz="4" w:space="0" w:color="auto"/>
              <w:right w:val="single" w:sz="4" w:space="0" w:color="auto"/>
            </w:tcBorders>
            <w:shd w:val="clear" w:color="auto" w:fill="auto"/>
            <w:noWrap/>
            <w:vAlign w:val="bottom"/>
            <w:hideMark/>
          </w:tcPr>
          <w:p w14:paraId="159208F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310</w:t>
            </w:r>
          </w:p>
        </w:tc>
        <w:tc>
          <w:tcPr>
            <w:tcW w:w="2126" w:type="dxa"/>
            <w:tcBorders>
              <w:top w:val="nil"/>
              <w:left w:val="nil"/>
              <w:bottom w:val="single" w:sz="4" w:space="0" w:color="auto"/>
              <w:right w:val="single" w:sz="4" w:space="0" w:color="auto"/>
            </w:tcBorders>
            <w:shd w:val="clear" w:color="auto" w:fill="auto"/>
            <w:noWrap/>
            <w:vAlign w:val="bottom"/>
            <w:hideMark/>
          </w:tcPr>
          <w:p w14:paraId="1E6DC91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732/1,</w:t>
            </w:r>
            <w:r w:rsidRPr="00975DEF">
              <w:rPr>
                <w:rFonts w:ascii="Verdana" w:hAnsi="Verdana" w:cs="Arial"/>
                <w:color w:val="00B050"/>
                <w:sz w:val="16"/>
                <w:szCs w:val="16"/>
                <w:lang w:eastAsia="hr-HR"/>
              </w:rPr>
              <w:t>5</w:t>
            </w:r>
          </w:p>
        </w:tc>
        <w:tc>
          <w:tcPr>
            <w:tcW w:w="2126" w:type="dxa"/>
            <w:tcBorders>
              <w:top w:val="nil"/>
              <w:left w:val="nil"/>
              <w:bottom w:val="single" w:sz="4" w:space="0" w:color="auto"/>
              <w:right w:val="single" w:sz="4" w:space="0" w:color="auto"/>
            </w:tcBorders>
            <w:shd w:val="clear" w:color="auto" w:fill="auto"/>
            <w:noWrap/>
            <w:vAlign w:val="center"/>
            <w:hideMark/>
          </w:tcPr>
          <w:p w14:paraId="74C7378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Desno Sredičko</w:t>
            </w:r>
          </w:p>
        </w:tc>
        <w:tc>
          <w:tcPr>
            <w:tcW w:w="1135" w:type="dxa"/>
            <w:tcBorders>
              <w:top w:val="nil"/>
              <w:left w:val="nil"/>
              <w:bottom w:val="single" w:sz="4" w:space="0" w:color="auto"/>
              <w:right w:val="double" w:sz="6" w:space="0" w:color="auto"/>
            </w:tcBorders>
            <w:shd w:val="clear" w:color="auto" w:fill="auto"/>
            <w:noWrap/>
            <w:vAlign w:val="center"/>
            <w:hideMark/>
          </w:tcPr>
          <w:p w14:paraId="19AA82F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DS - 15</w:t>
            </w:r>
          </w:p>
        </w:tc>
      </w:tr>
      <w:tr w:rsidR="00F10E9C" w:rsidRPr="00975DEF" w14:paraId="6F38D330"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431173F"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nil"/>
              <w:left w:val="nil"/>
              <w:bottom w:val="double" w:sz="6" w:space="0" w:color="auto"/>
              <w:right w:val="single" w:sz="4" w:space="0" w:color="auto"/>
            </w:tcBorders>
            <w:shd w:val="clear" w:color="auto" w:fill="auto"/>
            <w:noWrap/>
            <w:vAlign w:val="center"/>
            <w:hideMark/>
          </w:tcPr>
          <w:p w14:paraId="1A55BC5B"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7550</w:t>
            </w:r>
          </w:p>
        </w:tc>
        <w:tc>
          <w:tcPr>
            <w:tcW w:w="992" w:type="dxa"/>
            <w:tcBorders>
              <w:top w:val="nil"/>
              <w:left w:val="nil"/>
              <w:bottom w:val="double" w:sz="6" w:space="0" w:color="auto"/>
              <w:right w:val="single" w:sz="4" w:space="0" w:color="auto"/>
            </w:tcBorders>
            <w:shd w:val="clear" w:color="auto" w:fill="auto"/>
            <w:noWrap/>
            <w:vAlign w:val="center"/>
            <w:hideMark/>
          </w:tcPr>
          <w:p w14:paraId="6627BB42"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1340</w:t>
            </w:r>
          </w:p>
        </w:tc>
        <w:tc>
          <w:tcPr>
            <w:tcW w:w="708" w:type="dxa"/>
            <w:tcBorders>
              <w:top w:val="nil"/>
              <w:left w:val="nil"/>
              <w:bottom w:val="double" w:sz="6" w:space="0" w:color="auto"/>
              <w:right w:val="single" w:sz="4" w:space="0" w:color="auto"/>
            </w:tcBorders>
            <w:shd w:val="clear" w:color="auto" w:fill="auto"/>
            <w:noWrap/>
            <w:vAlign w:val="center"/>
            <w:hideMark/>
          </w:tcPr>
          <w:p w14:paraId="1D47C8C4"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8890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65EDCF5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 </w:t>
            </w:r>
          </w:p>
        </w:tc>
      </w:tr>
      <w:tr w:rsidR="00F10E9C" w:rsidRPr="00975DEF" w14:paraId="162868FB" w14:textId="77777777" w:rsidTr="00E6020F">
        <w:trPr>
          <w:trHeight w:val="417"/>
        </w:trPr>
        <w:tc>
          <w:tcPr>
            <w:tcW w:w="709" w:type="dxa"/>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720ABF5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418" w:type="dxa"/>
            <w:tcBorders>
              <w:top w:val="nil"/>
              <w:left w:val="nil"/>
              <w:bottom w:val="single" w:sz="4" w:space="0" w:color="auto"/>
              <w:right w:val="single" w:sz="4" w:space="0" w:color="auto"/>
            </w:tcBorders>
            <w:shd w:val="clear" w:color="auto" w:fill="auto"/>
            <w:noWrap/>
            <w:vAlign w:val="center"/>
            <w:hideMark/>
          </w:tcPr>
          <w:p w14:paraId="215A490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 (Krč)</w:t>
            </w:r>
          </w:p>
        </w:tc>
        <w:tc>
          <w:tcPr>
            <w:tcW w:w="851" w:type="dxa"/>
            <w:tcBorders>
              <w:top w:val="nil"/>
              <w:left w:val="nil"/>
              <w:bottom w:val="single" w:sz="4" w:space="0" w:color="auto"/>
              <w:right w:val="single" w:sz="4" w:space="0" w:color="auto"/>
            </w:tcBorders>
            <w:shd w:val="clear" w:color="auto" w:fill="auto"/>
            <w:noWrap/>
            <w:vAlign w:val="center"/>
            <w:hideMark/>
          </w:tcPr>
          <w:p w14:paraId="1FB0CA8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5C56FC0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708" w:type="dxa"/>
            <w:tcBorders>
              <w:top w:val="nil"/>
              <w:left w:val="nil"/>
              <w:bottom w:val="single" w:sz="4" w:space="0" w:color="auto"/>
              <w:right w:val="single" w:sz="4" w:space="0" w:color="auto"/>
            </w:tcBorders>
            <w:shd w:val="clear" w:color="auto" w:fill="auto"/>
            <w:noWrap/>
            <w:vAlign w:val="center"/>
            <w:hideMark/>
          </w:tcPr>
          <w:p w14:paraId="100F87F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2126" w:type="dxa"/>
            <w:tcBorders>
              <w:top w:val="nil"/>
              <w:left w:val="nil"/>
              <w:bottom w:val="single" w:sz="4" w:space="0" w:color="auto"/>
              <w:right w:val="single" w:sz="4" w:space="0" w:color="auto"/>
            </w:tcBorders>
            <w:shd w:val="clear" w:color="auto" w:fill="auto"/>
            <w:vAlign w:val="center"/>
            <w:hideMark/>
          </w:tcPr>
          <w:p w14:paraId="3EDFC60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1461</w:t>
            </w:r>
          </w:p>
        </w:tc>
        <w:tc>
          <w:tcPr>
            <w:tcW w:w="2126" w:type="dxa"/>
            <w:tcBorders>
              <w:top w:val="nil"/>
              <w:left w:val="nil"/>
              <w:bottom w:val="single" w:sz="4" w:space="0" w:color="auto"/>
              <w:right w:val="single" w:sz="4" w:space="0" w:color="auto"/>
            </w:tcBorders>
            <w:shd w:val="clear" w:color="auto" w:fill="auto"/>
            <w:noWrap/>
            <w:vAlign w:val="center"/>
            <w:hideMark/>
          </w:tcPr>
          <w:p w14:paraId="29BCD65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4C7741E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w:t>
            </w:r>
          </w:p>
        </w:tc>
      </w:tr>
      <w:tr w:rsidR="00F10E9C" w:rsidRPr="00975DEF" w14:paraId="64E76DC3"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275016C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687004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3152-Prigorci</w:t>
            </w:r>
          </w:p>
        </w:tc>
        <w:tc>
          <w:tcPr>
            <w:tcW w:w="851" w:type="dxa"/>
            <w:tcBorders>
              <w:top w:val="nil"/>
              <w:left w:val="nil"/>
              <w:bottom w:val="single" w:sz="4" w:space="0" w:color="auto"/>
              <w:right w:val="single" w:sz="4" w:space="0" w:color="auto"/>
            </w:tcBorders>
            <w:shd w:val="clear" w:color="auto" w:fill="auto"/>
            <w:noWrap/>
            <w:vAlign w:val="center"/>
            <w:hideMark/>
          </w:tcPr>
          <w:p w14:paraId="4423574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1720</w:t>
            </w:r>
          </w:p>
        </w:tc>
        <w:tc>
          <w:tcPr>
            <w:tcW w:w="992" w:type="dxa"/>
            <w:tcBorders>
              <w:top w:val="nil"/>
              <w:left w:val="nil"/>
              <w:bottom w:val="single" w:sz="4" w:space="0" w:color="auto"/>
              <w:right w:val="single" w:sz="4" w:space="0" w:color="auto"/>
            </w:tcBorders>
            <w:shd w:val="clear" w:color="auto" w:fill="auto"/>
            <w:noWrap/>
            <w:vAlign w:val="center"/>
            <w:hideMark/>
          </w:tcPr>
          <w:p w14:paraId="1AD8E9D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E8F677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1720</w:t>
            </w:r>
          </w:p>
        </w:tc>
        <w:tc>
          <w:tcPr>
            <w:tcW w:w="2126" w:type="dxa"/>
            <w:tcBorders>
              <w:top w:val="nil"/>
              <w:left w:val="nil"/>
              <w:bottom w:val="single" w:sz="4" w:space="0" w:color="auto"/>
              <w:right w:val="single" w:sz="4" w:space="0" w:color="auto"/>
            </w:tcBorders>
            <w:shd w:val="clear" w:color="auto" w:fill="auto"/>
            <w:noWrap/>
            <w:vAlign w:val="center"/>
            <w:hideMark/>
          </w:tcPr>
          <w:p w14:paraId="2E805CC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1469,1385,1392</w:t>
            </w:r>
          </w:p>
        </w:tc>
        <w:tc>
          <w:tcPr>
            <w:tcW w:w="2126" w:type="dxa"/>
            <w:tcBorders>
              <w:top w:val="nil"/>
              <w:left w:val="nil"/>
              <w:bottom w:val="single" w:sz="4" w:space="0" w:color="auto"/>
              <w:right w:val="single" w:sz="4" w:space="0" w:color="auto"/>
            </w:tcBorders>
            <w:shd w:val="clear" w:color="auto" w:fill="auto"/>
            <w:noWrap/>
            <w:vAlign w:val="center"/>
            <w:hideMark/>
          </w:tcPr>
          <w:p w14:paraId="0D74FCE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5C16773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- 2</w:t>
            </w:r>
          </w:p>
        </w:tc>
      </w:tr>
      <w:tr w:rsidR="00F10E9C" w:rsidRPr="00975DEF" w14:paraId="1F8CBBE3"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1D6ABF50"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33A220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Prigorci-odvojak I (Renovica)</w:t>
            </w:r>
          </w:p>
        </w:tc>
        <w:tc>
          <w:tcPr>
            <w:tcW w:w="851" w:type="dxa"/>
            <w:tcBorders>
              <w:top w:val="nil"/>
              <w:left w:val="nil"/>
              <w:bottom w:val="single" w:sz="4" w:space="0" w:color="auto"/>
              <w:right w:val="single" w:sz="4" w:space="0" w:color="auto"/>
            </w:tcBorders>
            <w:shd w:val="clear" w:color="auto" w:fill="auto"/>
            <w:noWrap/>
            <w:vAlign w:val="center"/>
            <w:hideMark/>
          </w:tcPr>
          <w:p w14:paraId="08372DD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7E69B2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140</w:t>
            </w:r>
          </w:p>
        </w:tc>
        <w:tc>
          <w:tcPr>
            <w:tcW w:w="708" w:type="dxa"/>
            <w:tcBorders>
              <w:top w:val="nil"/>
              <w:left w:val="nil"/>
              <w:bottom w:val="single" w:sz="4" w:space="0" w:color="auto"/>
              <w:right w:val="single" w:sz="4" w:space="0" w:color="auto"/>
            </w:tcBorders>
            <w:shd w:val="clear" w:color="auto" w:fill="auto"/>
            <w:noWrap/>
            <w:vAlign w:val="center"/>
            <w:hideMark/>
          </w:tcPr>
          <w:p w14:paraId="74D9E46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140</w:t>
            </w:r>
          </w:p>
        </w:tc>
        <w:tc>
          <w:tcPr>
            <w:tcW w:w="2126" w:type="dxa"/>
            <w:tcBorders>
              <w:top w:val="nil"/>
              <w:left w:val="nil"/>
              <w:bottom w:val="single" w:sz="4" w:space="0" w:color="auto"/>
              <w:right w:val="single" w:sz="4" w:space="0" w:color="auto"/>
            </w:tcBorders>
            <w:shd w:val="clear" w:color="auto" w:fill="auto"/>
            <w:vAlign w:val="center"/>
            <w:hideMark/>
          </w:tcPr>
          <w:p w14:paraId="661D2693"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*2/2,199/7</w:t>
            </w:r>
          </w:p>
        </w:tc>
        <w:tc>
          <w:tcPr>
            <w:tcW w:w="2126" w:type="dxa"/>
            <w:tcBorders>
              <w:top w:val="nil"/>
              <w:left w:val="nil"/>
              <w:bottom w:val="single" w:sz="4" w:space="0" w:color="auto"/>
              <w:right w:val="single" w:sz="4" w:space="0" w:color="auto"/>
            </w:tcBorders>
            <w:shd w:val="clear" w:color="auto" w:fill="auto"/>
            <w:noWrap/>
            <w:vAlign w:val="center"/>
            <w:hideMark/>
          </w:tcPr>
          <w:p w14:paraId="075DD4B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35B5EE8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- 3</w:t>
            </w:r>
          </w:p>
        </w:tc>
      </w:tr>
      <w:tr w:rsidR="00F10E9C" w:rsidRPr="00975DEF" w14:paraId="1203741A"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510BD3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E36F6D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II (Špišić)</w:t>
            </w:r>
          </w:p>
        </w:tc>
        <w:tc>
          <w:tcPr>
            <w:tcW w:w="851" w:type="dxa"/>
            <w:tcBorders>
              <w:top w:val="nil"/>
              <w:left w:val="nil"/>
              <w:bottom w:val="single" w:sz="4" w:space="0" w:color="auto"/>
              <w:right w:val="single" w:sz="4" w:space="0" w:color="auto"/>
            </w:tcBorders>
            <w:shd w:val="clear" w:color="auto" w:fill="auto"/>
            <w:noWrap/>
            <w:vAlign w:val="center"/>
            <w:hideMark/>
          </w:tcPr>
          <w:p w14:paraId="3DA766B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160</w:t>
            </w:r>
          </w:p>
        </w:tc>
        <w:tc>
          <w:tcPr>
            <w:tcW w:w="992" w:type="dxa"/>
            <w:tcBorders>
              <w:top w:val="nil"/>
              <w:left w:val="nil"/>
              <w:bottom w:val="single" w:sz="4" w:space="0" w:color="auto"/>
              <w:right w:val="single" w:sz="4" w:space="0" w:color="auto"/>
            </w:tcBorders>
            <w:shd w:val="clear" w:color="auto" w:fill="auto"/>
            <w:noWrap/>
            <w:vAlign w:val="center"/>
            <w:hideMark/>
          </w:tcPr>
          <w:p w14:paraId="5A1BB26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397D6E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160</w:t>
            </w:r>
          </w:p>
        </w:tc>
        <w:tc>
          <w:tcPr>
            <w:tcW w:w="2126" w:type="dxa"/>
            <w:tcBorders>
              <w:top w:val="nil"/>
              <w:left w:val="nil"/>
              <w:bottom w:val="single" w:sz="4" w:space="0" w:color="auto"/>
              <w:right w:val="single" w:sz="4" w:space="0" w:color="auto"/>
            </w:tcBorders>
            <w:shd w:val="clear" w:color="auto" w:fill="auto"/>
            <w:vAlign w:val="center"/>
            <w:hideMark/>
          </w:tcPr>
          <w:p w14:paraId="231D6D8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1473</w:t>
            </w:r>
          </w:p>
        </w:tc>
        <w:tc>
          <w:tcPr>
            <w:tcW w:w="2126" w:type="dxa"/>
            <w:tcBorders>
              <w:top w:val="nil"/>
              <w:left w:val="nil"/>
              <w:bottom w:val="single" w:sz="4" w:space="0" w:color="auto"/>
              <w:right w:val="single" w:sz="4" w:space="0" w:color="auto"/>
            </w:tcBorders>
            <w:shd w:val="clear" w:color="auto" w:fill="auto"/>
            <w:noWrap/>
            <w:vAlign w:val="center"/>
            <w:hideMark/>
          </w:tcPr>
          <w:p w14:paraId="3AFFEB0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06E81F3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- 4</w:t>
            </w:r>
          </w:p>
        </w:tc>
      </w:tr>
      <w:tr w:rsidR="00F10E9C" w:rsidRPr="00975DEF" w14:paraId="692237CB"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2989D67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7F5AF4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III (Mrvac)</w:t>
            </w:r>
          </w:p>
        </w:tc>
        <w:tc>
          <w:tcPr>
            <w:tcW w:w="851" w:type="dxa"/>
            <w:tcBorders>
              <w:top w:val="nil"/>
              <w:left w:val="nil"/>
              <w:bottom w:val="single" w:sz="4" w:space="0" w:color="auto"/>
              <w:right w:val="single" w:sz="4" w:space="0" w:color="auto"/>
            </w:tcBorders>
            <w:shd w:val="clear" w:color="auto" w:fill="auto"/>
            <w:noWrap/>
            <w:vAlign w:val="center"/>
            <w:hideMark/>
          </w:tcPr>
          <w:p w14:paraId="17532AE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CA1215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400</w:t>
            </w:r>
          </w:p>
        </w:tc>
        <w:tc>
          <w:tcPr>
            <w:tcW w:w="708" w:type="dxa"/>
            <w:tcBorders>
              <w:top w:val="nil"/>
              <w:left w:val="nil"/>
              <w:bottom w:val="single" w:sz="4" w:space="0" w:color="auto"/>
              <w:right w:val="single" w:sz="4" w:space="0" w:color="auto"/>
            </w:tcBorders>
            <w:shd w:val="clear" w:color="auto" w:fill="auto"/>
            <w:noWrap/>
            <w:vAlign w:val="center"/>
            <w:hideMark/>
          </w:tcPr>
          <w:p w14:paraId="7C89603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400</w:t>
            </w:r>
          </w:p>
        </w:tc>
        <w:tc>
          <w:tcPr>
            <w:tcW w:w="2126" w:type="dxa"/>
            <w:tcBorders>
              <w:top w:val="nil"/>
              <w:left w:val="nil"/>
              <w:bottom w:val="single" w:sz="4" w:space="0" w:color="auto"/>
              <w:right w:val="single" w:sz="4" w:space="0" w:color="auto"/>
            </w:tcBorders>
            <w:shd w:val="clear" w:color="auto" w:fill="auto"/>
            <w:vAlign w:val="center"/>
            <w:hideMark/>
          </w:tcPr>
          <w:p w14:paraId="3D3C4A9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1477,1476</w:t>
            </w:r>
          </w:p>
        </w:tc>
        <w:tc>
          <w:tcPr>
            <w:tcW w:w="2126" w:type="dxa"/>
            <w:tcBorders>
              <w:top w:val="nil"/>
              <w:left w:val="nil"/>
              <w:bottom w:val="single" w:sz="4" w:space="0" w:color="auto"/>
              <w:right w:val="single" w:sz="4" w:space="0" w:color="auto"/>
            </w:tcBorders>
            <w:shd w:val="clear" w:color="auto" w:fill="auto"/>
            <w:noWrap/>
            <w:vAlign w:val="center"/>
            <w:hideMark/>
          </w:tcPr>
          <w:p w14:paraId="4D06300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016DB76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- 5</w:t>
            </w:r>
          </w:p>
        </w:tc>
      </w:tr>
      <w:tr w:rsidR="00F10E9C" w:rsidRPr="00975DEF" w14:paraId="4A0A05F5"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60C3623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29C3D9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IV (Kaladić)</w:t>
            </w:r>
          </w:p>
        </w:tc>
        <w:tc>
          <w:tcPr>
            <w:tcW w:w="851" w:type="dxa"/>
            <w:tcBorders>
              <w:top w:val="nil"/>
              <w:left w:val="nil"/>
              <w:bottom w:val="single" w:sz="4" w:space="0" w:color="auto"/>
              <w:right w:val="single" w:sz="4" w:space="0" w:color="auto"/>
            </w:tcBorders>
            <w:shd w:val="clear" w:color="auto" w:fill="auto"/>
            <w:noWrap/>
            <w:vAlign w:val="center"/>
            <w:hideMark/>
          </w:tcPr>
          <w:p w14:paraId="7EF285C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3902A2D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708" w:type="dxa"/>
            <w:tcBorders>
              <w:top w:val="nil"/>
              <w:left w:val="nil"/>
              <w:bottom w:val="single" w:sz="4" w:space="0" w:color="auto"/>
              <w:right w:val="single" w:sz="4" w:space="0" w:color="auto"/>
            </w:tcBorders>
            <w:shd w:val="clear" w:color="auto" w:fill="auto"/>
            <w:noWrap/>
            <w:vAlign w:val="center"/>
            <w:hideMark/>
          </w:tcPr>
          <w:p w14:paraId="352E0F0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2126" w:type="dxa"/>
            <w:tcBorders>
              <w:top w:val="nil"/>
              <w:left w:val="nil"/>
              <w:bottom w:val="single" w:sz="4" w:space="0" w:color="auto"/>
              <w:right w:val="single" w:sz="4" w:space="0" w:color="auto"/>
            </w:tcBorders>
            <w:shd w:val="clear" w:color="auto" w:fill="auto"/>
            <w:vAlign w:val="center"/>
            <w:hideMark/>
          </w:tcPr>
          <w:p w14:paraId="4302B81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1440</w:t>
            </w:r>
          </w:p>
        </w:tc>
        <w:tc>
          <w:tcPr>
            <w:tcW w:w="2126" w:type="dxa"/>
            <w:tcBorders>
              <w:top w:val="nil"/>
              <w:left w:val="nil"/>
              <w:bottom w:val="single" w:sz="4" w:space="0" w:color="auto"/>
              <w:right w:val="single" w:sz="4" w:space="0" w:color="auto"/>
            </w:tcBorders>
            <w:shd w:val="clear" w:color="auto" w:fill="auto"/>
            <w:noWrap/>
            <w:vAlign w:val="center"/>
            <w:hideMark/>
          </w:tcPr>
          <w:p w14:paraId="5A5C0CB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1860863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- 6</w:t>
            </w:r>
          </w:p>
        </w:tc>
      </w:tr>
      <w:tr w:rsidR="00F10E9C" w:rsidRPr="00975DEF" w14:paraId="2733639A"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D936C4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BACFB2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3152-odvojak V (Škola)</w:t>
            </w:r>
          </w:p>
        </w:tc>
        <w:tc>
          <w:tcPr>
            <w:tcW w:w="851" w:type="dxa"/>
            <w:tcBorders>
              <w:top w:val="nil"/>
              <w:left w:val="nil"/>
              <w:bottom w:val="single" w:sz="4" w:space="0" w:color="auto"/>
              <w:right w:val="single" w:sz="4" w:space="0" w:color="auto"/>
            </w:tcBorders>
            <w:shd w:val="clear" w:color="auto" w:fill="auto"/>
            <w:noWrap/>
            <w:vAlign w:val="center"/>
            <w:hideMark/>
          </w:tcPr>
          <w:p w14:paraId="562C565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DF950D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708" w:type="dxa"/>
            <w:tcBorders>
              <w:top w:val="nil"/>
              <w:left w:val="nil"/>
              <w:bottom w:val="single" w:sz="4" w:space="0" w:color="auto"/>
              <w:right w:val="single" w:sz="4" w:space="0" w:color="auto"/>
            </w:tcBorders>
            <w:shd w:val="clear" w:color="auto" w:fill="auto"/>
            <w:noWrap/>
            <w:vAlign w:val="center"/>
            <w:hideMark/>
          </w:tcPr>
          <w:p w14:paraId="60A0723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2126" w:type="dxa"/>
            <w:tcBorders>
              <w:top w:val="nil"/>
              <w:left w:val="nil"/>
              <w:bottom w:val="single" w:sz="4" w:space="0" w:color="auto"/>
              <w:right w:val="single" w:sz="4" w:space="0" w:color="auto"/>
            </w:tcBorders>
            <w:shd w:val="clear" w:color="auto" w:fill="auto"/>
            <w:vAlign w:val="center"/>
            <w:hideMark/>
          </w:tcPr>
          <w:p w14:paraId="064ACE4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1478,1404</w:t>
            </w:r>
          </w:p>
        </w:tc>
        <w:tc>
          <w:tcPr>
            <w:tcW w:w="2126" w:type="dxa"/>
            <w:tcBorders>
              <w:top w:val="nil"/>
              <w:left w:val="nil"/>
              <w:bottom w:val="single" w:sz="4" w:space="0" w:color="auto"/>
              <w:right w:val="single" w:sz="4" w:space="0" w:color="auto"/>
            </w:tcBorders>
            <w:shd w:val="clear" w:color="auto" w:fill="auto"/>
            <w:noWrap/>
            <w:vAlign w:val="center"/>
            <w:hideMark/>
          </w:tcPr>
          <w:p w14:paraId="7ED7230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1E686D3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- 7</w:t>
            </w:r>
          </w:p>
        </w:tc>
      </w:tr>
      <w:tr w:rsidR="00F10E9C" w:rsidRPr="00975DEF" w14:paraId="2E4BB241" w14:textId="77777777" w:rsidTr="00E6020F">
        <w:trPr>
          <w:trHeight w:val="598"/>
        </w:trPr>
        <w:tc>
          <w:tcPr>
            <w:tcW w:w="709" w:type="dxa"/>
            <w:vMerge/>
            <w:tcBorders>
              <w:top w:val="nil"/>
              <w:left w:val="double" w:sz="6" w:space="0" w:color="auto"/>
              <w:bottom w:val="single" w:sz="4" w:space="0" w:color="auto"/>
              <w:right w:val="single" w:sz="4" w:space="0" w:color="auto"/>
            </w:tcBorders>
            <w:vAlign w:val="center"/>
            <w:hideMark/>
          </w:tcPr>
          <w:p w14:paraId="7980C563"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C215AE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3152-Špišići</w:t>
            </w:r>
          </w:p>
        </w:tc>
        <w:tc>
          <w:tcPr>
            <w:tcW w:w="851" w:type="dxa"/>
            <w:tcBorders>
              <w:top w:val="nil"/>
              <w:left w:val="nil"/>
              <w:bottom w:val="single" w:sz="4" w:space="0" w:color="auto"/>
              <w:right w:val="single" w:sz="4" w:space="0" w:color="auto"/>
            </w:tcBorders>
            <w:shd w:val="clear" w:color="auto" w:fill="auto"/>
            <w:noWrap/>
            <w:vAlign w:val="center"/>
            <w:hideMark/>
          </w:tcPr>
          <w:p w14:paraId="06A8439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1180</w:t>
            </w:r>
          </w:p>
        </w:tc>
        <w:tc>
          <w:tcPr>
            <w:tcW w:w="992" w:type="dxa"/>
            <w:tcBorders>
              <w:top w:val="nil"/>
              <w:left w:val="nil"/>
              <w:bottom w:val="single" w:sz="4" w:space="0" w:color="auto"/>
              <w:right w:val="single" w:sz="4" w:space="0" w:color="auto"/>
            </w:tcBorders>
            <w:shd w:val="clear" w:color="auto" w:fill="auto"/>
            <w:noWrap/>
            <w:vAlign w:val="center"/>
            <w:hideMark/>
          </w:tcPr>
          <w:p w14:paraId="0035567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850</w:t>
            </w:r>
          </w:p>
        </w:tc>
        <w:tc>
          <w:tcPr>
            <w:tcW w:w="708" w:type="dxa"/>
            <w:tcBorders>
              <w:top w:val="nil"/>
              <w:left w:val="nil"/>
              <w:bottom w:val="single" w:sz="4" w:space="0" w:color="auto"/>
              <w:right w:val="single" w:sz="4" w:space="0" w:color="auto"/>
            </w:tcBorders>
            <w:shd w:val="clear" w:color="auto" w:fill="auto"/>
            <w:noWrap/>
            <w:vAlign w:val="center"/>
            <w:hideMark/>
          </w:tcPr>
          <w:p w14:paraId="1941E01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2030</w:t>
            </w:r>
          </w:p>
        </w:tc>
        <w:tc>
          <w:tcPr>
            <w:tcW w:w="2126" w:type="dxa"/>
            <w:tcBorders>
              <w:top w:val="nil"/>
              <w:left w:val="nil"/>
              <w:bottom w:val="single" w:sz="4" w:space="0" w:color="auto"/>
              <w:right w:val="single" w:sz="4" w:space="0" w:color="auto"/>
            </w:tcBorders>
            <w:shd w:val="clear" w:color="auto" w:fill="auto"/>
            <w:vAlign w:val="center"/>
            <w:hideMark/>
          </w:tcPr>
          <w:p w14:paraId="0F3E2D7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1482,1402,1387,1388,</w:t>
            </w:r>
            <w:r w:rsidRPr="00975DEF">
              <w:rPr>
                <w:rFonts w:ascii="Verdana" w:hAnsi="Verdana" w:cs="Arial"/>
                <w:color w:val="FF0000"/>
                <w:sz w:val="16"/>
                <w:szCs w:val="16"/>
                <w:lang w:eastAsia="hr-HR"/>
              </w:rPr>
              <w:t>283/1</w:t>
            </w:r>
            <w:r w:rsidRPr="00975DEF">
              <w:rPr>
                <w:rFonts w:ascii="Verdana" w:hAnsi="Verdana" w:cs="Arial"/>
                <w:color w:val="000000"/>
                <w:sz w:val="16"/>
                <w:szCs w:val="16"/>
                <w:lang w:eastAsia="hr-HR"/>
              </w:rPr>
              <w:t xml:space="preserve">, </w:t>
            </w:r>
            <w:r w:rsidRPr="00975DEF">
              <w:rPr>
                <w:rFonts w:ascii="Verdana" w:hAnsi="Verdana" w:cs="Arial"/>
                <w:color w:val="FF0000"/>
                <w:sz w:val="16"/>
                <w:szCs w:val="16"/>
                <w:lang w:eastAsia="hr-HR"/>
              </w:rPr>
              <w:t>281/5</w:t>
            </w:r>
            <w:r w:rsidRPr="00975DEF">
              <w:rPr>
                <w:rFonts w:ascii="Verdana" w:hAnsi="Verdana" w:cs="Arial"/>
                <w:color w:val="000000"/>
                <w:sz w:val="16"/>
                <w:szCs w:val="16"/>
                <w:lang w:eastAsia="hr-HR"/>
              </w:rPr>
              <w:t>, 1389</w:t>
            </w:r>
          </w:p>
        </w:tc>
        <w:tc>
          <w:tcPr>
            <w:tcW w:w="2126" w:type="dxa"/>
            <w:tcBorders>
              <w:top w:val="nil"/>
              <w:left w:val="nil"/>
              <w:bottom w:val="single" w:sz="4" w:space="0" w:color="auto"/>
              <w:right w:val="single" w:sz="4" w:space="0" w:color="auto"/>
            </w:tcBorders>
            <w:shd w:val="clear" w:color="auto" w:fill="auto"/>
            <w:noWrap/>
            <w:vAlign w:val="center"/>
            <w:hideMark/>
          </w:tcPr>
          <w:p w14:paraId="5F6414E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1D82643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- 8</w:t>
            </w:r>
          </w:p>
        </w:tc>
      </w:tr>
      <w:tr w:rsidR="00F10E9C" w:rsidRPr="00975DEF" w14:paraId="0430507A"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29022F65"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3E10FF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Špišići-odvojak I (Tičarić)</w:t>
            </w:r>
          </w:p>
        </w:tc>
        <w:tc>
          <w:tcPr>
            <w:tcW w:w="851" w:type="dxa"/>
            <w:tcBorders>
              <w:top w:val="nil"/>
              <w:left w:val="nil"/>
              <w:bottom w:val="single" w:sz="4" w:space="0" w:color="auto"/>
              <w:right w:val="single" w:sz="4" w:space="0" w:color="auto"/>
            </w:tcBorders>
            <w:shd w:val="clear" w:color="auto" w:fill="auto"/>
            <w:noWrap/>
            <w:vAlign w:val="center"/>
            <w:hideMark/>
          </w:tcPr>
          <w:p w14:paraId="7C2EE54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E1FA20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E96AA8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2126" w:type="dxa"/>
            <w:tcBorders>
              <w:top w:val="nil"/>
              <w:left w:val="nil"/>
              <w:bottom w:val="single" w:sz="4" w:space="0" w:color="auto"/>
              <w:right w:val="single" w:sz="4" w:space="0" w:color="auto"/>
            </w:tcBorders>
            <w:shd w:val="clear" w:color="auto" w:fill="auto"/>
            <w:vAlign w:val="center"/>
            <w:hideMark/>
          </w:tcPr>
          <w:p w14:paraId="4519A0D0"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1263</w:t>
            </w:r>
          </w:p>
        </w:tc>
        <w:tc>
          <w:tcPr>
            <w:tcW w:w="2126" w:type="dxa"/>
            <w:tcBorders>
              <w:top w:val="nil"/>
              <w:left w:val="nil"/>
              <w:bottom w:val="single" w:sz="4" w:space="0" w:color="auto"/>
              <w:right w:val="single" w:sz="4" w:space="0" w:color="auto"/>
            </w:tcBorders>
            <w:shd w:val="clear" w:color="auto" w:fill="auto"/>
            <w:noWrap/>
            <w:vAlign w:val="center"/>
            <w:hideMark/>
          </w:tcPr>
          <w:p w14:paraId="033B313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10DCDDA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- 9</w:t>
            </w:r>
          </w:p>
        </w:tc>
      </w:tr>
      <w:tr w:rsidR="00F10E9C" w:rsidRPr="00975DEF" w14:paraId="3F890481"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4C8C05A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2C1AD6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Špišići-odvojak II (Prigorac)</w:t>
            </w:r>
          </w:p>
        </w:tc>
        <w:tc>
          <w:tcPr>
            <w:tcW w:w="851" w:type="dxa"/>
            <w:tcBorders>
              <w:top w:val="nil"/>
              <w:left w:val="nil"/>
              <w:bottom w:val="single" w:sz="4" w:space="0" w:color="auto"/>
              <w:right w:val="single" w:sz="4" w:space="0" w:color="auto"/>
            </w:tcBorders>
            <w:shd w:val="clear" w:color="auto" w:fill="auto"/>
            <w:noWrap/>
            <w:vAlign w:val="center"/>
            <w:hideMark/>
          </w:tcPr>
          <w:p w14:paraId="4B25810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8D325F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576407F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2126" w:type="dxa"/>
            <w:tcBorders>
              <w:top w:val="nil"/>
              <w:left w:val="nil"/>
              <w:bottom w:val="single" w:sz="4" w:space="0" w:color="auto"/>
              <w:right w:val="single" w:sz="4" w:space="0" w:color="auto"/>
            </w:tcBorders>
            <w:shd w:val="clear" w:color="auto" w:fill="auto"/>
            <w:vAlign w:val="center"/>
            <w:hideMark/>
          </w:tcPr>
          <w:p w14:paraId="3393429D"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000000"/>
                <w:sz w:val="16"/>
                <w:szCs w:val="16"/>
                <w:lang w:eastAsia="hr-HR"/>
              </w:rPr>
              <w:t>116/2</w:t>
            </w:r>
            <w:r w:rsidRPr="00975DEF">
              <w:rPr>
                <w:rFonts w:ascii="Verdana" w:hAnsi="Verdana" w:cs="Arial"/>
                <w:color w:val="FF0000"/>
                <w:sz w:val="16"/>
                <w:szCs w:val="16"/>
                <w:lang w:eastAsia="hr-HR"/>
              </w:rPr>
              <w:t>,112/1,112/2</w:t>
            </w:r>
          </w:p>
        </w:tc>
        <w:tc>
          <w:tcPr>
            <w:tcW w:w="2126" w:type="dxa"/>
            <w:tcBorders>
              <w:top w:val="nil"/>
              <w:left w:val="nil"/>
              <w:bottom w:val="single" w:sz="4" w:space="0" w:color="auto"/>
              <w:right w:val="single" w:sz="4" w:space="0" w:color="auto"/>
            </w:tcBorders>
            <w:shd w:val="clear" w:color="auto" w:fill="auto"/>
            <w:noWrap/>
            <w:vAlign w:val="center"/>
            <w:hideMark/>
          </w:tcPr>
          <w:p w14:paraId="336F426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4E521F5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- 10</w:t>
            </w:r>
          </w:p>
        </w:tc>
      </w:tr>
      <w:tr w:rsidR="00F10E9C" w:rsidRPr="00975DEF" w14:paraId="1AA0A5B8"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067E8FAD"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05A85E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34053-Orečići</w:t>
            </w:r>
          </w:p>
        </w:tc>
        <w:tc>
          <w:tcPr>
            <w:tcW w:w="851" w:type="dxa"/>
            <w:tcBorders>
              <w:top w:val="nil"/>
              <w:left w:val="nil"/>
              <w:bottom w:val="single" w:sz="4" w:space="0" w:color="auto"/>
              <w:right w:val="single" w:sz="4" w:space="0" w:color="auto"/>
            </w:tcBorders>
            <w:shd w:val="clear" w:color="auto" w:fill="auto"/>
            <w:noWrap/>
            <w:vAlign w:val="center"/>
            <w:hideMark/>
          </w:tcPr>
          <w:p w14:paraId="6BD01FF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640</w:t>
            </w:r>
          </w:p>
        </w:tc>
        <w:tc>
          <w:tcPr>
            <w:tcW w:w="992" w:type="dxa"/>
            <w:tcBorders>
              <w:top w:val="nil"/>
              <w:left w:val="nil"/>
              <w:bottom w:val="single" w:sz="4" w:space="0" w:color="auto"/>
              <w:right w:val="single" w:sz="4" w:space="0" w:color="auto"/>
            </w:tcBorders>
            <w:shd w:val="clear" w:color="auto" w:fill="auto"/>
            <w:noWrap/>
            <w:vAlign w:val="center"/>
            <w:hideMark/>
          </w:tcPr>
          <w:p w14:paraId="2A67759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708" w:type="dxa"/>
            <w:tcBorders>
              <w:top w:val="nil"/>
              <w:left w:val="nil"/>
              <w:bottom w:val="single" w:sz="4" w:space="0" w:color="auto"/>
              <w:right w:val="single" w:sz="4" w:space="0" w:color="auto"/>
            </w:tcBorders>
            <w:shd w:val="clear" w:color="auto" w:fill="auto"/>
            <w:noWrap/>
            <w:vAlign w:val="center"/>
            <w:hideMark/>
          </w:tcPr>
          <w:p w14:paraId="5E17E01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840</w:t>
            </w:r>
          </w:p>
        </w:tc>
        <w:tc>
          <w:tcPr>
            <w:tcW w:w="2126" w:type="dxa"/>
            <w:tcBorders>
              <w:top w:val="nil"/>
              <w:left w:val="nil"/>
              <w:bottom w:val="single" w:sz="4" w:space="0" w:color="auto"/>
              <w:right w:val="single" w:sz="4" w:space="0" w:color="auto"/>
            </w:tcBorders>
            <w:shd w:val="clear" w:color="auto" w:fill="auto"/>
            <w:vAlign w:val="center"/>
            <w:hideMark/>
          </w:tcPr>
          <w:p w14:paraId="54FC232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dio 1400</w:t>
            </w:r>
          </w:p>
        </w:tc>
        <w:tc>
          <w:tcPr>
            <w:tcW w:w="2126" w:type="dxa"/>
            <w:tcBorders>
              <w:top w:val="nil"/>
              <w:left w:val="nil"/>
              <w:bottom w:val="single" w:sz="4" w:space="0" w:color="auto"/>
              <w:right w:val="single" w:sz="4" w:space="0" w:color="auto"/>
            </w:tcBorders>
            <w:shd w:val="clear" w:color="auto" w:fill="auto"/>
            <w:noWrap/>
            <w:vAlign w:val="center"/>
            <w:hideMark/>
          </w:tcPr>
          <w:p w14:paraId="67DD585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3194201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- 11</w:t>
            </w:r>
          </w:p>
        </w:tc>
      </w:tr>
      <w:tr w:rsidR="00F10E9C" w:rsidRPr="00975DEF" w14:paraId="503C6C19"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20024BA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31C136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Orečići-odvojak I (Pavek)</w:t>
            </w:r>
          </w:p>
        </w:tc>
        <w:tc>
          <w:tcPr>
            <w:tcW w:w="851" w:type="dxa"/>
            <w:tcBorders>
              <w:top w:val="nil"/>
              <w:left w:val="nil"/>
              <w:bottom w:val="single" w:sz="4" w:space="0" w:color="auto"/>
              <w:right w:val="single" w:sz="4" w:space="0" w:color="auto"/>
            </w:tcBorders>
            <w:shd w:val="clear" w:color="auto" w:fill="auto"/>
            <w:noWrap/>
            <w:vAlign w:val="center"/>
            <w:hideMark/>
          </w:tcPr>
          <w:p w14:paraId="37219EA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992" w:type="dxa"/>
            <w:tcBorders>
              <w:top w:val="nil"/>
              <w:left w:val="nil"/>
              <w:bottom w:val="single" w:sz="4" w:space="0" w:color="auto"/>
              <w:right w:val="single" w:sz="4" w:space="0" w:color="auto"/>
            </w:tcBorders>
            <w:shd w:val="clear" w:color="auto" w:fill="auto"/>
            <w:noWrap/>
            <w:vAlign w:val="center"/>
            <w:hideMark/>
          </w:tcPr>
          <w:p w14:paraId="1FCF472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6DE973A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2126" w:type="dxa"/>
            <w:tcBorders>
              <w:top w:val="nil"/>
              <w:left w:val="nil"/>
              <w:bottom w:val="single" w:sz="4" w:space="0" w:color="auto"/>
              <w:right w:val="single" w:sz="4" w:space="0" w:color="auto"/>
            </w:tcBorders>
            <w:shd w:val="clear" w:color="auto" w:fill="auto"/>
            <w:vAlign w:val="center"/>
            <w:hideMark/>
          </w:tcPr>
          <w:p w14:paraId="30063791"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1157/2</w:t>
            </w:r>
          </w:p>
        </w:tc>
        <w:tc>
          <w:tcPr>
            <w:tcW w:w="2126" w:type="dxa"/>
            <w:tcBorders>
              <w:top w:val="nil"/>
              <w:left w:val="nil"/>
              <w:bottom w:val="single" w:sz="4" w:space="0" w:color="auto"/>
              <w:right w:val="single" w:sz="4" w:space="0" w:color="auto"/>
            </w:tcBorders>
            <w:shd w:val="clear" w:color="auto" w:fill="auto"/>
            <w:noWrap/>
            <w:vAlign w:val="center"/>
            <w:hideMark/>
          </w:tcPr>
          <w:p w14:paraId="798E792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69CBF32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- 12</w:t>
            </w:r>
          </w:p>
        </w:tc>
      </w:tr>
      <w:tr w:rsidR="00F10E9C" w:rsidRPr="00975DEF" w14:paraId="04A0F4E3"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390BCCC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4BAE18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34053-Karasi</w:t>
            </w:r>
          </w:p>
        </w:tc>
        <w:tc>
          <w:tcPr>
            <w:tcW w:w="851" w:type="dxa"/>
            <w:tcBorders>
              <w:top w:val="nil"/>
              <w:left w:val="nil"/>
              <w:bottom w:val="single" w:sz="4" w:space="0" w:color="auto"/>
              <w:right w:val="single" w:sz="4" w:space="0" w:color="auto"/>
            </w:tcBorders>
            <w:shd w:val="clear" w:color="auto" w:fill="auto"/>
            <w:noWrap/>
            <w:vAlign w:val="center"/>
            <w:hideMark/>
          </w:tcPr>
          <w:p w14:paraId="6069E01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1470</w:t>
            </w:r>
          </w:p>
        </w:tc>
        <w:tc>
          <w:tcPr>
            <w:tcW w:w="992" w:type="dxa"/>
            <w:tcBorders>
              <w:top w:val="nil"/>
              <w:left w:val="nil"/>
              <w:bottom w:val="single" w:sz="4" w:space="0" w:color="auto"/>
              <w:right w:val="single" w:sz="4" w:space="0" w:color="auto"/>
            </w:tcBorders>
            <w:shd w:val="clear" w:color="auto" w:fill="auto"/>
            <w:noWrap/>
            <w:vAlign w:val="center"/>
            <w:hideMark/>
          </w:tcPr>
          <w:p w14:paraId="58C69E1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56AC642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1470</w:t>
            </w:r>
          </w:p>
        </w:tc>
        <w:tc>
          <w:tcPr>
            <w:tcW w:w="2126" w:type="dxa"/>
            <w:tcBorders>
              <w:top w:val="nil"/>
              <w:left w:val="nil"/>
              <w:bottom w:val="single" w:sz="4" w:space="0" w:color="auto"/>
              <w:right w:val="single" w:sz="4" w:space="0" w:color="auto"/>
            </w:tcBorders>
            <w:shd w:val="clear" w:color="auto" w:fill="auto"/>
            <w:vAlign w:val="center"/>
            <w:hideMark/>
          </w:tcPr>
          <w:p w14:paraId="2E8AE6B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1399,1398</w:t>
            </w:r>
          </w:p>
        </w:tc>
        <w:tc>
          <w:tcPr>
            <w:tcW w:w="2126" w:type="dxa"/>
            <w:tcBorders>
              <w:top w:val="nil"/>
              <w:left w:val="nil"/>
              <w:bottom w:val="single" w:sz="4" w:space="0" w:color="auto"/>
              <w:right w:val="single" w:sz="4" w:space="0" w:color="auto"/>
            </w:tcBorders>
            <w:shd w:val="clear" w:color="auto" w:fill="auto"/>
            <w:noWrap/>
            <w:vAlign w:val="center"/>
            <w:hideMark/>
          </w:tcPr>
          <w:p w14:paraId="21C0C27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7AF0D82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- 13</w:t>
            </w:r>
          </w:p>
        </w:tc>
      </w:tr>
      <w:tr w:rsidR="00F10E9C" w:rsidRPr="00975DEF" w14:paraId="0CB9C918"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2DDF5C3E"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6CE27DB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Karasi-odvojak I (Ivički)</w:t>
            </w:r>
          </w:p>
        </w:tc>
        <w:tc>
          <w:tcPr>
            <w:tcW w:w="851" w:type="dxa"/>
            <w:tcBorders>
              <w:top w:val="nil"/>
              <w:left w:val="nil"/>
              <w:bottom w:val="single" w:sz="4" w:space="0" w:color="auto"/>
              <w:right w:val="single" w:sz="4" w:space="0" w:color="auto"/>
            </w:tcBorders>
            <w:shd w:val="clear" w:color="auto" w:fill="auto"/>
            <w:noWrap/>
            <w:vAlign w:val="center"/>
            <w:hideMark/>
          </w:tcPr>
          <w:p w14:paraId="47FD51A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850</w:t>
            </w:r>
          </w:p>
        </w:tc>
        <w:tc>
          <w:tcPr>
            <w:tcW w:w="992" w:type="dxa"/>
            <w:tcBorders>
              <w:top w:val="nil"/>
              <w:left w:val="nil"/>
              <w:bottom w:val="single" w:sz="4" w:space="0" w:color="auto"/>
              <w:right w:val="single" w:sz="4" w:space="0" w:color="auto"/>
            </w:tcBorders>
            <w:shd w:val="clear" w:color="auto" w:fill="auto"/>
            <w:noWrap/>
            <w:vAlign w:val="center"/>
            <w:hideMark/>
          </w:tcPr>
          <w:p w14:paraId="5C32903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1AD292C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850</w:t>
            </w:r>
          </w:p>
        </w:tc>
        <w:tc>
          <w:tcPr>
            <w:tcW w:w="2126" w:type="dxa"/>
            <w:tcBorders>
              <w:top w:val="nil"/>
              <w:left w:val="nil"/>
              <w:bottom w:val="single" w:sz="4" w:space="0" w:color="auto"/>
              <w:right w:val="single" w:sz="4" w:space="0" w:color="auto"/>
            </w:tcBorders>
            <w:shd w:val="clear" w:color="auto" w:fill="auto"/>
            <w:vAlign w:val="center"/>
            <w:hideMark/>
          </w:tcPr>
          <w:p w14:paraId="1B5684A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1394</w:t>
            </w:r>
          </w:p>
        </w:tc>
        <w:tc>
          <w:tcPr>
            <w:tcW w:w="2126" w:type="dxa"/>
            <w:tcBorders>
              <w:top w:val="nil"/>
              <w:left w:val="nil"/>
              <w:bottom w:val="single" w:sz="4" w:space="0" w:color="auto"/>
              <w:right w:val="single" w:sz="4" w:space="0" w:color="auto"/>
            </w:tcBorders>
            <w:shd w:val="clear" w:color="auto" w:fill="auto"/>
            <w:noWrap/>
            <w:vAlign w:val="center"/>
            <w:hideMark/>
          </w:tcPr>
          <w:p w14:paraId="612B239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4F01A23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- 14</w:t>
            </w:r>
          </w:p>
        </w:tc>
      </w:tr>
      <w:tr w:rsidR="00F10E9C" w:rsidRPr="00975DEF" w14:paraId="6DA71CF9"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4E64436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777AD4A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Ivički-odvojak I (Grahovac)</w:t>
            </w:r>
          </w:p>
        </w:tc>
        <w:tc>
          <w:tcPr>
            <w:tcW w:w="851" w:type="dxa"/>
            <w:tcBorders>
              <w:top w:val="nil"/>
              <w:left w:val="nil"/>
              <w:bottom w:val="single" w:sz="4" w:space="0" w:color="auto"/>
              <w:right w:val="single" w:sz="4" w:space="0" w:color="auto"/>
            </w:tcBorders>
            <w:shd w:val="clear" w:color="auto" w:fill="auto"/>
            <w:noWrap/>
            <w:vAlign w:val="center"/>
            <w:hideMark/>
          </w:tcPr>
          <w:p w14:paraId="3E3C1B4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22EE3C5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320</w:t>
            </w:r>
          </w:p>
        </w:tc>
        <w:tc>
          <w:tcPr>
            <w:tcW w:w="708" w:type="dxa"/>
            <w:tcBorders>
              <w:top w:val="nil"/>
              <w:left w:val="nil"/>
              <w:bottom w:val="single" w:sz="4" w:space="0" w:color="auto"/>
              <w:right w:val="single" w:sz="4" w:space="0" w:color="auto"/>
            </w:tcBorders>
            <w:shd w:val="clear" w:color="auto" w:fill="auto"/>
            <w:noWrap/>
            <w:vAlign w:val="center"/>
            <w:hideMark/>
          </w:tcPr>
          <w:p w14:paraId="288DCA7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320</w:t>
            </w:r>
          </w:p>
        </w:tc>
        <w:tc>
          <w:tcPr>
            <w:tcW w:w="2126" w:type="dxa"/>
            <w:tcBorders>
              <w:top w:val="nil"/>
              <w:left w:val="nil"/>
              <w:bottom w:val="single" w:sz="4" w:space="0" w:color="auto"/>
              <w:right w:val="single" w:sz="4" w:space="0" w:color="auto"/>
            </w:tcBorders>
            <w:shd w:val="clear" w:color="auto" w:fill="auto"/>
            <w:vAlign w:val="center"/>
            <w:hideMark/>
          </w:tcPr>
          <w:p w14:paraId="629E2B66"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9010</w:t>
            </w:r>
          </w:p>
        </w:tc>
        <w:tc>
          <w:tcPr>
            <w:tcW w:w="2126" w:type="dxa"/>
            <w:tcBorders>
              <w:top w:val="nil"/>
              <w:left w:val="nil"/>
              <w:bottom w:val="single" w:sz="4" w:space="0" w:color="auto"/>
              <w:right w:val="single" w:sz="4" w:space="0" w:color="auto"/>
            </w:tcBorders>
            <w:shd w:val="clear" w:color="auto" w:fill="auto"/>
            <w:noWrap/>
            <w:vAlign w:val="center"/>
            <w:hideMark/>
          </w:tcPr>
          <w:p w14:paraId="68F3C9E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Desni Štefanki</w:t>
            </w:r>
          </w:p>
        </w:tc>
        <w:tc>
          <w:tcPr>
            <w:tcW w:w="1135" w:type="dxa"/>
            <w:tcBorders>
              <w:top w:val="nil"/>
              <w:left w:val="nil"/>
              <w:bottom w:val="single" w:sz="4" w:space="0" w:color="auto"/>
              <w:right w:val="double" w:sz="6" w:space="0" w:color="auto"/>
            </w:tcBorders>
            <w:shd w:val="clear" w:color="auto" w:fill="auto"/>
            <w:noWrap/>
            <w:vAlign w:val="center"/>
            <w:hideMark/>
          </w:tcPr>
          <w:p w14:paraId="6B95D20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DŠ - 15</w:t>
            </w:r>
          </w:p>
        </w:tc>
      </w:tr>
      <w:tr w:rsidR="00F10E9C" w:rsidRPr="00975DEF" w14:paraId="7402D12D"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F0F72C5"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nil"/>
              <w:left w:val="nil"/>
              <w:bottom w:val="double" w:sz="6" w:space="0" w:color="auto"/>
              <w:right w:val="single" w:sz="4" w:space="0" w:color="auto"/>
            </w:tcBorders>
            <w:shd w:val="clear" w:color="auto" w:fill="auto"/>
            <w:noWrap/>
            <w:vAlign w:val="center"/>
            <w:hideMark/>
          </w:tcPr>
          <w:p w14:paraId="4EB2C236"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6320</w:t>
            </w:r>
          </w:p>
        </w:tc>
        <w:tc>
          <w:tcPr>
            <w:tcW w:w="992" w:type="dxa"/>
            <w:tcBorders>
              <w:top w:val="nil"/>
              <w:left w:val="nil"/>
              <w:bottom w:val="double" w:sz="6" w:space="0" w:color="auto"/>
              <w:right w:val="single" w:sz="4" w:space="0" w:color="auto"/>
            </w:tcBorders>
            <w:shd w:val="clear" w:color="auto" w:fill="auto"/>
            <w:noWrap/>
            <w:vAlign w:val="center"/>
            <w:hideMark/>
          </w:tcPr>
          <w:p w14:paraId="3AD178DE"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2290</w:t>
            </w:r>
          </w:p>
        </w:tc>
        <w:tc>
          <w:tcPr>
            <w:tcW w:w="708" w:type="dxa"/>
            <w:tcBorders>
              <w:top w:val="nil"/>
              <w:left w:val="nil"/>
              <w:bottom w:val="double" w:sz="6" w:space="0" w:color="auto"/>
              <w:right w:val="single" w:sz="4" w:space="0" w:color="auto"/>
            </w:tcBorders>
            <w:shd w:val="clear" w:color="auto" w:fill="auto"/>
            <w:noWrap/>
            <w:vAlign w:val="center"/>
            <w:hideMark/>
          </w:tcPr>
          <w:p w14:paraId="1116C208"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8610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311E572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 </w:t>
            </w:r>
          </w:p>
        </w:tc>
      </w:tr>
      <w:tr w:rsidR="00F10E9C" w:rsidRPr="00975DEF" w14:paraId="7105F4EF" w14:textId="77777777" w:rsidTr="00E6020F">
        <w:trPr>
          <w:trHeight w:val="917"/>
        </w:trPr>
        <w:tc>
          <w:tcPr>
            <w:tcW w:w="709" w:type="dxa"/>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2B1FB34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lastRenderedPageBreak/>
              <w:t>CRNA DRAGA</w:t>
            </w:r>
          </w:p>
        </w:tc>
        <w:tc>
          <w:tcPr>
            <w:tcW w:w="1418" w:type="dxa"/>
            <w:tcBorders>
              <w:top w:val="nil"/>
              <w:left w:val="nil"/>
              <w:bottom w:val="nil"/>
              <w:right w:val="single" w:sz="4" w:space="0" w:color="auto"/>
            </w:tcBorders>
            <w:shd w:val="clear" w:color="auto" w:fill="auto"/>
            <w:noWrap/>
            <w:vAlign w:val="center"/>
            <w:hideMark/>
          </w:tcPr>
          <w:p w14:paraId="7A2D24B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NC LA-12 -Vukelići</w:t>
            </w:r>
          </w:p>
        </w:tc>
        <w:tc>
          <w:tcPr>
            <w:tcW w:w="851" w:type="dxa"/>
            <w:tcBorders>
              <w:top w:val="nil"/>
              <w:left w:val="nil"/>
              <w:bottom w:val="nil"/>
              <w:right w:val="single" w:sz="4" w:space="0" w:color="auto"/>
            </w:tcBorders>
            <w:shd w:val="clear" w:color="auto" w:fill="auto"/>
            <w:noWrap/>
            <w:vAlign w:val="center"/>
            <w:hideMark/>
          </w:tcPr>
          <w:p w14:paraId="30E6B21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3260</w:t>
            </w:r>
          </w:p>
        </w:tc>
        <w:tc>
          <w:tcPr>
            <w:tcW w:w="992" w:type="dxa"/>
            <w:tcBorders>
              <w:top w:val="nil"/>
              <w:left w:val="nil"/>
              <w:bottom w:val="nil"/>
              <w:right w:val="single" w:sz="4" w:space="0" w:color="auto"/>
            </w:tcBorders>
            <w:shd w:val="clear" w:color="auto" w:fill="auto"/>
            <w:noWrap/>
            <w:vAlign w:val="center"/>
            <w:hideMark/>
          </w:tcPr>
          <w:p w14:paraId="1D49D62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nil"/>
              <w:right w:val="single" w:sz="4" w:space="0" w:color="auto"/>
            </w:tcBorders>
            <w:shd w:val="clear" w:color="auto" w:fill="auto"/>
            <w:noWrap/>
            <w:vAlign w:val="center"/>
            <w:hideMark/>
          </w:tcPr>
          <w:p w14:paraId="34AA1EF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3260</w:t>
            </w:r>
          </w:p>
        </w:tc>
        <w:tc>
          <w:tcPr>
            <w:tcW w:w="2126" w:type="dxa"/>
            <w:tcBorders>
              <w:top w:val="nil"/>
              <w:left w:val="nil"/>
              <w:bottom w:val="nil"/>
              <w:right w:val="single" w:sz="4" w:space="0" w:color="auto"/>
            </w:tcBorders>
            <w:shd w:val="clear" w:color="auto" w:fill="auto"/>
            <w:vAlign w:val="center"/>
            <w:hideMark/>
          </w:tcPr>
          <w:p w14:paraId="7D72C06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1700,1651,1652,1748,1680, 1676,1677,1758,1762,1684</w:t>
            </w:r>
            <w:r w:rsidRPr="00975DEF">
              <w:rPr>
                <w:rFonts w:ascii="Verdana" w:hAnsi="Verdana" w:cs="Arial"/>
                <w:color w:val="FF0000"/>
                <w:sz w:val="16"/>
                <w:szCs w:val="16"/>
                <w:lang w:eastAsia="hr-HR"/>
              </w:rPr>
              <w:t>, 1374/12,1323/48,</w:t>
            </w:r>
            <w:r w:rsidRPr="00975DEF">
              <w:rPr>
                <w:rFonts w:ascii="Verdana" w:hAnsi="Verdana" w:cs="Arial"/>
                <w:color w:val="000000"/>
                <w:sz w:val="16"/>
                <w:szCs w:val="16"/>
                <w:lang w:eastAsia="hr-HR"/>
              </w:rPr>
              <w:t>1388/7</w:t>
            </w:r>
          </w:p>
        </w:tc>
        <w:tc>
          <w:tcPr>
            <w:tcW w:w="2126" w:type="dxa"/>
            <w:tcBorders>
              <w:top w:val="nil"/>
              <w:left w:val="nil"/>
              <w:bottom w:val="nil"/>
              <w:right w:val="single" w:sz="4" w:space="0" w:color="auto"/>
            </w:tcBorders>
            <w:shd w:val="clear" w:color="auto" w:fill="auto"/>
            <w:noWrap/>
            <w:vAlign w:val="center"/>
            <w:hideMark/>
          </w:tcPr>
          <w:p w14:paraId="364CCF2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nil"/>
              <w:right w:val="double" w:sz="6" w:space="0" w:color="auto"/>
            </w:tcBorders>
            <w:shd w:val="clear" w:color="auto" w:fill="auto"/>
            <w:noWrap/>
            <w:vAlign w:val="center"/>
            <w:hideMark/>
          </w:tcPr>
          <w:p w14:paraId="3BB3851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- 1</w:t>
            </w:r>
          </w:p>
        </w:tc>
      </w:tr>
      <w:tr w:rsidR="00F10E9C" w:rsidRPr="00975DEF" w14:paraId="53F09B16"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0C926166" w14:textId="77777777" w:rsidR="00F10E9C" w:rsidRPr="00975DEF" w:rsidRDefault="00F10E9C" w:rsidP="0012011E">
            <w:pPr>
              <w:rPr>
                <w:rFonts w:ascii="Verdana" w:hAnsi="Verdana" w:cs="Arial"/>
                <w:color w:val="000000"/>
                <w:sz w:val="16"/>
                <w:szCs w:val="16"/>
                <w:lang w:eastAsia="hr-HR"/>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6AF412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Vukelići-odvojak I (Jugi-Luketići-Slivica)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641AE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68518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80B900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1460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A0AE3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1676,1266/8,1262/11,994/32, 1259/2,1259/3,1252/1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5492A4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single" w:sz="4" w:space="0" w:color="auto"/>
              <w:left w:val="nil"/>
              <w:bottom w:val="single" w:sz="4" w:space="0" w:color="auto"/>
              <w:right w:val="double" w:sz="6" w:space="0" w:color="auto"/>
            </w:tcBorders>
            <w:shd w:val="clear" w:color="auto" w:fill="auto"/>
            <w:noWrap/>
            <w:vAlign w:val="center"/>
            <w:hideMark/>
          </w:tcPr>
          <w:p w14:paraId="62E7067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- 2</w:t>
            </w:r>
          </w:p>
        </w:tc>
      </w:tr>
      <w:tr w:rsidR="00F10E9C" w:rsidRPr="00975DEF" w14:paraId="1E278C1C"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07A853D"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75664B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Vukelići-odvojak II (Vlašići)</w:t>
            </w:r>
          </w:p>
        </w:tc>
        <w:tc>
          <w:tcPr>
            <w:tcW w:w="851" w:type="dxa"/>
            <w:tcBorders>
              <w:top w:val="nil"/>
              <w:left w:val="nil"/>
              <w:bottom w:val="single" w:sz="4" w:space="0" w:color="auto"/>
              <w:right w:val="single" w:sz="4" w:space="0" w:color="auto"/>
            </w:tcBorders>
            <w:shd w:val="clear" w:color="auto" w:fill="auto"/>
            <w:noWrap/>
            <w:vAlign w:val="center"/>
            <w:hideMark/>
          </w:tcPr>
          <w:p w14:paraId="18631F2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730</w:t>
            </w:r>
          </w:p>
        </w:tc>
        <w:tc>
          <w:tcPr>
            <w:tcW w:w="992" w:type="dxa"/>
            <w:tcBorders>
              <w:top w:val="nil"/>
              <w:left w:val="nil"/>
              <w:bottom w:val="single" w:sz="4" w:space="0" w:color="auto"/>
              <w:right w:val="single" w:sz="4" w:space="0" w:color="auto"/>
            </w:tcBorders>
            <w:shd w:val="clear" w:color="auto" w:fill="auto"/>
            <w:noWrap/>
            <w:vAlign w:val="center"/>
            <w:hideMark/>
          </w:tcPr>
          <w:p w14:paraId="2DAF882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4207A16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730</w:t>
            </w:r>
          </w:p>
        </w:tc>
        <w:tc>
          <w:tcPr>
            <w:tcW w:w="2126" w:type="dxa"/>
            <w:tcBorders>
              <w:top w:val="nil"/>
              <w:left w:val="nil"/>
              <w:bottom w:val="single" w:sz="4" w:space="0" w:color="auto"/>
              <w:right w:val="single" w:sz="4" w:space="0" w:color="auto"/>
            </w:tcBorders>
            <w:shd w:val="clear" w:color="auto" w:fill="auto"/>
            <w:vAlign w:val="center"/>
            <w:hideMark/>
          </w:tcPr>
          <w:p w14:paraId="39C7C6B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1679,1306/26</w:t>
            </w:r>
          </w:p>
        </w:tc>
        <w:tc>
          <w:tcPr>
            <w:tcW w:w="2126" w:type="dxa"/>
            <w:tcBorders>
              <w:top w:val="nil"/>
              <w:left w:val="nil"/>
              <w:bottom w:val="single" w:sz="4" w:space="0" w:color="auto"/>
              <w:right w:val="single" w:sz="4" w:space="0" w:color="auto"/>
            </w:tcBorders>
            <w:shd w:val="clear" w:color="auto" w:fill="auto"/>
            <w:noWrap/>
            <w:vAlign w:val="center"/>
            <w:hideMark/>
          </w:tcPr>
          <w:p w14:paraId="401EE2D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7BF26C0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- 3</w:t>
            </w:r>
          </w:p>
        </w:tc>
      </w:tr>
      <w:tr w:rsidR="00F10E9C" w:rsidRPr="00975DEF" w14:paraId="11F74BFA"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6E36C4F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62E494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I (Tršljikovac)</w:t>
            </w:r>
          </w:p>
        </w:tc>
        <w:tc>
          <w:tcPr>
            <w:tcW w:w="851" w:type="dxa"/>
            <w:tcBorders>
              <w:top w:val="nil"/>
              <w:left w:val="nil"/>
              <w:bottom w:val="single" w:sz="4" w:space="0" w:color="auto"/>
              <w:right w:val="single" w:sz="4" w:space="0" w:color="auto"/>
            </w:tcBorders>
            <w:shd w:val="clear" w:color="auto" w:fill="auto"/>
            <w:noWrap/>
            <w:vAlign w:val="center"/>
            <w:hideMark/>
          </w:tcPr>
          <w:p w14:paraId="78BE598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97E3C8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1680</w:t>
            </w:r>
          </w:p>
        </w:tc>
        <w:tc>
          <w:tcPr>
            <w:tcW w:w="708" w:type="dxa"/>
            <w:tcBorders>
              <w:top w:val="nil"/>
              <w:left w:val="nil"/>
              <w:bottom w:val="single" w:sz="4" w:space="0" w:color="auto"/>
              <w:right w:val="single" w:sz="4" w:space="0" w:color="auto"/>
            </w:tcBorders>
            <w:shd w:val="clear" w:color="auto" w:fill="auto"/>
            <w:noWrap/>
            <w:vAlign w:val="center"/>
            <w:hideMark/>
          </w:tcPr>
          <w:p w14:paraId="3AE4096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1780</w:t>
            </w:r>
          </w:p>
        </w:tc>
        <w:tc>
          <w:tcPr>
            <w:tcW w:w="2126" w:type="dxa"/>
            <w:tcBorders>
              <w:top w:val="nil"/>
              <w:left w:val="nil"/>
              <w:bottom w:val="single" w:sz="4" w:space="0" w:color="auto"/>
              <w:right w:val="single" w:sz="4" w:space="0" w:color="auto"/>
            </w:tcBorders>
            <w:shd w:val="clear" w:color="auto" w:fill="auto"/>
            <w:vAlign w:val="center"/>
            <w:hideMark/>
          </w:tcPr>
          <w:p w14:paraId="594903B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1022/1,</w:t>
            </w:r>
            <w:r w:rsidRPr="00975DEF">
              <w:rPr>
                <w:rFonts w:ascii="Verdana" w:hAnsi="Verdana" w:cs="Arial"/>
                <w:color w:val="FF0000"/>
                <w:sz w:val="16"/>
                <w:szCs w:val="16"/>
                <w:lang w:eastAsia="hr-HR"/>
              </w:rPr>
              <w:t>1021/4</w:t>
            </w:r>
            <w:r w:rsidRPr="00975DEF">
              <w:rPr>
                <w:rFonts w:ascii="Verdana" w:hAnsi="Verdana" w:cs="Arial"/>
                <w:color w:val="000000"/>
                <w:sz w:val="16"/>
                <w:szCs w:val="16"/>
                <w:lang w:eastAsia="hr-HR"/>
              </w:rPr>
              <w:t>,1656,</w:t>
            </w:r>
            <w:r w:rsidRPr="00975DEF">
              <w:rPr>
                <w:rFonts w:ascii="Verdana" w:hAnsi="Verdana" w:cs="Arial"/>
                <w:color w:val="FF0000"/>
                <w:sz w:val="16"/>
                <w:szCs w:val="16"/>
                <w:lang w:eastAsia="hr-HR"/>
              </w:rPr>
              <w:t>1057</w:t>
            </w:r>
            <w:r w:rsidRPr="00975DEF">
              <w:rPr>
                <w:rFonts w:ascii="Verdana" w:hAnsi="Verdana" w:cs="Arial"/>
                <w:color w:val="000000"/>
                <w:sz w:val="16"/>
                <w:szCs w:val="16"/>
                <w:lang w:eastAsia="hr-HR"/>
              </w:rPr>
              <w:t>,</w:t>
            </w:r>
            <w:r w:rsidRPr="00975DEF">
              <w:rPr>
                <w:rFonts w:ascii="Verdana" w:hAnsi="Verdana" w:cs="Arial"/>
                <w:color w:val="00B050"/>
                <w:sz w:val="16"/>
                <w:szCs w:val="16"/>
                <w:lang w:eastAsia="hr-HR"/>
              </w:rPr>
              <w:t>1749</w:t>
            </w:r>
            <w:r w:rsidRPr="00975DEF">
              <w:rPr>
                <w:rFonts w:ascii="Verdana" w:hAnsi="Verdana" w:cs="Arial"/>
                <w:color w:val="000000"/>
                <w:sz w:val="16"/>
                <w:szCs w:val="16"/>
                <w:lang w:eastAsia="hr-HR"/>
              </w:rPr>
              <w:t>,</w:t>
            </w:r>
            <w:r w:rsidRPr="00975DEF">
              <w:rPr>
                <w:rFonts w:ascii="Verdana" w:hAnsi="Verdana" w:cs="Arial"/>
                <w:color w:val="00B050"/>
                <w:sz w:val="16"/>
                <w:szCs w:val="16"/>
                <w:lang w:eastAsia="hr-HR"/>
              </w:rPr>
              <w:t>1736</w:t>
            </w:r>
            <w:r w:rsidRPr="00975DEF">
              <w:rPr>
                <w:rFonts w:ascii="Verdana" w:hAnsi="Verdana" w:cs="Arial"/>
                <w:color w:val="000000"/>
                <w:sz w:val="16"/>
                <w:szCs w:val="16"/>
                <w:lang w:eastAsia="hr-HR"/>
              </w:rPr>
              <w:t>,994/25,</w:t>
            </w:r>
            <w:r w:rsidRPr="00975DEF">
              <w:rPr>
                <w:rFonts w:ascii="Verdana" w:hAnsi="Verdana" w:cs="Arial"/>
                <w:color w:val="00B050"/>
                <w:sz w:val="16"/>
                <w:szCs w:val="16"/>
                <w:lang w:eastAsia="hr-HR"/>
              </w:rPr>
              <w:t>1750</w:t>
            </w:r>
            <w:r w:rsidRPr="00975DEF">
              <w:rPr>
                <w:rFonts w:ascii="Verdana" w:hAnsi="Verdana" w:cs="Arial"/>
                <w:color w:val="000000"/>
                <w:sz w:val="16"/>
                <w:szCs w:val="16"/>
                <w:lang w:eastAsia="hr-HR"/>
              </w:rPr>
              <w:t>,</w:t>
            </w:r>
            <w:r w:rsidRPr="00975DEF">
              <w:rPr>
                <w:rFonts w:ascii="Verdana" w:hAnsi="Verdana" w:cs="Arial"/>
                <w:color w:val="FF0000"/>
                <w:sz w:val="16"/>
                <w:szCs w:val="16"/>
                <w:lang w:eastAsia="hr-HR"/>
              </w:rPr>
              <w:t>1106/17</w:t>
            </w:r>
            <w:r w:rsidRPr="00975DEF">
              <w:rPr>
                <w:rFonts w:ascii="Verdana" w:hAnsi="Verdana" w:cs="Arial"/>
                <w:color w:val="000000"/>
                <w:sz w:val="16"/>
                <w:szCs w:val="16"/>
                <w:lang w:eastAsia="hr-HR"/>
              </w:rPr>
              <w:t>, 1266/8</w:t>
            </w:r>
          </w:p>
        </w:tc>
        <w:tc>
          <w:tcPr>
            <w:tcW w:w="2126" w:type="dxa"/>
            <w:tcBorders>
              <w:top w:val="nil"/>
              <w:left w:val="nil"/>
              <w:bottom w:val="single" w:sz="4" w:space="0" w:color="auto"/>
              <w:right w:val="single" w:sz="4" w:space="0" w:color="auto"/>
            </w:tcBorders>
            <w:shd w:val="clear" w:color="auto" w:fill="auto"/>
            <w:noWrap/>
            <w:vAlign w:val="center"/>
            <w:hideMark/>
          </w:tcPr>
          <w:p w14:paraId="61205AC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314728D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- 4</w:t>
            </w:r>
          </w:p>
        </w:tc>
      </w:tr>
      <w:tr w:rsidR="00F10E9C" w:rsidRPr="00975DEF" w14:paraId="2A755990"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72A774E"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32FE21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II (Topolnjaci)</w:t>
            </w:r>
          </w:p>
        </w:tc>
        <w:tc>
          <w:tcPr>
            <w:tcW w:w="851" w:type="dxa"/>
            <w:tcBorders>
              <w:top w:val="nil"/>
              <w:left w:val="nil"/>
              <w:bottom w:val="single" w:sz="4" w:space="0" w:color="auto"/>
              <w:right w:val="single" w:sz="4" w:space="0" w:color="auto"/>
            </w:tcBorders>
            <w:shd w:val="clear" w:color="auto" w:fill="auto"/>
            <w:noWrap/>
            <w:vAlign w:val="center"/>
            <w:hideMark/>
          </w:tcPr>
          <w:p w14:paraId="2F01AF1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910</w:t>
            </w:r>
          </w:p>
        </w:tc>
        <w:tc>
          <w:tcPr>
            <w:tcW w:w="992" w:type="dxa"/>
            <w:tcBorders>
              <w:top w:val="nil"/>
              <w:left w:val="nil"/>
              <w:bottom w:val="single" w:sz="4" w:space="0" w:color="auto"/>
              <w:right w:val="single" w:sz="4" w:space="0" w:color="auto"/>
            </w:tcBorders>
            <w:shd w:val="clear" w:color="auto" w:fill="auto"/>
            <w:noWrap/>
            <w:vAlign w:val="center"/>
            <w:hideMark/>
          </w:tcPr>
          <w:p w14:paraId="6EA7400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214F2BC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910</w:t>
            </w:r>
          </w:p>
        </w:tc>
        <w:tc>
          <w:tcPr>
            <w:tcW w:w="2126" w:type="dxa"/>
            <w:tcBorders>
              <w:top w:val="nil"/>
              <w:left w:val="nil"/>
              <w:bottom w:val="single" w:sz="4" w:space="0" w:color="auto"/>
              <w:right w:val="single" w:sz="4" w:space="0" w:color="auto"/>
            </w:tcBorders>
            <w:shd w:val="clear" w:color="auto" w:fill="auto"/>
            <w:vAlign w:val="center"/>
            <w:hideMark/>
          </w:tcPr>
          <w:p w14:paraId="754E200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dio 1660,1727</w:t>
            </w:r>
          </w:p>
        </w:tc>
        <w:tc>
          <w:tcPr>
            <w:tcW w:w="2126" w:type="dxa"/>
            <w:tcBorders>
              <w:top w:val="nil"/>
              <w:left w:val="nil"/>
              <w:bottom w:val="single" w:sz="4" w:space="0" w:color="auto"/>
              <w:right w:val="single" w:sz="4" w:space="0" w:color="auto"/>
            </w:tcBorders>
            <w:shd w:val="clear" w:color="auto" w:fill="auto"/>
            <w:noWrap/>
            <w:vAlign w:val="center"/>
            <w:hideMark/>
          </w:tcPr>
          <w:p w14:paraId="512F2D4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19E9693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- 5</w:t>
            </w:r>
          </w:p>
        </w:tc>
      </w:tr>
      <w:tr w:rsidR="00F10E9C" w:rsidRPr="00975DEF" w14:paraId="126A4393"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72F9BE34"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7202C95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III (Mihaljići)</w:t>
            </w:r>
          </w:p>
        </w:tc>
        <w:tc>
          <w:tcPr>
            <w:tcW w:w="851" w:type="dxa"/>
            <w:tcBorders>
              <w:top w:val="nil"/>
              <w:left w:val="nil"/>
              <w:bottom w:val="single" w:sz="4" w:space="0" w:color="auto"/>
              <w:right w:val="single" w:sz="4" w:space="0" w:color="auto"/>
            </w:tcBorders>
            <w:shd w:val="clear" w:color="auto" w:fill="auto"/>
            <w:noWrap/>
            <w:vAlign w:val="center"/>
            <w:hideMark/>
          </w:tcPr>
          <w:p w14:paraId="6FF444B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900</w:t>
            </w:r>
          </w:p>
        </w:tc>
        <w:tc>
          <w:tcPr>
            <w:tcW w:w="992" w:type="dxa"/>
            <w:tcBorders>
              <w:top w:val="nil"/>
              <w:left w:val="nil"/>
              <w:bottom w:val="single" w:sz="4" w:space="0" w:color="auto"/>
              <w:right w:val="single" w:sz="4" w:space="0" w:color="auto"/>
            </w:tcBorders>
            <w:shd w:val="clear" w:color="auto" w:fill="auto"/>
            <w:noWrap/>
            <w:vAlign w:val="center"/>
            <w:hideMark/>
          </w:tcPr>
          <w:p w14:paraId="08FCD60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320</w:t>
            </w:r>
          </w:p>
        </w:tc>
        <w:tc>
          <w:tcPr>
            <w:tcW w:w="708" w:type="dxa"/>
            <w:tcBorders>
              <w:top w:val="nil"/>
              <w:left w:val="nil"/>
              <w:bottom w:val="single" w:sz="4" w:space="0" w:color="auto"/>
              <w:right w:val="single" w:sz="4" w:space="0" w:color="auto"/>
            </w:tcBorders>
            <w:shd w:val="clear" w:color="auto" w:fill="auto"/>
            <w:noWrap/>
            <w:vAlign w:val="center"/>
            <w:hideMark/>
          </w:tcPr>
          <w:p w14:paraId="66ACAC2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1220</w:t>
            </w:r>
          </w:p>
        </w:tc>
        <w:tc>
          <w:tcPr>
            <w:tcW w:w="2126" w:type="dxa"/>
            <w:tcBorders>
              <w:top w:val="nil"/>
              <w:left w:val="nil"/>
              <w:bottom w:val="single" w:sz="4" w:space="0" w:color="auto"/>
              <w:right w:val="single" w:sz="4" w:space="0" w:color="auto"/>
            </w:tcBorders>
            <w:shd w:val="clear" w:color="auto" w:fill="auto"/>
            <w:vAlign w:val="center"/>
            <w:hideMark/>
          </w:tcPr>
          <w:p w14:paraId="09544E0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1667,1774,1668</w:t>
            </w:r>
          </w:p>
        </w:tc>
        <w:tc>
          <w:tcPr>
            <w:tcW w:w="2126" w:type="dxa"/>
            <w:tcBorders>
              <w:top w:val="nil"/>
              <w:left w:val="nil"/>
              <w:bottom w:val="single" w:sz="4" w:space="0" w:color="auto"/>
              <w:right w:val="single" w:sz="4" w:space="0" w:color="auto"/>
            </w:tcBorders>
            <w:shd w:val="clear" w:color="auto" w:fill="auto"/>
            <w:noWrap/>
            <w:vAlign w:val="center"/>
            <w:hideMark/>
          </w:tcPr>
          <w:p w14:paraId="0242F6F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5E08CB4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- 6</w:t>
            </w:r>
          </w:p>
        </w:tc>
      </w:tr>
      <w:tr w:rsidR="00F10E9C" w:rsidRPr="00975DEF" w14:paraId="29A76630"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11AF296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7D44DC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IV (Špičko)</w:t>
            </w:r>
          </w:p>
        </w:tc>
        <w:tc>
          <w:tcPr>
            <w:tcW w:w="851" w:type="dxa"/>
            <w:tcBorders>
              <w:top w:val="nil"/>
              <w:left w:val="nil"/>
              <w:bottom w:val="single" w:sz="4" w:space="0" w:color="auto"/>
              <w:right w:val="single" w:sz="4" w:space="0" w:color="auto"/>
            </w:tcBorders>
            <w:shd w:val="clear" w:color="auto" w:fill="auto"/>
            <w:noWrap/>
            <w:vAlign w:val="center"/>
            <w:hideMark/>
          </w:tcPr>
          <w:p w14:paraId="76B9953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992" w:type="dxa"/>
            <w:tcBorders>
              <w:top w:val="nil"/>
              <w:left w:val="nil"/>
              <w:bottom w:val="single" w:sz="4" w:space="0" w:color="auto"/>
              <w:right w:val="single" w:sz="4" w:space="0" w:color="auto"/>
            </w:tcBorders>
            <w:shd w:val="clear" w:color="auto" w:fill="auto"/>
            <w:noWrap/>
            <w:vAlign w:val="center"/>
            <w:hideMark/>
          </w:tcPr>
          <w:p w14:paraId="489DBCA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665B986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2126" w:type="dxa"/>
            <w:tcBorders>
              <w:top w:val="nil"/>
              <w:left w:val="nil"/>
              <w:bottom w:val="single" w:sz="4" w:space="0" w:color="auto"/>
              <w:right w:val="single" w:sz="4" w:space="0" w:color="auto"/>
            </w:tcBorders>
            <w:shd w:val="clear" w:color="auto" w:fill="auto"/>
            <w:vAlign w:val="center"/>
            <w:hideMark/>
          </w:tcPr>
          <w:p w14:paraId="62F28EA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1687</w:t>
            </w:r>
          </w:p>
        </w:tc>
        <w:tc>
          <w:tcPr>
            <w:tcW w:w="2126" w:type="dxa"/>
            <w:tcBorders>
              <w:top w:val="nil"/>
              <w:left w:val="nil"/>
              <w:bottom w:val="single" w:sz="4" w:space="0" w:color="auto"/>
              <w:right w:val="single" w:sz="4" w:space="0" w:color="auto"/>
            </w:tcBorders>
            <w:shd w:val="clear" w:color="auto" w:fill="auto"/>
            <w:noWrap/>
            <w:vAlign w:val="center"/>
            <w:hideMark/>
          </w:tcPr>
          <w:p w14:paraId="0E581B8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6523CE1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- 7</w:t>
            </w:r>
          </w:p>
        </w:tc>
      </w:tr>
      <w:tr w:rsidR="00F10E9C" w:rsidRPr="00975DEF" w14:paraId="1B530F3F"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1607FAA2"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B26DF5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V (CS)</w:t>
            </w:r>
          </w:p>
        </w:tc>
        <w:tc>
          <w:tcPr>
            <w:tcW w:w="851" w:type="dxa"/>
            <w:tcBorders>
              <w:top w:val="nil"/>
              <w:left w:val="nil"/>
              <w:bottom w:val="single" w:sz="4" w:space="0" w:color="auto"/>
              <w:right w:val="single" w:sz="4" w:space="0" w:color="auto"/>
            </w:tcBorders>
            <w:shd w:val="clear" w:color="auto" w:fill="auto"/>
            <w:noWrap/>
            <w:vAlign w:val="center"/>
            <w:hideMark/>
          </w:tcPr>
          <w:p w14:paraId="2D53A35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CAE0F0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180</w:t>
            </w:r>
          </w:p>
        </w:tc>
        <w:tc>
          <w:tcPr>
            <w:tcW w:w="708" w:type="dxa"/>
            <w:tcBorders>
              <w:top w:val="nil"/>
              <w:left w:val="nil"/>
              <w:bottom w:val="single" w:sz="4" w:space="0" w:color="auto"/>
              <w:right w:val="single" w:sz="4" w:space="0" w:color="auto"/>
            </w:tcBorders>
            <w:shd w:val="clear" w:color="auto" w:fill="auto"/>
            <w:noWrap/>
            <w:vAlign w:val="center"/>
            <w:hideMark/>
          </w:tcPr>
          <w:p w14:paraId="3C846CB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180</w:t>
            </w:r>
          </w:p>
        </w:tc>
        <w:tc>
          <w:tcPr>
            <w:tcW w:w="2126" w:type="dxa"/>
            <w:tcBorders>
              <w:top w:val="nil"/>
              <w:left w:val="nil"/>
              <w:bottom w:val="single" w:sz="4" w:space="0" w:color="auto"/>
              <w:right w:val="single" w:sz="4" w:space="0" w:color="auto"/>
            </w:tcBorders>
            <w:shd w:val="clear" w:color="auto" w:fill="auto"/>
            <w:vAlign w:val="center"/>
            <w:hideMark/>
          </w:tcPr>
          <w:p w14:paraId="3F4C9B2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FF0000"/>
                <w:sz w:val="16"/>
                <w:szCs w:val="16"/>
                <w:lang w:eastAsia="hr-HR"/>
              </w:rPr>
              <w:t>1478/5,1478/4,</w:t>
            </w:r>
            <w:r w:rsidRPr="00975DEF">
              <w:rPr>
                <w:rFonts w:ascii="Verdana" w:hAnsi="Verdana" w:cs="Arial"/>
                <w:color w:val="000000"/>
                <w:sz w:val="16"/>
                <w:szCs w:val="16"/>
                <w:lang w:eastAsia="hr-HR"/>
              </w:rPr>
              <w:t>1478/3,</w:t>
            </w:r>
            <w:r w:rsidRPr="00975DEF">
              <w:rPr>
                <w:rFonts w:ascii="Verdana" w:hAnsi="Verdana" w:cs="Arial"/>
                <w:color w:val="FF0000"/>
                <w:sz w:val="16"/>
                <w:szCs w:val="16"/>
                <w:lang w:eastAsia="hr-HR"/>
              </w:rPr>
              <w:t>1478/2, 1477,1481/3</w:t>
            </w:r>
          </w:p>
        </w:tc>
        <w:tc>
          <w:tcPr>
            <w:tcW w:w="2126" w:type="dxa"/>
            <w:tcBorders>
              <w:top w:val="nil"/>
              <w:left w:val="nil"/>
              <w:bottom w:val="single" w:sz="4" w:space="0" w:color="auto"/>
              <w:right w:val="single" w:sz="4" w:space="0" w:color="auto"/>
            </w:tcBorders>
            <w:shd w:val="clear" w:color="auto" w:fill="auto"/>
            <w:noWrap/>
            <w:vAlign w:val="center"/>
            <w:hideMark/>
          </w:tcPr>
          <w:p w14:paraId="78E8F0B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1B68B77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- 8</w:t>
            </w:r>
          </w:p>
        </w:tc>
      </w:tr>
      <w:tr w:rsidR="00F10E9C" w:rsidRPr="00975DEF" w14:paraId="1FA05D03"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C7CB482"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725CA2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VI (Đerek)</w:t>
            </w:r>
          </w:p>
        </w:tc>
        <w:tc>
          <w:tcPr>
            <w:tcW w:w="851" w:type="dxa"/>
            <w:tcBorders>
              <w:top w:val="nil"/>
              <w:left w:val="nil"/>
              <w:bottom w:val="single" w:sz="4" w:space="0" w:color="auto"/>
              <w:right w:val="single" w:sz="4" w:space="0" w:color="auto"/>
            </w:tcBorders>
            <w:shd w:val="clear" w:color="auto" w:fill="auto"/>
            <w:noWrap/>
            <w:vAlign w:val="center"/>
            <w:hideMark/>
          </w:tcPr>
          <w:p w14:paraId="3FC8F55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1B79B74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708" w:type="dxa"/>
            <w:tcBorders>
              <w:top w:val="nil"/>
              <w:left w:val="nil"/>
              <w:bottom w:val="single" w:sz="4" w:space="0" w:color="auto"/>
              <w:right w:val="single" w:sz="4" w:space="0" w:color="auto"/>
            </w:tcBorders>
            <w:shd w:val="clear" w:color="auto" w:fill="auto"/>
            <w:noWrap/>
            <w:vAlign w:val="center"/>
            <w:hideMark/>
          </w:tcPr>
          <w:p w14:paraId="27798F2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2126" w:type="dxa"/>
            <w:tcBorders>
              <w:top w:val="nil"/>
              <w:left w:val="nil"/>
              <w:bottom w:val="single" w:sz="4" w:space="0" w:color="auto"/>
              <w:right w:val="single" w:sz="4" w:space="0" w:color="auto"/>
            </w:tcBorders>
            <w:shd w:val="clear" w:color="auto" w:fill="auto"/>
            <w:vAlign w:val="center"/>
            <w:hideMark/>
          </w:tcPr>
          <w:p w14:paraId="7D760CB4"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1693</w:t>
            </w:r>
          </w:p>
        </w:tc>
        <w:tc>
          <w:tcPr>
            <w:tcW w:w="2126" w:type="dxa"/>
            <w:tcBorders>
              <w:top w:val="nil"/>
              <w:left w:val="nil"/>
              <w:bottom w:val="single" w:sz="4" w:space="0" w:color="auto"/>
              <w:right w:val="single" w:sz="4" w:space="0" w:color="auto"/>
            </w:tcBorders>
            <w:shd w:val="clear" w:color="auto" w:fill="auto"/>
            <w:noWrap/>
            <w:vAlign w:val="center"/>
            <w:hideMark/>
          </w:tcPr>
          <w:p w14:paraId="34D25C6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05300E4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- 9</w:t>
            </w:r>
          </w:p>
        </w:tc>
      </w:tr>
      <w:tr w:rsidR="00F10E9C" w:rsidRPr="00975DEF" w14:paraId="73DC0BBB"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661CFDCD"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14186C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VII (Lorbert)</w:t>
            </w:r>
          </w:p>
        </w:tc>
        <w:tc>
          <w:tcPr>
            <w:tcW w:w="851" w:type="dxa"/>
            <w:tcBorders>
              <w:top w:val="nil"/>
              <w:left w:val="nil"/>
              <w:bottom w:val="single" w:sz="4" w:space="0" w:color="auto"/>
              <w:right w:val="single" w:sz="4" w:space="0" w:color="auto"/>
            </w:tcBorders>
            <w:shd w:val="clear" w:color="auto" w:fill="auto"/>
            <w:noWrap/>
            <w:vAlign w:val="center"/>
            <w:hideMark/>
          </w:tcPr>
          <w:p w14:paraId="49DC49F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230DB7F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708" w:type="dxa"/>
            <w:tcBorders>
              <w:top w:val="nil"/>
              <w:left w:val="nil"/>
              <w:bottom w:val="single" w:sz="4" w:space="0" w:color="auto"/>
              <w:right w:val="single" w:sz="4" w:space="0" w:color="auto"/>
            </w:tcBorders>
            <w:shd w:val="clear" w:color="auto" w:fill="auto"/>
            <w:noWrap/>
            <w:vAlign w:val="center"/>
            <w:hideMark/>
          </w:tcPr>
          <w:p w14:paraId="60571EA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2126" w:type="dxa"/>
            <w:tcBorders>
              <w:top w:val="nil"/>
              <w:left w:val="nil"/>
              <w:bottom w:val="single" w:sz="4" w:space="0" w:color="auto"/>
              <w:right w:val="single" w:sz="4" w:space="0" w:color="auto"/>
            </w:tcBorders>
            <w:shd w:val="clear" w:color="auto" w:fill="auto"/>
            <w:vAlign w:val="center"/>
            <w:hideMark/>
          </w:tcPr>
          <w:p w14:paraId="093FAEA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1691</w:t>
            </w:r>
          </w:p>
        </w:tc>
        <w:tc>
          <w:tcPr>
            <w:tcW w:w="2126" w:type="dxa"/>
            <w:tcBorders>
              <w:top w:val="nil"/>
              <w:left w:val="nil"/>
              <w:bottom w:val="single" w:sz="4" w:space="0" w:color="auto"/>
              <w:right w:val="single" w:sz="4" w:space="0" w:color="auto"/>
            </w:tcBorders>
            <w:shd w:val="clear" w:color="auto" w:fill="auto"/>
            <w:noWrap/>
            <w:vAlign w:val="center"/>
            <w:hideMark/>
          </w:tcPr>
          <w:p w14:paraId="6B1D240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57FBD9B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- 10</w:t>
            </w:r>
          </w:p>
        </w:tc>
      </w:tr>
      <w:tr w:rsidR="00F10E9C" w:rsidRPr="00975DEF" w14:paraId="0ED08F1D"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BBB055C"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0C9812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VIII (DVD Crna Draga)</w:t>
            </w:r>
          </w:p>
        </w:tc>
        <w:tc>
          <w:tcPr>
            <w:tcW w:w="851" w:type="dxa"/>
            <w:tcBorders>
              <w:top w:val="nil"/>
              <w:left w:val="nil"/>
              <w:bottom w:val="single" w:sz="4" w:space="0" w:color="auto"/>
              <w:right w:val="single" w:sz="4" w:space="0" w:color="auto"/>
            </w:tcBorders>
            <w:shd w:val="clear" w:color="auto" w:fill="auto"/>
            <w:noWrap/>
            <w:vAlign w:val="center"/>
            <w:hideMark/>
          </w:tcPr>
          <w:p w14:paraId="3D6C69C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250</w:t>
            </w:r>
          </w:p>
        </w:tc>
        <w:tc>
          <w:tcPr>
            <w:tcW w:w="992" w:type="dxa"/>
            <w:tcBorders>
              <w:top w:val="nil"/>
              <w:left w:val="nil"/>
              <w:bottom w:val="single" w:sz="4" w:space="0" w:color="auto"/>
              <w:right w:val="single" w:sz="4" w:space="0" w:color="auto"/>
            </w:tcBorders>
            <w:shd w:val="clear" w:color="auto" w:fill="auto"/>
            <w:noWrap/>
            <w:vAlign w:val="center"/>
            <w:hideMark/>
          </w:tcPr>
          <w:p w14:paraId="032271A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5B6FBBC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250</w:t>
            </w:r>
          </w:p>
        </w:tc>
        <w:tc>
          <w:tcPr>
            <w:tcW w:w="2126" w:type="dxa"/>
            <w:tcBorders>
              <w:top w:val="nil"/>
              <w:left w:val="nil"/>
              <w:bottom w:val="single" w:sz="4" w:space="0" w:color="auto"/>
              <w:right w:val="single" w:sz="4" w:space="0" w:color="auto"/>
            </w:tcBorders>
            <w:shd w:val="clear" w:color="auto" w:fill="auto"/>
            <w:vAlign w:val="center"/>
            <w:hideMark/>
          </w:tcPr>
          <w:p w14:paraId="6883E1D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dio 1694</w:t>
            </w:r>
          </w:p>
        </w:tc>
        <w:tc>
          <w:tcPr>
            <w:tcW w:w="2126" w:type="dxa"/>
            <w:tcBorders>
              <w:top w:val="nil"/>
              <w:left w:val="nil"/>
              <w:bottom w:val="single" w:sz="4" w:space="0" w:color="auto"/>
              <w:right w:val="single" w:sz="4" w:space="0" w:color="auto"/>
            </w:tcBorders>
            <w:shd w:val="clear" w:color="auto" w:fill="auto"/>
            <w:noWrap/>
            <w:vAlign w:val="center"/>
            <w:hideMark/>
          </w:tcPr>
          <w:p w14:paraId="267CD5F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1E2865A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- 11</w:t>
            </w:r>
          </w:p>
        </w:tc>
      </w:tr>
      <w:tr w:rsidR="00F10E9C" w:rsidRPr="00975DEF" w14:paraId="1758124D"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720EFE0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434897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IX (Mihalić)</w:t>
            </w:r>
          </w:p>
        </w:tc>
        <w:tc>
          <w:tcPr>
            <w:tcW w:w="851" w:type="dxa"/>
            <w:tcBorders>
              <w:top w:val="nil"/>
              <w:left w:val="nil"/>
              <w:bottom w:val="single" w:sz="4" w:space="0" w:color="auto"/>
              <w:right w:val="single" w:sz="4" w:space="0" w:color="auto"/>
            </w:tcBorders>
            <w:shd w:val="clear" w:color="auto" w:fill="auto"/>
            <w:noWrap/>
            <w:vAlign w:val="center"/>
            <w:hideMark/>
          </w:tcPr>
          <w:p w14:paraId="2E899CB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04E5BE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160</w:t>
            </w:r>
          </w:p>
        </w:tc>
        <w:tc>
          <w:tcPr>
            <w:tcW w:w="708" w:type="dxa"/>
            <w:tcBorders>
              <w:top w:val="nil"/>
              <w:left w:val="nil"/>
              <w:bottom w:val="single" w:sz="4" w:space="0" w:color="auto"/>
              <w:right w:val="single" w:sz="4" w:space="0" w:color="auto"/>
            </w:tcBorders>
            <w:shd w:val="clear" w:color="auto" w:fill="auto"/>
            <w:noWrap/>
            <w:vAlign w:val="center"/>
            <w:hideMark/>
          </w:tcPr>
          <w:p w14:paraId="09282F3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160</w:t>
            </w:r>
          </w:p>
        </w:tc>
        <w:tc>
          <w:tcPr>
            <w:tcW w:w="2126" w:type="dxa"/>
            <w:tcBorders>
              <w:top w:val="nil"/>
              <w:left w:val="nil"/>
              <w:bottom w:val="single" w:sz="4" w:space="0" w:color="auto"/>
              <w:right w:val="single" w:sz="4" w:space="0" w:color="auto"/>
            </w:tcBorders>
            <w:shd w:val="clear" w:color="auto" w:fill="auto"/>
            <w:vAlign w:val="center"/>
            <w:hideMark/>
          </w:tcPr>
          <w:p w14:paraId="65A92946"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1689</w:t>
            </w:r>
          </w:p>
        </w:tc>
        <w:tc>
          <w:tcPr>
            <w:tcW w:w="2126" w:type="dxa"/>
            <w:tcBorders>
              <w:top w:val="nil"/>
              <w:left w:val="nil"/>
              <w:bottom w:val="single" w:sz="4" w:space="0" w:color="auto"/>
              <w:right w:val="single" w:sz="4" w:space="0" w:color="auto"/>
            </w:tcBorders>
            <w:shd w:val="clear" w:color="auto" w:fill="auto"/>
            <w:noWrap/>
            <w:vAlign w:val="center"/>
            <w:hideMark/>
          </w:tcPr>
          <w:p w14:paraId="25A154C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393DEA7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- 12</w:t>
            </w:r>
          </w:p>
        </w:tc>
      </w:tr>
      <w:tr w:rsidR="00F10E9C" w:rsidRPr="00975DEF" w14:paraId="587BF712"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28C2C34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2C95FB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34052-odvojak X (Britvec)</w:t>
            </w:r>
          </w:p>
        </w:tc>
        <w:tc>
          <w:tcPr>
            <w:tcW w:w="851" w:type="dxa"/>
            <w:tcBorders>
              <w:top w:val="nil"/>
              <w:left w:val="nil"/>
              <w:bottom w:val="single" w:sz="4" w:space="0" w:color="auto"/>
              <w:right w:val="single" w:sz="4" w:space="0" w:color="auto"/>
            </w:tcBorders>
            <w:shd w:val="clear" w:color="auto" w:fill="auto"/>
            <w:noWrap/>
            <w:vAlign w:val="center"/>
            <w:hideMark/>
          </w:tcPr>
          <w:p w14:paraId="1268E34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5CE46D7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450</w:t>
            </w:r>
          </w:p>
        </w:tc>
        <w:tc>
          <w:tcPr>
            <w:tcW w:w="708" w:type="dxa"/>
            <w:tcBorders>
              <w:top w:val="nil"/>
              <w:left w:val="nil"/>
              <w:bottom w:val="single" w:sz="4" w:space="0" w:color="auto"/>
              <w:right w:val="single" w:sz="4" w:space="0" w:color="auto"/>
            </w:tcBorders>
            <w:shd w:val="clear" w:color="auto" w:fill="auto"/>
            <w:noWrap/>
            <w:vAlign w:val="center"/>
            <w:hideMark/>
          </w:tcPr>
          <w:p w14:paraId="42494BE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450</w:t>
            </w:r>
          </w:p>
        </w:tc>
        <w:tc>
          <w:tcPr>
            <w:tcW w:w="2126" w:type="dxa"/>
            <w:tcBorders>
              <w:top w:val="nil"/>
              <w:left w:val="nil"/>
              <w:bottom w:val="single" w:sz="4" w:space="0" w:color="auto"/>
              <w:right w:val="single" w:sz="4" w:space="0" w:color="auto"/>
            </w:tcBorders>
            <w:shd w:val="clear" w:color="auto" w:fill="auto"/>
            <w:vAlign w:val="center"/>
            <w:hideMark/>
          </w:tcPr>
          <w:p w14:paraId="10F26BB6" w14:textId="77777777" w:rsidR="00F10E9C" w:rsidRPr="00975DEF" w:rsidRDefault="00F10E9C" w:rsidP="0012011E">
            <w:pPr>
              <w:jc w:val="center"/>
              <w:rPr>
                <w:rFonts w:ascii="Verdana" w:hAnsi="Verdana" w:cs="Arial"/>
                <w:sz w:val="16"/>
                <w:szCs w:val="16"/>
                <w:lang w:eastAsia="hr-HR"/>
              </w:rPr>
            </w:pPr>
            <w:proofErr w:type="gramStart"/>
            <w:r w:rsidRPr="00975DEF">
              <w:rPr>
                <w:rFonts w:ascii="Verdana" w:hAnsi="Verdana" w:cs="Arial"/>
                <w:sz w:val="16"/>
                <w:szCs w:val="16"/>
                <w:lang w:eastAsia="hr-HR"/>
              </w:rPr>
              <w:t>1671,</w:t>
            </w:r>
            <w:r w:rsidRPr="00975DEF">
              <w:rPr>
                <w:rFonts w:ascii="Verdana" w:hAnsi="Verdana" w:cs="Arial"/>
                <w:color w:val="FF0000"/>
                <w:sz w:val="16"/>
                <w:szCs w:val="16"/>
                <w:lang w:eastAsia="hr-HR"/>
              </w:rPr>
              <w:t>*</w:t>
            </w:r>
            <w:proofErr w:type="gramEnd"/>
            <w:r w:rsidRPr="00975DEF">
              <w:rPr>
                <w:rFonts w:ascii="Verdana" w:hAnsi="Verdana" w:cs="Arial"/>
                <w:color w:val="FF0000"/>
                <w:sz w:val="16"/>
                <w:szCs w:val="16"/>
                <w:lang w:eastAsia="hr-HR"/>
              </w:rPr>
              <w:t>55</w:t>
            </w:r>
            <w:r w:rsidRPr="00975DEF">
              <w:rPr>
                <w:rFonts w:ascii="Verdana" w:hAnsi="Verdana" w:cs="Arial"/>
                <w:sz w:val="16"/>
                <w:szCs w:val="16"/>
                <w:lang w:eastAsia="hr-HR"/>
              </w:rPr>
              <w:t>,1672</w:t>
            </w:r>
          </w:p>
        </w:tc>
        <w:tc>
          <w:tcPr>
            <w:tcW w:w="2126" w:type="dxa"/>
            <w:tcBorders>
              <w:top w:val="nil"/>
              <w:left w:val="nil"/>
              <w:bottom w:val="single" w:sz="4" w:space="0" w:color="auto"/>
              <w:right w:val="single" w:sz="4" w:space="0" w:color="auto"/>
            </w:tcBorders>
            <w:shd w:val="clear" w:color="auto" w:fill="auto"/>
            <w:noWrap/>
            <w:vAlign w:val="center"/>
            <w:hideMark/>
          </w:tcPr>
          <w:p w14:paraId="3F1AE9D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0689332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CD - 13</w:t>
            </w:r>
          </w:p>
        </w:tc>
      </w:tr>
      <w:tr w:rsidR="00F10E9C" w:rsidRPr="00975DEF" w14:paraId="5CFBB184"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14:paraId="26C24535"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nil"/>
              <w:left w:val="nil"/>
              <w:bottom w:val="double" w:sz="6" w:space="0" w:color="auto"/>
              <w:right w:val="single" w:sz="4" w:space="0" w:color="auto"/>
            </w:tcBorders>
            <w:shd w:val="clear" w:color="auto" w:fill="auto"/>
            <w:noWrap/>
            <w:vAlign w:val="center"/>
            <w:hideMark/>
          </w:tcPr>
          <w:p w14:paraId="05E5C9AA"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7660</w:t>
            </w:r>
          </w:p>
        </w:tc>
        <w:tc>
          <w:tcPr>
            <w:tcW w:w="992" w:type="dxa"/>
            <w:tcBorders>
              <w:top w:val="nil"/>
              <w:left w:val="nil"/>
              <w:bottom w:val="double" w:sz="6" w:space="0" w:color="auto"/>
              <w:right w:val="single" w:sz="4" w:space="0" w:color="auto"/>
            </w:tcBorders>
            <w:shd w:val="clear" w:color="auto" w:fill="auto"/>
            <w:noWrap/>
            <w:vAlign w:val="center"/>
            <w:hideMark/>
          </w:tcPr>
          <w:p w14:paraId="5B763634"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3060</w:t>
            </w:r>
          </w:p>
        </w:tc>
        <w:tc>
          <w:tcPr>
            <w:tcW w:w="708" w:type="dxa"/>
            <w:tcBorders>
              <w:top w:val="nil"/>
              <w:left w:val="nil"/>
              <w:bottom w:val="double" w:sz="6" w:space="0" w:color="auto"/>
              <w:right w:val="single" w:sz="4" w:space="0" w:color="auto"/>
            </w:tcBorders>
            <w:shd w:val="clear" w:color="auto" w:fill="auto"/>
            <w:noWrap/>
            <w:vAlign w:val="center"/>
            <w:hideMark/>
          </w:tcPr>
          <w:p w14:paraId="610A529D"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10720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64103630"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r>
      <w:tr w:rsidR="00F10E9C" w:rsidRPr="00975DEF" w14:paraId="62876A87" w14:textId="77777777" w:rsidTr="00E6020F">
        <w:trPr>
          <w:trHeight w:val="417"/>
        </w:trPr>
        <w:tc>
          <w:tcPr>
            <w:tcW w:w="709" w:type="dxa"/>
            <w:vMerge w:val="restart"/>
            <w:tcBorders>
              <w:top w:val="nil"/>
              <w:left w:val="double" w:sz="6" w:space="0" w:color="auto"/>
              <w:bottom w:val="single" w:sz="4" w:space="0" w:color="000000"/>
              <w:right w:val="single" w:sz="4" w:space="0" w:color="auto"/>
            </w:tcBorders>
            <w:shd w:val="clear" w:color="000000" w:fill="F2F2F2"/>
            <w:textDirection w:val="btLr"/>
            <w:vAlign w:val="center"/>
            <w:hideMark/>
          </w:tcPr>
          <w:p w14:paraId="3ED60C3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NOVO SELO LASINJSKO</w:t>
            </w:r>
          </w:p>
        </w:tc>
        <w:tc>
          <w:tcPr>
            <w:tcW w:w="1418" w:type="dxa"/>
            <w:tcBorders>
              <w:top w:val="nil"/>
              <w:left w:val="nil"/>
              <w:bottom w:val="single" w:sz="4" w:space="0" w:color="auto"/>
              <w:right w:val="single" w:sz="4" w:space="0" w:color="auto"/>
            </w:tcBorders>
            <w:shd w:val="clear" w:color="auto" w:fill="auto"/>
            <w:noWrap/>
            <w:vAlign w:val="center"/>
            <w:hideMark/>
          </w:tcPr>
          <w:p w14:paraId="34A0609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34049-odvojak I (Turkalj)</w:t>
            </w:r>
          </w:p>
        </w:tc>
        <w:tc>
          <w:tcPr>
            <w:tcW w:w="851" w:type="dxa"/>
            <w:tcBorders>
              <w:top w:val="nil"/>
              <w:left w:val="nil"/>
              <w:bottom w:val="single" w:sz="4" w:space="0" w:color="auto"/>
              <w:right w:val="single" w:sz="4" w:space="0" w:color="auto"/>
            </w:tcBorders>
            <w:shd w:val="clear" w:color="auto" w:fill="auto"/>
            <w:noWrap/>
            <w:vAlign w:val="center"/>
            <w:hideMark/>
          </w:tcPr>
          <w:p w14:paraId="07A6784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992" w:type="dxa"/>
            <w:tcBorders>
              <w:top w:val="nil"/>
              <w:left w:val="nil"/>
              <w:bottom w:val="single" w:sz="4" w:space="0" w:color="auto"/>
              <w:right w:val="single" w:sz="4" w:space="0" w:color="auto"/>
            </w:tcBorders>
            <w:shd w:val="clear" w:color="auto" w:fill="auto"/>
            <w:noWrap/>
            <w:vAlign w:val="center"/>
            <w:hideMark/>
          </w:tcPr>
          <w:p w14:paraId="18619D4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3DA8F7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2126" w:type="dxa"/>
            <w:tcBorders>
              <w:top w:val="nil"/>
              <w:left w:val="nil"/>
              <w:bottom w:val="single" w:sz="4" w:space="0" w:color="auto"/>
              <w:right w:val="single" w:sz="4" w:space="0" w:color="auto"/>
            </w:tcBorders>
            <w:shd w:val="clear" w:color="auto" w:fill="auto"/>
            <w:vAlign w:val="center"/>
            <w:hideMark/>
          </w:tcPr>
          <w:p w14:paraId="22BDD12C"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174/3</w:t>
            </w:r>
          </w:p>
        </w:tc>
        <w:tc>
          <w:tcPr>
            <w:tcW w:w="2126" w:type="dxa"/>
            <w:tcBorders>
              <w:top w:val="nil"/>
              <w:left w:val="nil"/>
              <w:bottom w:val="single" w:sz="4" w:space="0" w:color="auto"/>
              <w:right w:val="single" w:sz="4" w:space="0" w:color="auto"/>
            </w:tcBorders>
            <w:shd w:val="clear" w:color="auto" w:fill="auto"/>
            <w:noWrap/>
            <w:vAlign w:val="center"/>
            <w:hideMark/>
          </w:tcPr>
          <w:p w14:paraId="670E46D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29C0BFB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- 1</w:t>
            </w:r>
          </w:p>
        </w:tc>
      </w:tr>
      <w:tr w:rsidR="00F10E9C" w:rsidRPr="00975DEF" w14:paraId="7AB78CB2"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000EACD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E0967E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34049-odvojak II (Horčićka)</w:t>
            </w:r>
          </w:p>
        </w:tc>
        <w:tc>
          <w:tcPr>
            <w:tcW w:w="851" w:type="dxa"/>
            <w:tcBorders>
              <w:top w:val="nil"/>
              <w:left w:val="nil"/>
              <w:bottom w:val="single" w:sz="4" w:space="0" w:color="auto"/>
              <w:right w:val="single" w:sz="4" w:space="0" w:color="auto"/>
            </w:tcBorders>
            <w:shd w:val="clear" w:color="auto" w:fill="auto"/>
            <w:noWrap/>
            <w:vAlign w:val="center"/>
            <w:hideMark/>
          </w:tcPr>
          <w:p w14:paraId="59E3104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6F4970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708" w:type="dxa"/>
            <w:tcBorders>
              <w:top w:val="nil"/>
              <w:left w:val="nil"/>
              <w:bottom w:val="single" w:sz="4" w:space="0" w:color="auto"/>
              <w:right w:val="single" w:sz="4" w:space="0" w:color="auto"/>
            </w:tcBorders>
            <w:shd w:val="clear" w:color="auto" w:fill="auto"/>
            <w:noWrap/>
            <w:vAlign w:val="center"/>
            <w:hideMark/>
          </w:tcPr>
          <w:p w14:paraId="205412C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2126" w:type="dxa"/>
            <w:tcBorders>
              <w:top w:val="nil"/>
              <w:left w:val="nil"/>
              <w:bottom w:val="single" w:sz="4" w:space="0" w:color="auto"/>
              <w:right w:val="single" w:sz="4" w:space="0" w:color="auto"/>
            </w:tcBorders>
            <w:shd w:val="clear" w:color="auto" w:fill="auto"/>
            <w:vAlign w:val="center"/>
            <w:hideMark/>
          </w:tcPr>
          <w:p w14:paraId="54617811"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592</w:t>
            </w:r>
          </w:p>
        </w:tc>
        <w:tc>
          <w:tcPr>
            <w:tcW w:w="2126" w:type="dxa"/>
            <w:tcBorders>
              <w:top w:val="nil"/>
              <w:left w:val="nil"/>
              <w:bottom w:val="single" w:sz="4" w:space="0" w:color="auto"/>
              <w:right w:val="single" w:sz="4" w:space="0" w:color="auto"/>
            </w:tcBorders>
            <w:shd w:val="clear" w:color="auto" w:fill="auto"/>
            <w:noWrap/>
            <w:vAlign w:val="center"/>
            <w:hideMark/>
          </w:tcPr>
          <w:p w14:paraId="3A48163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7A89275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- 2</w:t>
            </w:r>
          </w:p>
        </w:tc>
      </w:tr>
      <w:tr w:rsidR="00F10E9C" w:rsidRPr="00975DEF" w14:paraId="6C575C7B"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6E9D832B"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BBE083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34049-odvojak III (</w:t>
            </w:r>
            <w:proofErr w:type="gramStart"/>
            <w:r w:rsidRPr="00975DEF">
              <w:rPr>
                <w:rFonts w:ascii="Verdana" w:hAnsi="Verdana" w:cs="Arial"/>
                <w:color w:val="000000"/>
                <w:sz w:val="16"/>
                <w:szCs w:val="16"/>
                <w:lang w:eastAsia="hr-HR"/>
              </w:rPr>
              <w:t>Britvec,vikend</w:t>
            </w:r>
            <w:proofErr w:type="gramEnd"/>
            <w:r w:rsidRPr="00975DEF">
              <w:rPr>
                <w:rFonts w:ascii="Verdana" w:hAnsi="Verdana" w:cs="Arial"/>
                <w:color w:val="000000"/>
                <w:sz w:val="16"/>
                <w:szCs w:val="16"/>
                <w:lang w:eastAsia="hr-HR"/>
              </w:rPr>
              <w:t xml:space="preserve"> naselje)</w:t>
            </w:r>
          </w:p>
        </w:tc>
        <w:tc>
          <w:tcPr>
            <w:tcW w:w="851" w:type="dxa"/>
            <w:tcBorders>
              <w:top w:val="nil"/>
              <w:left w:val="nil"/>
              <w:bottom w:val="single" w:sz="4" w:space="0" w:color="auto"/>
              <w:right w:val="single" w:sz="4" w:space="0" w:color="auto"/>
            </w:tcBorders>
            <w:shd w:val="clear" w:color="auto" w:fill="auto"/>
            <w:noWrap/>
            <w:vAlign w:val="center"/>
            <w:hideMark/>
          </w:tcPr>
          <w:p w14:paraId="344E596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1070</w:t>
            </w:r>
          </w:p>
        </w:tc>
        <w:tc>
          <w:tcPr>
            <w:tcW w:w="992" w:type="dxa"/>
            <w:tcBorders>
              <w:top w:val="nil"/>
              <w:left w:val="nil"/>
              <w:bottom w:val="single" w:sz="4" w:space="0" w:color="auto"/>
              <w:right w:val="single" w:sz="4" w:space="0" w:color="auto"/>
            </w:tcBorders>
            <w:shd w:val="clear" w:color="auto" w:fill="auto"/>
            <w:noWrap/>
            <w:vAlign w:val="center"/>
            <w:hideMark/>
          </w:tcPr>
          <w:p w14:paraId="3CC9D24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259527F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1070</w:t>
            </w:r>
          </w:p>
        </w:tc>
        <w:tc>
          <w:tcPr>
            <w:tcW w:w="2126" w:type="dxa"/>
            <w:tcBorders>
              <w:top w:val="nil"/>
              <w:left w:val="nil"/>
              <w:bottom w:val="single" w:sz="4" w:space="0" w:color="auto"/>
              <w:right w:val="single" w:sz="4" w:space="0" w:color="auto"/>
            </w:tcBorders>
            <w:shd w:val="clear" w:color="auto" w:fill="auto"/>
            <w:vAlign w:val="center"/>
            <w:hideMark/>
          </w:tcPr>
          <w:p w14:paraId="662BFD3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1641,1075/34</w:t>
            </w:r>
          </w:p>
        </w:tc>
        <w:tc>
          <w:tcPr>
            <w:tcW w:w="2126" w:type="dxa"/>
            <w:tcBorders>
              <w:top w:val="nil"/>
              <w:left w:val="nil"/>
              <w:bottom w:val="single" w:sz="4" w:space="0" w:color="auto"/>
              <w:right w:val="single" w:sz="4" w:space="0" w:color="auto"/>
            </w:tcBorders>
            <w:shd w:val="clear" w:color="auto" w:fill="auto"/>
            <w:noWrap/>
            <w:vAlign w:val="center"/>
            <w:hideMark/>
          </w:tcPr>
          <w:p w14:paraId="409DD47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01EC968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- 3</w:t>
            </w:r>
          </w:p>
        </w:tc>
      </w:tr>
      <w:tr w:rsidR="00F10E9C" w:rsidRPr="00975DEF" w14:paraId="77E82859"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6E83D7AA"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2F584C6" w14:textId="77777777" w:rsidR="00F10E9C" w:rsidRPr="00975DEF" w:rsidRDefault="00F10E9C" w:rsidP="0012011E">
            <w:pPr>
              <w:rPr>
                <w:rFonts w:ascii="Verdana" w:hAnsi="Verdana" w:cs="Arial"/>
                <w:color w:val="000000"/>
                <w:sz w:val="16"/>
                <w:szCs w:val="16"/>
                <w:lang w:eastAsia="hr-HR"/>
              </w:rPr>
            </w:pPr>
            <w:proofErr w:type="gramStart"/>
            <w:r w:rsidRPr="00975DEF">
              <w:rPr>
                <w:rFonts w:ascii="Verdana" w:hAnsi="Verdana" w:cs="Arial"/>
                <w:color w:val="000000"/>
                <w:sz w:val="16"/>
                <w:szCs w:val="16"/>
                <w:lang w:eastAsia="hr-HR"/>
              </w:rPr>
              <w:t>Britvec,vikend</w:t>
            </w:r>
            <w:proofErr w:type="gramEnd"/>
            <w:r w:rsidRPr="00975DEF">
              <w:rPr>
                <w:rFonts w:ascii="Verdana" w:hAnsi="Verdana" w:cs="Arial"/>
                <w:color w:val="000000"/>
                <w:sz w:val="16"/>
                <w:szCs w:val="16"/>
                <w:lang w:eastAsia="hr-HR"/>
              </w:rPr>
              <w:t xml:space="preserve"> naselje-odvojak I(Senica)</w:t>
            </w:r>
          </w:p>
        </w:tc>
        <w:tc>
          <w:tcPr>
            <w:tcW w:w="851" w:type="dxa"/>
            <w:tcBorders>
              <w:top w:val="nil"/>
              <w:left w:val="nil"/>
              <w:bottom w:val="single" w:sz="4" w:space="0" w:color="auto"/>
              <w:right w:val="single" w:sz="4" w:space="0" w:color="auto"/>
            </w:tcBorders>
            <w:shd w:val="clear" w:color="auto" w:fill="auto"/>
            <w:noWrap/>
            <w:vAlign w:val="center"/>
            <w:hideMark/>
          </w:tcPr>
          <w:p w14:paraId="2FF38F0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30</w:t>
            </w:r>
          </w:p>
        </w:tc>
        <w:tc>
          <w:tcPr>
            <w:tcW w:w="992" w:type="dxa"/>
            <w:tcBorders>
              <w:top w:val="nil"/>
              <w:left w:val="nil"/>
              <w:bottom w:val="single" w:sz="4" w:space="0" w:color="auto"/>
              <w:right w:val="single" w:sz="4" w:space="0" w:color="auto"/>
            </w:tcBorders>
            <w:shd w:val="clear" w:color="auto" w:fill="auto"/>
            <w:noWrap/>
            <w:vAlign w:val="center"/>
            <w:hideMark/>
          </w:tcPr>
          <w:p w14:paraId="2DC3A78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45FE127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30</w:t>
            </w:r>
          </w:p>
        </w:tc>
        <w:tc>
          <w:tcPr>
            <w:tcW w:w="2126" w:type="dxa"/>
            <w:tcBorders>
              <w:top w:val="nil"/>
              <w:left w:val="nil"/>
              <w:bottom w:val="single" w:sz="4" w:space="0" w:color="auto"/>
              <w:right w:val="single" w:sz="4" w:space="0" w:color="auto"/>
            </w:tcBorders>
            <w:shd w:val="clear" w:color="auto" w:fill="auto"/>
            <w:vAlign w:val="center"/>
            <w:hideMark/>
          </w:tcPr>
          <w:p w14:paraId="3F187E0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1075/34</w:t>
            </w:r>
          </w:p>
        </w:tc>
        <w:tc>
          <w:tcPr>
            <w:tcW w:w="2126" w:type="dxa"/>
            <w:tcBorders>
              <w:top w:val="nil"/>
              <w:left w:val="nil"/>
              <w:bottom w:val="single" w:sz="4" w:space="0" w:color="auto"/>
              <w:right w:val="single" w:sz="4" w:space="0" w:color="auto"/>
            </w:tcBorders>
            <w:shd w:val="clear" w:color="auto" w:fill="auto"/>
            <w:noWrap/>
            <w:vAlign w:val="center"/>
            <w:hideMark/>
          </w:tcPr>
          <w:p w14:paraId="29A7E85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298895D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- 4</w:t>
            </w:r>
          </w:p>
        </w:tc>
      </w:tr>
      <w:tr w:rsidR="00F10E9C" w:rsidRPr="00975DEF" w14:paraId="068C6B39"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2060CBBB"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C747FE7" w14:textId="77777777" w:rsidR="00F10E9C" w:rsidRPr="00975DEF" w:rsidRDefault="00F10E9C" w:rsidP="0012011E">
            <w:pPr>
              <w:rPr>
                <w:rFonts w:ascii="Verdana" w:hAnsi="Verdana" w:cs="Arial"/>
                <w:color w:val="000000"/>
                <w:sz w:val="16"/>
                <w:szCs w:val="16"/>
                <w:lang w:eastAsia="hr-HR"/>
              </w:rPr>
            </w:pPr>
            <w:proofErr w:type="gramStart"/>
            <w:r w:rsidRPr="00975DEF">
              <w:rPr>
                <w:rFonts w:ascii="Verdana" w:hAnsi="Verdana" w:cs="Arial"/>
                <w:color w:val="000000"/>
                <w:sz w:val="16"/>
                <w:szCs w:val="16"/>
                <w:lang w:eastAsia="hr-HR"/>
              </w:rPr>
              <w:t>Britvec,vikend</w:t>
            </w:r>
            <w:proofErr w:type="gramEnd"/>
            <w:r w:rsidRPr="00975DEF">
              <w:rPr>
                <w:rFonts w:ascii="Verdana" w:hAnsi="Verdana" w:cs="Arial"/>
                <w:color w:val="000000"/>
                <w:sz w:val="16"/>
                <w:szCs w:val="16"/>
                <w:lang w:eastAsia="hr-HR"/>
              </w:rPr>
              <w:t xml:space="preserve"> naselje-odvojak II(Anić)</w:t>
            </w:r>
          </w:p>
        </w:tc>
        <w:tc>
          <w:tcPr>
            <w:tcW w:w="851" w:type="dxa"/>
            <w:tcBorders>
              <w:top w:val="nil"/>
              <w:left w:val="nil"/>
              <w:bottom w:val="single" w:sz="4" w:space="0" w:color="auto"/>
              <w:right w:val="single" w:sz="4" w:space="0" w:color="auto"/>
            </w:tcBorders>
            <w:shd w:val="clear" w:color="auto" w:fill="auto"/>
            <w:noWrap/>
            <w:vAlign w:val="center"/>
            <w:hideMark/>
          </w:tcPr>
          <w:p w14:paraId="5C5B98E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104F96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708" w:type="dxa"/>
            <w:tcBorders>
              <w:top w:val="nil"/>
              <w:left w:val="nil"/>
              <w:bottom w:val="single" w:sz="4" w:space="0" w:color="auto"/>
              <w:right w:val="single" w:sz="4" w:space="0" w:color="auto"/>
            </w:tcBorders>
            <w:shd w:val="clear" w:color="auto" w:fill="auto"/>
            <w:noWrap/>
            <w:vAlign w:val="center"/>
            <w:hideMark/>
          </w:tcPr>
          <w:p w14:paraId="76DFF1E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w:t>
            </w:r>
          </w:p>
        </w:tc>
        <w:tc>
          <w:tcPr>
            <w:tcW w:w="2126" w:type="dxa"/>
            <w:tcBorders>
              <w:top w:val="nil"/>
              <w:left w:val="nil"/>
              <w:bottom w:val="single" w:sz="4" w:space="0" w:color="auto"/>
              <w:right w:val="single" w:sz="4" w:space="0" w:color="auto"/>
            </w:tcBorders>
            <w:shd w:val="clear" w:color="auto" w:fill="auto"/>
            <w:vAlign w:val="center"/>
            <w:hideMark/>
          </w:tcPr>
          <w:p w14:paraId="0850FC53"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1075/81,1075/96,1093/11</w:t>
            </w:r>
          </w:p>
        </w:tc>
        <w:tc>
          <w:tcPr>
            <w:tcW w:w="2126" w:type="dxa"/>
            <w:tcBorders>
              <w:top w:val="nil"/>
              <w:left w:val="nil"/>
              <w:bottom w:val="single" w:sz="4" w:space="0" w:color="auto"/>
              <w:right w:val="single" w:sz="4" w:space="0" w:color="auto"/>
            </w:tcBorders>
            <w:shd w:val="clear" w:color="auto" w:fill="auto"/>
            <w:noWrap/>
            <w:vAlign w:val="center"/>
            <w:hideMark/>
          </w:tcPr>
          <w:p w14:paraId="25ECACE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03B309D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- 5</w:t>
            </w:r>
          </w:p>
        </w:tc>
      </w:tr>
      <w:tr w:rsidR="00F10E9C" w:rsidRPr="00975DEF" w14:paraId="7588A932"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3FA2A72"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F3B2ED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34049-odvojak IV (Peruš)</w:t>
            </w:r>
          </w:p>
        </w:tc>
        <w:tc>
          <w:tcPr>
            <w:tcW w:w="851" w:type="dxa"/>
            <w:tcBorders>
              <w:top w:val="nil"/>
              <w:left w:val="nil"/>
              <w:bottom w:val="single" w:sz="4" w:space="0" w:color="auto"/>
              <w:right w:val="single" w:sz="4" w:space="0" w:color="auto"/>
            </w:tcBorders>
            <w:shd w:val="clear" w:color="auto" w:fill="auto"/>
            <w:noWrap/>
            <w:vAlign w:val="center"/>
            <w:hideMark/>
          </w:tcPr>
          <w:p w14:paraId="5C81606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500</w:t>
            </w:r>
          </w:p>
        </w:tc>
        <w:tc>
          <w:tcPr>
            <w:tcW w:w="992" w:type="dxa"/>
            <w:tcBorders>
              <w:top w:val="nil"/>
              <w:left w:val="nil"/>
              <w:bottom w:val="single" w:sz="4" w:space="0" w:color="auto"/>
              <w:right w:val="single" w:sz="4" w:space="0" w:color="auto"/>
            </w:tcBorders>
            <w:shd w:val="clear" w:color="auto" w:fill="auto"/>
            <w:noWrap/>
            <w:vAlign w:val="center"/>
            <w:hideMark/>
          </w:tcPr>
          <w:p w14:paraId="6A5CF96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BD8F36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500</w:t>
            </w:r>
          </w:p>
        </w:tc>
        <w:tc>
          <w:tcPr>
            <w:tcW w:w="2126" w:type="dxa"/>
            <w:tcBorders>
              <w:top w:val="nil"/>
              <w:left w:val="nil"/>
              <w:bottom w:val="single" w:sz="4" w:space="0" w:color="auto"/>
              <w:right w:val="single" w:sz="4" w:space="0" w:color="auto"/>
            </w:tcBorders>
            <w:shd w:val="clear" w:color="auto" w:fill="auto"/>
            <w:vAlign w:val="center"/>
            <w:hideMark/>
          </w:tcPr>
          <w:p w14:paraId="1CFDBFF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dio 1639,</w:t>
            </w:r>
            <w:r w:rsidRPr="00975DEF">
              <w:rPr>
                <w:rFonts w:ascii="Verdana" w:hAnsi="Verdana" w:cs="Arial"/>
                <w:color w:val="FF0000"/>
                <w:sz w:val="16"/>
                <w:szCs w:val="16"/>
                <w:lang w:eastAsia="hr-HR"/>
              </w:rPr>
              <w:t>161/8</w:t>
            </w:r>
          </w:p>
        </w:tc>
        <w:tc>
          <w:tcPr>
            <w:tcW w:w="2126" w:type="dxa"/>
            <w:tcBorders>
              <w:top w:val="nil"/>
              <w:left w:val="nil"/>
              <w:bottom w:val="single" w:sz="4" w:space="0" w:color="auto"/>
              <w:right w:val="single" w:sz="4" w:space="0" w:color="auto"/>
            </w:tcBorders>
            <w:shd w:val="clear" w:color="auto" w:fill="auto"/>
            <w:noWrap/>
            <w:vAlign w:val="center"/>
            <w:hideMark/>
          </w:tcPr>
          <w:p w14:paraId="4DB9ED2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70CCA2A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- 6</w:t>
            </w:r>
          </w:p>
        </w:tc>
      </w:tr>
      <w:tr w:rsidR="00F10E9C" w:rsidRPr="00975DEF" w14:paraId="076EC142"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16CFDCC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F556A4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Peruš-odvojak I (Vanjur)</w:t>
            </w:r>
          </w:p>
        </w:tc>
        <w:tc>
          <w:tcPr>
            <w:tcW w:w="851" w:type="dxa"/>
            <w:tcBorders>
              <w:top w:val="nil"/>
              <w:left w:val="nil"/>
              <w:bottom w:val="single" w:sz="4" w:space="0" w:color="auto"/>
              <w:right w:val="single" w:sz="4" w:space="0" w:color="auto"/>
            </w:tcBorders>
            <w:shd w:val="clear" w:color="auto" w:fill="auto"/>
            <w:noWrap/>
            <w:vAlign w:val="center"/>
            <w:hideMark/>
          </w:tcPr>
          <w:p w14:paraId="4ADAF12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C62F47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708" w:type="dxa"/>
            <w:tcBorders>
              <w:top w:val="nil"/>
              <w:left w:val="nil"/>
              <w:bottom w:val="single" w:sz="4" w:space="0" w:color="auto"/>
              <w:right w:val="single" w:sz="4" w:space="0" w:color="auto"/>
            </w:tcBorders>
            <w:shd w:val="clear" w:color="auto" w:fill="auto"/>
            <w:noWrap/>
            <w:vAlign w:val="center"/>
            <w:hideMark/>
          </w:tcPr>
          <w:p w14:paraId="0B4A082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2126" w:type="dxa"/>
            <w:tcBorders>
              <w:top w:val="nil"/>
              <w:left w:val="nil"/>
              <w:bottom w:val="single" w:sz="4" w:space="0" w:color="auto"/>
              <w:right w:val="single" w:sz="4" w:space="0" w:color="auto"/>
            </w:tcBorders>
            <w:shd w:val="clear" w:color="auto" w:fill="auto"/>
            <w:vAlign w:val="center"/>
            <w:hideMark/>
          </w:tcPr>
          <w:p w14:paraId="322852A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164/6,</w:t>
            </w:r>
            <w:r w:rsidRPr="00975DEF">
              <w:rPr>
                <w:rFonts w:ascii="Verdana" w:hAnsi="Verdana" w:cs="Arial"/>
                <w:color w:val="FF0000"/>
                <w:sz w:val="16"/>
                <w:szCs w:val="16"/>
                <w:lang w:eastAsia="hr-HR"/>
              </w:rPr>
              <w:t>164/7,</w:t>
            </w:r>
            <w:r w:rsidRPr="00975DEF">
              <w:rPr>
                <w:rFonts w:ascii="Verdana" w:hAnsi="Verdana" w:cs="Arial"/>
                <w:color w:val="00B050"/>
                <w:sz w:val="16"/>
                <w:szCs w:val="16"/>
                <w:lang w:eastAsia="hr-HR"/>
              </w:rPr>
              <w:t>168/4,</w:t>
            </w:r>
            <w:r w:rsidRPr="00975DEF">
              <w:rPr>
                <w:rFonts w:ascii="Verdana" w:hAnsi="Verdana" w:cs="Arial"/>
                <w:color w:val="FF0000"/>
                <w:sz w:val="16"/>
                <w:szCs w:val="16"/>
                <w:lang w:eastAsia="hr-HR"/>
              </w:rPr>
              <w:t>165/5,165/4, 165/1,165/3</w:t>
            </w:r>
          </w:p>
        </w:tc>
        <w:tc>
          <w:tcPr>
            <w:tcW w:w="2126" w:type="dxa"/>
            <w:tcBorders>
              <w:top w:val="nil"/>
              <w:left w:val="nil"/>
              <w:bottom w:val="single" w:sz="4" w:space="0" w:color="auto"/>
              <w:right w:val="single" w:sz="4" w:space="0" w:color="auto"/>
            </w:tcBorders>
            <w:shd w:val="clear" w:color="auto" w:fill="auto"/>
            <w:noWrap/>
            <w:vAlign w:val="center"/>
            <w:hideMark/>
          </w:tcPr>
          <w:p w14:paraId="4FF6D1B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4AD9250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- 7</w:t>
            </w:r>
          </w:p>
        </w:tc>
      </w:tr>
      <w:tr w:rsidR="00F10E9C" w:rsidRPr="00975DEF" w14:paraId="5AFB5AB6"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3EF8C58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68BEFA5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Peruš-odvojak II (Vikend naselje)</w:t>
            </w:r>
          </w:p>
        </w:tc>
        <w:tc>
          <w:tcPr>
            <w:tcW w:w="851" w:type="dxa"/>
            <w:tcBorders>
              <w:top w:val="nil"/>
              <w:left w:val="nil"/>
              <w:bottom w:val="single" w:sz="4" w:space="0" w:color="auto"/>
              <w:right w:val="single" w:sz="4" w:space="0" w:color="auto"/>
            </w:tcBorders>
            <w:shd w:val="clear" w:color="auto" w:fill="auto"/>
            <w:noWrap/>
            <w:vAlign w:val="center"/>
            <w:hideMark/>
          </w:tcPr>
          <w:p w14:paraId="01962F0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996D01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340</w:t>
            </w:r>
          </w:p>
        </w:tc>
        <w:tc>
          <w:tcPr>
            <w:tcW w:w="708" w:type="dxa"/>
            <w:tcBorders>
              <w:top w:val="nil"/>
              <w:left w:val="nil"/>
              <w:bottom w:val="single" w:sz="4" w:space="0" w:color="auto"/>
              <w:right w:val="single" w:sz="4" w:space="0" w:color="auto"/>
            </w:tcBorders>
            <w:shd w:val="clear" w:color="auto" w:fill="auto"/>
            <w:noWrap/>
            <w:vAlign w:val="center"/>
            <w:hideMark/>
          </w:tcPr>
          <w:p w14:paraId="29BA1D8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340</w:t>
            </w:r>
          </w:p>
        </w:tc>
        <w:tc>
          <w:tcPr>
            <w:tcW w:w="2126" w:type="dxa"/>
            <w:tcBorders>
              <w:top w:val="nil"/>
              <w:left w:val="nil"/>
              <w:bottom w:val="single" w:sz="4" w:space="0" w:color="auto"/>
              <w:right w:val="single" w:sz="4" w:space="0" w:color="auto"/>
            </w:tcBorders>
            <w:shd w:val="clear" w:color="auto" w:fill="auto"/>
            <w:vAlign w:val="center"/>
            <w:hideMark/>
          </w:tcPr>
          <w:p w14:paraId="640BD6AD"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18/131,</w:t>
            </w:r>
            <w:r w:rsidRPr="00975DEF">
              <w:rPr>
                <w:rFonts w:ascii="Verdana" w:hAnsi="Verdana" w:cs="Arial"/>
                <w:sz w:val="16"/>
                <w:szCs w:val="16"/>
                <w:lang w:eastAsia="hr-HR"/>
              </w:rPr>
              <w:t>18/142</w:t>
            </w:r>
            <w:r w:rsidRPr="00975DEF">
              <w:rPr>
                <w:rFonts w:ascii="Verdana" w:hAnsi="Verdana" w:cs="Arial"/>
                <w:color w:val="FF0000"/>
                <w:sz w:val="16"/>
                <w:szCs w:val="16"/>
                <w:lang w:eastAsia="hr-HR"/>
              </w:rPr>
              <w:t>,18/144,18/143, 18/151</w:t>
            </w:r>
          </w:p>
        </w:tc>
        <w:tc>
          <w:tcPr>
            <w:tcW w:w="2126" w:type="dxa"/>
            <w:tcBorders>
              <w:top w:val="nil"/>
              <w:left w:val="nil"/>
              <w:bottom w:val="single" w:sz="4" w:space="0" w:color="auto"/>
              <w:right w:val="single" w:sz="4" w:space="0" w:color="auto"/>
            </w:tcBorders>
            <w:shd w:val="clear" w:color="auto" w:fill="auto"/>
            <w:noWrap/>
            <w:vAlign w:val="center"/>
            <w:hideMark/>
          </w:tcPr>
          <w:p w14:paraId="353796B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309EE67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- 8</w:t>
            </w:r>
          </w:p>
        </w:tc>
      </w:tr>
      <w:tr w:rsidR="00F10E9C" w:rsidRPr="00975DEF" w14:paraId="33468CFD"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77D3D3E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475325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Novo Selo Lasinjsko odvojak 2</w:t>
            </w:r>
          </w:p>
        </w:tc>
        <w:tc>
          <w:tcPr>
            <w:tcW w:w="851" w:type="dxa"/>
            <w:tcBorders>
              <w:top w:val="nil"/>
              <w:left w:val="nil"/>
              <w:bottom w:val="single" w:sz="4" w:space="0" w:color="auto"/>
              <w:right w:val="single" w:sz="4" w:space="0" w:color="auto"/>
            </w:tcBorders>
            <w:shd w:val="clear" w:color="auto" w:fill="auto"/>
            <w:noWrap/>
            <w:vAlign w:val="center"/>
            <w:hideMark/>
          </w:tcPr>
          <w:p w14:paraId="6F18086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0806E2A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1210</w:t>
            </w:r>
          </w:p>
        </w:tc>
        <w:tc>
          <w:tcPr>
            <w:tcW w:w="708" w:type="dxa"/>
            <w:tcBorders>
              <w:top w:val="nil"/>
              <w:left w:val="nil"/>
              <w:bottom w:val="single" w:sz="4" w:space="0" w:color="auto"/>
              <w:right w:val="single" w:sz="4" w:space="0" w:color="auto"/>
            </w:tcBorders>
            <w:shd w:val="clear" w:color="auto" w:fill="auto"/>
            <w:noWrap/>
            <w:vAlign w:val="center"/>
            <w:hideMark/>
          </w:tcPr>
          <w:p w14:paraId="0B322A7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1210</w:t>
            </w:r>
          </w:p>
        </w:tc>
        <w:tc>
          <w:tcPr>
            <w:tcW w:w="2126" w:type="dxa"/>
            <w:tcBorders>
              <w:top w:val="nil"/>
              <w:left w:val="nil"/>
              <w:bottom w:val="single" w:sz="4" w:space="0" w:color="auto"/>
              <w:right w:val="single" w:sz="4" w:space="0" w:color="auto"/>
            </w:tcBorders>
            <w:shd w:val="clear" w:color="auto" w:fill="auto"/>
            <w:vAlign w:val="center"/>
            <w:hideMark/>
          </w:tcPr>
          <w:p w14:paraId="1E93CC2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1079/4,1664,</w:t>
            </w:r>
            <w:r w:rsidRPr="00975DEF">
              <w:rPr>
                <w:rFonts w:ascii="Verdana" w:hAnsi="Verdana" w:cs="Arial"/>
                <w:color w:val="FF0000"/>
                <w:sz w:val="16"/>
                <w:szCs w:val="16"/>
                <w:lang w:eastAsia="hr-HR"/>
              </w:rPr>
              <w:t>1116/8,</w:t>
            </w:r>
            <w:r w:rsidRPr="00975DEF">
              <w:rPr>
                <w:rFonts w:ascii="Verdana" w:hAnsi="Verdana" w:cs="Arial"/>
                <w:sz w:val="16"/>
                <w:szCs w:val="16"/>
                <w:lang w:eastAsia="hr-HR"/>
              </w:rPr>
              <w:t>1665</w:t>
            </w:r>
          </w:p>
        </w:tc>
        <w:tc>
          <w:tcPr>
            <w:tcW w:w="2126" w:type="dxa"/>
            <w:tcBorders>
              <w:top w:val="nil"/>
              <w:left w:val="nil"/>
              <w:bottom w:val="single" w:sz="4" w:space="0" w:color="auto"/>
              <w:right w:val="single" w:sz="4" w:space="0" w:color="auto"/>
            </w:tcBorders>
            <w:shd w:val="clear" w:color="auto" w:fill="auto"/>
            <w:noWrap/>
            <w:vAlign w:val="center"/>
            <w:hideMark/>
          </w:tcPr>
          <w:p w14:paraId="270AF0F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69CB31E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- 9</w:t>
            </w:r>
          </w:p>
        </w:tc>
      </w:tr>
      <w:tr w:rsidR="00F10E9C" w:rsidRPr="00975DEF" w14:paraId="3665E911"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349B9B7B"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0A881C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Novo Selo Lasinjsko odvojak 3</w:t>
            </w:r>
          </w:p>
        </w:tc>
        <w:tc>
          <w:tcPr>
            <w:tcW w:w="851" w:type="dxa"/>
            <w:tcBorders>
              <w:top w:val="nil"/>
              <w:left w:val="nil"/>
              <w:bottom w:val="single" w:sz="4" w:space="0" w:color="auto"/>
              <w:right w:val="single" w:sz="4" w:space="0" w:color="auto"/>
            </w:tcBorders>
            <w:shd w:val="clear" w:color="auto" w:fill="auto"/>
            <w:noWrap/>
            <w:vAlign w:val="center"/>
            <w:hideMark/>
          </w:tcPr>
          <w:p w14:paraId="6B8826D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840</w:t>
            </w:r>
          </w:p>
        </w:tc>
        <w:tc>
          <w:tcPr>
            <w:tcW w:w="992" w:type="dxa"/>
            <w:tcBorders>
              <w:top w:val="nil"/>
              <w:left w:val="nil"/>
              <w:bottom w:val="single" w:sz="4" w:space="0" w:color="auto"/>
              <w:right w:val="single" w:sz="4" w:space="0" w:color="auto"/>
            </w:tcBorders>
            <w:shd w:val="clear" w:color="auto" w:fill="auto"/>
            <w:noWrap/>
            <w:vAlign w:val="center"/>
            <w:hideMark/>
          </w:tcPr>
          <w:p w14:paraId="61477EC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ED8067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840</w:t>
            </w:r>
          </w:p>
        </w:tc>
        <w:tc>
          <w:tcPr>
            <w:tcW w:w="2126" w:type="dxa"/>
            <w:tcBorders>
              <w:top w:val="nil"/>
              <w:left w:val="nil"/>
              <w:bottom w:val="single" w:sz="4" w:space="0" w:color="auto"/>
              <w:right w:val="single" w:sz="4" w:space="0" w:color="auto"/>
            </w:tcBorders>
            <w:shd w:val="clear" w:color="auto" w:fill="auto"/>
            <w:vAlign w:val="center"/>
            <w:hideMark/>
          </w:tcPr>
          <w:p w14:paraId="107DD3F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B050"/>
                <w:sz w:val="16"/>
                <w:szCs w:val="16"/>
                <w:lang w:eastAsia="hr-HR"/>
              </w:rPr>
              <w:t>937/3</w:t>
            </w:r>
            <w:r w:rsidRPr="00975DEF">
              <w:rPr>
                <w:rFonts w:ascii="Verdana" w:hAnsi="Verdana" w:cs="Arial"/>
                <w:color w:val="000000"/>
                <w:sz w:val="16"/>
                <w:szCs w:val="16"/>
                <w:lang w:eastAsia="hr-HR"/>
              </w:rPr>
              <w:t>,3067,3066,3068</w:t>
            </w:r>
          </w:p>
        </w:tc>
        <w:tc>
          <w:tcPr>
            <w:tcW w:w="2126" w:type="dxa"/>
            <w:tcBorders>
              <w:top w:val="nil"/>
              <w:left w:val="nil"/>
              <w:bottom w:val="single" w:sz="4" w:space="0" w:color="auto"/>
              <w:right w:val="single" w:sz="4" w:space="0" w:color="auto"/>
            </w:tcBorders>
            <w:shd w:val="clear" w:color="auto" w:fill="auto"/>
            <w:noWrap/>
            <w:vAlign w:val="center"/>
            <w:hideMark/>
          </w:tcPr>
          <w:p w14:paraId="4639431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1DCF57B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- 10</w:t>
            </w:r>
          </w:p>
        </w:tc>
      </w:tr>
      <w:tr w:rsidR="00F10E9C" w:rsidRPr="00975DEF" w14:paraId="1A7F5351"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7EAB113B"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nil"/>
              <w:right w:val="single" w:sz="4" w:space="0" w:color="auto"/>
            </w:tcBorders>
            <w:shd w:val="clear" w:color="auto" w:fill="auto"/>
            <w:noWrap/>
            <w:vAlign w:val="center"/>
            <w:hideMark/>
          </w:tcPr>
          <w:p w14:paraId="03C0FF6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34049 (dodijeljeno od ŽUC)</w:t>
            </w:r>
          </w:p>
        </w:tc>
        <w:tc>
          <w:tcPr>
            <w:tcW w:w="851" w:type="dxa"/>
            <w:tcBorders>
              <w:top w:val="nil"/>
              <w:left w:val="nil"/>
              <w:bottom w:val="nil"/>
              <w:right w:val="single" w:sz="4" w:space="0" w:color="auto"/>
            </w:tcBorders>
            <w:shd w:val="clear" w:color="auto" w:fill="auto"/>
            <w:noWrap/>
            <w:vAlign w:val="center"/>
            <w:hideMark/>
          </w:tcPr>
          <w:p w14:paraId="1E127C0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1170</w:t>
            </w:r>
          </w:p>
        </w:tc>
        <w:tc>
          <w:tcPr>
            <w:tcW w:w="992" w:type="dxa"/>
            <w:tcBorders>
              <w:top w:val="nil"/>
              <w:left w:val="nil"/>
              <w:bottom w:val="nil"/>
              <w:right w:val="single" w:sz="4" w:space="0" w:color="auto"/>
            </w:tcBorders>
            <w:shd w:val="clear" w:color="auto" w:fill="auto"/>
            <w:noWrap/>
            <w:vAlign w:val="center"/>
            <w:hideMark/>
          </w:tcPr>
          <w:p w14:paraId="462C736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nil"/>
              <w:right w:val="single" w:sz="4" w:space="0" w:color="auto"/>
            </w:tcBorders>
            <w:shd w:val="clear" w:color="auto" w:fill="auto"/>
            <w:noWrap/>
            <w:vAlign w:val="center"/>
            <w:hideMark/>
          </w:tcPr>
          <w:p w14:paraId="3253267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1170</w:t>
            </w:r>
          </w:p>
        </w:tc>
        <w:tc>
          <w:tcPr>
            <w:tcW w:w="2126" w:type="dxa"/>
            <w:tcBorders>
              <w:top w:val="nil"/>
              <w:left w:val="nil"/>
              <w:bottom w:val="nil"/>
              <w:right w:val="nil"/>
            </w:tcBorders>
            <w:shd w:val="clear" w:color="auto" w:fill="auto"/>
            <w:vAlign w:val="center"/>
            <w:hideMark/>
          </w:tcPr>
          <w:p w14:paraId="3AF8192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 xml:space="preserve"> dio 1639</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5AE97FD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Lasinja</w:t>
            </w:r>
          </w:p>
        </w:tc>
        <w:tc>
          <w:tcPr>
            <w:tcW w:w="1135" w:type="dxa"/>
            <w:tcBorders>
              <w:top w:val="nil"/>
              <w:left w:val="nil"/>
              <w:bottom w:val="single" w:sz="4" w:space="0" w:color="auto"/>
              <w:right w:val="double" w:sz="6" w:space="0" w:color="auto"/>
            </w:tcBorders>
            <w:shd w:val="clear" w:color="auto" w:fill="auto"/>
            <w:noWrap/>
            <w:vAlign w:val="center"/>
            <w:hideMark/>
          </w:tcPr>
          <w:p w14:paraId="4AD9A44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NS - 11</w:t>
            </w:r>
          </w:p>
        </w:tc>
      </w:tr>
      <w:tr w:rsidR="00F10E9C" w:rsidRPr="00975DEF" w14:paraId="5FEFD8BE"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21AC0E03"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14:paraId="60A25CC8"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3840</w:t>
            </w:r>
          </w:p>
        </w:tc>
        <w:tc>
          <w:tcPr>
            <w:tcW w:w="992" w:type="dxa"/>
            <w:tcBorders>
              <w:top w:val="single" w:sz="4" w:space="0" w:color="auto"/>
              <w:left w:val="nil"/>
              <w:bottom w:val="double" w:sz="6" w:space="0" w:color="auto"/>
              <w:right w:val="single" w:sz="4" w:space="0" w:color="auto"/>
            </w:tcBorders>
            <w:shd w:val="clear" w:color="auto" w:fill="auto"/>
            <w:noWrap/>
            <w:vAlign w:val="center"/>
            <w:hideMark/>
          </w:tcPr>
          <w:p w14:paraId="4FCE60BD"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2030</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14:paraId="3B6204B5"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5870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3A5B699F"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r>
      <w:tr w:rsidR="00F10E9C" w:rsidRPr="00975DEF" w14:paraId="386CD018" w14:textId="77777777" w:rsidTr="00E6020F">
        <w:trPr>
          <w:trHeight w:val="417"/>
        </w:trPr>
        <w:tc>
          <w:tcPr>
            <w:tcW w:w="709" w:type="dxa"/>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0F5AE50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PRKOS LASINJSKI</w:t>
            </w:r>
          </w:p>
        </w:tc>
        <w:tc>
          <w:tcPr>
            <w:tcW w:w="1418" w:type="dxa"/>
            <w:tcBorders>
              <w:top w:val="nil"/>
              <w:left w:val="nil"/>
              <w:bottom w:val="single" w:sz="4" w:space="0" w:color="auto"/>
              <w:right w:val="single" w:sz="4" w:space="0" w:color="auto"/>
            </w:tcBorders>
            <w:shd w:val="clear" w:color="auto" w:fill="auto"/>
            <w:noWrap/>
            <w:vAlign w:val="center"/>
            <w:hideMark/>
          </w:tcPr>
          <w:p w14:paraId="2D1084D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3153-Bućani</w:t>
            </w:r>
          </w:p>
        </w:tc>
        <w:tc>
          <w:tcPr>
            <w:tcW w:w="851" w:type="dxa"/>
            <w:tcBorders>
              <w:top w:val="nil"/>
              <w:left w:val="nil"/>
              <w:bottom w:val="single" w:sz="4" w:space="0" w:color="auto"/>
              <w:right w:val="single" w:sz="4" w:space="0" w:color="auto"/>
            </w:tcBorders>
            <w:shd w:val="clear" w:color="auto" w:fill="auto"/>
            <w:noWrap/>
            <w:vAlign w:val="center"/>
            <w:hideMark/>
          </w:tcPr>
          <w:p w14:paraId="6DC4593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880</w:t>
            </w:r>
          </w:p>
        </w:tc>
        <w:tc>
          <w:tcPr>
            <w:tcW w:w="992" w:type="dxa"/>
            <w:tcBorders>
              <w:top w:val="nil"/>
              <w:left w:val="nil"/>
              <w:bottom w:val="single" w:sz="4" w:space="0" w:color="auto"/>
              <w:right w:val="single" w:sz="4" w:space="0" w:color="auto"/>
            </w:tcBorders>
            <w:shd w:val="clear" w:color="auto" w:fill="auto"/>
            <w:noWrap/>
            <w:vAlign w:val="center"/>
            <w:hideMark/>
          </w:tcPr>
          <w:p w14:paraId="20A030A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3C7873F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880</w:t>
            </w:r>
          </w:p>
        </w:tc>
        <w:tc>
          <w:tcPr>
            <w:tcW w:w="2126" w:type="dxa"/>
            <w:tcBorders>
              <w:top w:val="nil"/>
              <w:left w:val="nil"/>
              <w:bottom w:val="single" w:sz="4" w:space="0" w:color="auto"/>
              <w:right w:val="single" w:sz="4" w:space="0" w:color="auto"/>
            </w:tcBorders>
            <w:shd w:val="clear" w:color="auto" w:fill="auto"/>
            <w:vAlign w:val="center"/>
            <w:hideMark/>
          </w:tcPr>
          <w:p w14:paraId="740625D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3064</w:t>
            </w:r>
          </w:p>
        </w:tc>
        <w:tc>
          <w:tcPr>
            <w:tcW w:w="2126" w:type="dxa"/>
            <w:tcBorders>
              <w:top w:val="nil"/>
              <w:left w:val="nil"/>
              <w:bottom w:val="single" w:sz="4" w:space="0" w:color="auto"/>
              <w:right w:val="single" w:sz="4" w:space="0" w:color="auto"/>
            </w:tcBorders>
            <w:shd w:val="clear" w:color="auto" w:fill="auto"/>
            <w:noWrap/>
            <w:vAlign w:val="center"/>
            <w:hideMark/>
          </w:tcPr>
          <w:p w14:paraId="2AE5C7A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4C2812F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- 1</w:t>
            </w:r>
          </w:p>
        </w:tc>
      </w:tr>
      <w:tr w:rsidR="00F10E9C" w:rsidRPr="00975DEF" w14:paraId="220CD22A"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4178094D"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509ADF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Bućani-odvojak I(Ramičić)</w:t>
            </w:r>
          </w:p>
        </w:tc>
        <w:tc>
          <w:tcPr>
            <w:tcW w:w="851" w:type="dxa"/>
            <w:tcBorders>
              <w:top w:val="nil"/>
              <w:left w:val="nil"/>
              <w:bottom w:val="single" w:sz="4" w:space="0" w:color="auto"/>
              <w:right w:val="single" w:sz="4" w:space="0" w:color="auto"/>
            </w:tcBorders>
            <w:shd w:val="clear" w:color="auto" w:fill="auto"/>
            <w:noWrap/>
            <w:vAlign w:val="center"/>
            <w:hideMark/>
          </w:tcPr>
          <w:p w14:paraId="4F645C4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583632A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240</w:t>
            </w:r>
          </w:p>
        </w:tc>
        <w:tc>
          <w:tcPr>
            <w:tcW w:w="708" w:type="dxa"/>
            <w:tcBorders>
              <w:top w:val="nil"/>
              <w:left w:val="nil"/>
              <w:bottom w:val="single" w:sz="4" w:space="0" w:color="auto"/>
              <w:right w:val="single" w:sz="4" w:space="0" w:color="auto"/>
            </w:tcBorders>
            <w:shd w:val="clear" w:color="auto" w:fill="auto"/>
            <w:noWrap/>
            <w:vAlign w:val="center"/>
            <w:hideMark/>
          </w:tcPr>
          <w:p w14:paraId="3241A5A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240</w:t>
            </w:r>
          </w:p>
        </w:tc>
        <w:tc>
          <w:tcPr>
            <w:tcW w:w="2126" w:type="dxa"/>
            <w:tcBorders>
              <w:top w:val="nil"/>
              <w:left w:val="nil"/>
              <w:bottom w:val="single" w:sz="4" w:space="0" w:color="auto"/>
              <w:right w:val="single" w:sz="4" w:space="0" w:color="auto"/>
            </w:tcBorders>
            <w:shd w:val="clear" w:color="auto" w:fill="auto"/>
            <w:vAlign w:val="center"/>
            <w:hideMark/>
          </w:tcPr>
          <w:p w14:paraId="1B7CDCF9"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*38/2,1038/8,1038/10</w:t>
            </w:r>
          </w:p>
        </w:tc>
        <w:tc>
          <w:tcPr>
            <w:tcW w:w="2126" w:type="dxa"/>
            <w:tcBorders>
              <w:top w:val="nil"/>
              <w:left w:val="nil"/>
              <w:bottom w:val="single" w:sz="4" w:space="0" w:color="auto"/>
              <w:right w:val="single" w:sz="4" w:space="0" w:color="auto"/>
            </w:tcBorders>
            <w:shd w:val="clear" w:color="auto" w:fill="auto"/>
            <w:noWrap/>
            <w:vAlign w:val="center"/>
            <w:hideMark/>
          </w:tcPr>
          <w:p w14:paraId="2036061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53954F3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- 2</w:t>
            </w:r>
          </w:p>
        </w:tc>
      </w:tr>
      <w:tr w:rsidR="00F10E9C" w:rsidRPr="00975DEF" w14:paraId="377453CE"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60E75F49"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73F5F0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3153-Bastajići</w:t>
            </w:r>
          </w:p>
        </w:tc>
        <w:tc>
          <w:tcPr>
            <w:tcW w:w="851" w:type="dxa"/>
            <w:tcBorders>
              <w:top w:val="nil"/>
              <w:left w:val="nil"/>
              <w:bottom w:val="single" w:sz="4" w:space="0" w:color="auto"/>
              <w:right w:val="single" w:sz="4" w:space="0" w:color="auto"/>
            </w:tcBorders>
            <w:shd w:val="clear" w:color="auto" w:fill="auto"/>
            <w:noWrap/>
            <w:vAlign w:val="center"/>
            <w:hideMark/>
          </w:tcPr>
          <w:p w14:paraId="452DF59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1060</w:t>
            </w:r>
          </w:p>
        </w:tc>
        <w:tc>
          <w:tcPr>
            <w:tcW w:w="992" w:type="dxa"/>
            <w:tcBorders>
              <w:top w:val="nil"/>
              <w:left w:val="nil"/>
              <w:bottom w:val="single" w:sz="4" w:space="0" w:color="auto"/>
              <w:right w:val="single" w:sz="4" w:space="0" w:color="auto"/>
            </w:tcBorders>
            <w:shd w:val="clear" w:color="auto" w:fill="auto"/>
            <w:noWrap/>
            <w:vAlign w:val="center"/>
            <w:hideMark/>
          </w:tcPr>
          <w:p w14:paraId="0F32D44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2C078E4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1060</w:t>
            </w:r>
          </w:p>
        </w:tc>
        <w:tc>
          <w:tcPr>
            <w:tcW w:w="2126" w:type="dxa"/>
            <w:tcBorders>
              <w:top w:val="nil"/>
              <w:left w:val="nil"/>
              <w:bottom w:val="single" w:sz="4" w:space="0" w:color="auto"/>
              <w:right w:val="single" w:sz="4" w:space="0" w:color="auto"/>
            </w:tcBorders>
            <w:shd w:val="clear" w:color="auto" w:fill="auto"/>
            <w:vAlign w:val="center"/>
            <w:hideMark/>
          </w:tcPr>
          <w:p w14:paraId="38E905E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3081</w:t>
            </w:r>
          </w:p>
        </w:tc>
        <w:tc>
          <w:tcPr>
            <w:tcW w:w="2126" w:type="dxa"/>
            <w:tcBorders>
              <w:top w:val="nil"/>
              <w:left w:val="nil"/>
              <w:bottom w:val="single" w:sz="4" w:space="0" w:color="auto"/>
              <w:right w:val="single" w:sz="4" w:space="0" w:color="auto"/>
            </w:tcBorders>
            <w:shd w:val="clear" w:color="auto" w:fill="auto"/>
            <w:noWrap/>
            <w:vAlign w:val="center"/>
            <w:hideMark/>
          </w:tcPr>
          <w:p w14:paraId="5E93D11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67C97AA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- 3</w:t>
            </w:r>
          </w:p>
        </w:tc>
      </w:tr>
      <w:tr w:rsidR="00F10E9C" w:rsidRPr="00975DEF" w14:paraId="7BC065E9"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04BFE393"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08A3AC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I (Groblje Prkos Lasinjski)</w:t>
            </w:r>
          </w:p>
        </w:tc>
        <w:tc>
          <w:tcPr>
            <w:tcW w:w="851" w:type="dxa"/>
            <w:tcBorders>
              <w:top w:val="nil"/>
              <w:left w:val="nil"/>
              <w:bottom w:val="single" w:sz="4" w:space="0" w:color="auto"/>
              <w:right w:val="single" w:sz="4" w:space="0" w:color="auto"/>
            </w:tcBorders>
            <w:shd w:val="clear" w:color="auto" w:fill="auto"/>
            <w:noWrap/>
            <w:vAlign w:val="center"/>
            <w:hideMark/>
          </w:tcPr>
          <w:p w14:paraId="61FE670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7C30C8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170</w:t>
            </w:r>
          </w:p>
        </w:tc>
        <w:tc>
          <w:tcPr>
            <w:tcW w:w="708" w:type="dxa"/>
            <w:tcBorders>
              <w:top w:val="nil"/>
              <w:left w:val="nil"/>
              <w:bottom w:val="single" w:sz="4" w:space="0" w:color="auto"/>
              <w:right w:val="single" w:sz="4" w:space="0" w:color="auto"/>
            </w:tcBorders>
            <w:shd w:val="clear" w:color="auto" w:fill="auto"/>
            <w:noWrap/>
            <w:vAlign w:val="center"/>
            <w:hideMark/>
          </w:tcPr>
          <w:p w14:paraId="10C4452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170</w:t>
            </w:r>
          </w:p>
        </w:tc>
        <w:tc>
          <w:tcPr>
            <w:tcW w:w="2126" w:type="dxa"/>
            <w:tcBorders>
              <w:top w:val="nil"/>
              <w:left w:val="nil"/>
              <w:bottom w:val="single" w:sz="4" w:space="0" w:color="auto"/>
              <w:right w:val="single" w:sz="4" w:space="0" w:color="auto"/>
            </w:tcBorders>
            <w:shd w:val="clear" w:color="auto" w:fill="auto"/>
            <w:vAlign w:val="center"/>
            <w:hideMark/>
          </w:tcPr>
          <w:p w14:paraId="549CAB60" w14:textId="77777777" w:rsidR="00F10E9C" w:rsidRPr="00975DEF" w:rsidRDefault="00F10E9C" w:rsidP="0012011E">
            <w:pPr>
              <w:jc w:val="center"/>
              <w:rPr>
                <w:rFonts w:ascii="Verdana" w:hAnsi="Verdana" w:cs="Arial"/>
                <w:color w:val="00B050"/>
                <w:sz w:val="16"/>
                <w:szCs w:val="16"/>
                <w:lang w:eastAsia="hr-HR"/>
              </w:rPr>
            </w:pPr>
            <w:r w:rsidRPr="00975DEF">
              <w:rPr>
                <w:rFonts w:ascii="Verdana" w:hAnsi="Verdana" w:cs="Arial"/>
                <w:color w:val="00B050"/>
                <w:sz w:val="16"/>
                <w:szCs w:val="16"/>
                <w:lang w:eastAsia="hr-HR"/>
              </w:rPr>
              <w:t>1350/27</w:t>
            </w:r>
          </w:p>
        </w:tc>
        <w:tc>
          <w:tcPr>
            <w:tcW w:w="2126" w:type="dxa"/>
            <w:tcBorders>
              <w:top w:val="nil"/>
              <w:left w:val="nil"/>
              <w:bottom w:val="single" w:sz="4" w:space="0" w:color="auto"/>
              <w:right w:val="single" w:sz="4" w:space="0" w:color="auto"/>
            </w:tcBorders>
            <w:shd w:val="clear" w:color="auto" w:fill="auto"/>
            <w:noWrap/>
            <w:vAlign w:val="center"/>
            <w:hideMark/>
          </w:tcPr>
          <w:p w14:paraId="1967580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2CA9737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- 4</w:t>
            </w:r>
          </w:p>
        </w:tc>
      </w:tr>
      <w:tr w:rsidR="00F10E9C" w:rsidRPr="00975DEF" w14:paraId="1563162E"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1F12A43E"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2933971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3153-Roknići</w:t>
            </w:r>
          </w:p>
        </w:tc>
        <w:tc>
          <w:tcPr>
            <w:tcW w:w="851" w:type="dxa"/>
            <w:tcBorders>
              <w:top w:val="nil"/>
              <w:left w:val="nil"/>
              <w:bottom w:val="single" w:sz="4" w:space="0" w:color="auto"/>
              <w:right w:val="single" w:sz="4" w:space="0" w:color="auto"/>
            </w:tcBorders>
            <w:shd w:val="clear" w:color="auto" w:fill="auto"/>
            <w:noWrap/>
            <w:vAlign w:val="center"/>
            <w:hideMark/>
          </w:tcPr>
          <w:p w14:paraId="3B3852E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1130</w:t>
            </w:r>
          </w:p>
        </w:tc>
        <w:tc>
          <w:tcPr>
            <w:tcW w:w="992" w:type="dxa"/>
            <w:tcBorders>
              <w:top w:val="nil"/>
              <w:left w:val="nil"/>
              <w:bottom w:val="single" w:sz="4" w:space="0" w:color="auto"/>
              <w:right w:val="single" w:sz="4" w:space="0" w:color="auto"/>
            </w:tcBorders>
            <w:shd w:val="clear" w:color="auto" w:fill="auto"/>
            <w:noWrap/>
            <w:vAlign w:val="center"/>
            <w:hideMark/>
          </w:tcPr>
          <w:p w14:paraId="7AD04F7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2484636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1130</w:t>
            </w:r>
          </w:p>
        </w:tc>
        <w:tc>
          <w:tcPr>
            <w:tcW w:w="2126" w:type="dxa"/>
            <w:tcBorders>
              <w:top w:val="nil"/>
              <w:left w:val="nil"/>
              <w:bottom w:val="single" w:sz="4" w:space="0" w:color="auto"/>
              <w:right w:val="single" w:sz="4" w:space="0" w:color="auto"/>
            </w:tcBorders>
            <w:shd w:val="clear" w:color="auto" w:fill="auto"/>
            <w:vAlign w:val="center"/>
            <w:hideMark/>
          </w:tcPr>
          <w:p w14:paraId="05E5B5CB"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sz w:val="16"/>
                <w:szCs w:val="16"/>
                <w:lang w:eastAsia="hr-HR"/>
              </w:rPr>
              <w:t>dio 3077,3058</w:t>
            </w:r>
          </w:p>
        </w:tc>
        <w:tc>
          <w:tcPr>
            <w:tcW w:w="2126" w:type="dxa"/>
            <w:tcBorders>
              <w:top w:val="nil"/>
              <w:left w:val="nil"/>
              <w:bottom w:val="single" w:sz="4" w:space="0" w:color="auto"/>
              <w:right w:val="single" w:sz="4" w:space="0" w:color="auto"/>
            </w:tcBorders>
            <w:shd w:val="clear" w:color="auto" w:fill="auto"/>
            <w:noWrap/>
            <w:vAlign w:val="center"/>
            <w:hideMark/>
          </w:tcPr>
          <w:p w14:paraId="587BE4A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23FF54C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- 5</w:t>
            </w:r>
          </w:p>
        </w:tc>
      </w:tr>
      <w:tr w:rsidR="00F10E9C" w:rsidRPr="00975DEF" w14:paraId="41B5644F"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1556A0AE"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75EEF0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Roknići-odvojak I (Ančić)</w:t>
            </w:r>
          </w:p>
        </w:tc>
        <w:tc>
          <w:tcPr>
            <w:tcW w:w="851" w:type="dxa"/>
            <w:tcBorders>
              <w:top w:val="nil"/>
              <w:left w:val="nil"/>
              <w:bottom w:val="single" w:sz="4" w:space="0" w:color="auto"/>
              <w:right w:val="single" w:sz="4" w:space="0" w:color="auto"/>
            </w:tcBorders>
            <w:shd w:val="clear" w:color="auto" w:fill="auto"/>
            <w:noWrap/>
            <w:vAlign w:val="center"/>
            <w:hideMark/>
          </w:tcPr>
          <w:p w14:paraId="5003D14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3D7F86E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240</w:t>
            </w:r>
          </w:p>
        </w:tc>
        <w:tc>
          <w:tcPr>
            <w:tcW w:w="708" w:type="dxa"/>
            <w:tcBorders>
              <w:top w:val="nil"/>
              <w:left w:val="nil"/>
              <w:bottom w:val="single" w:sz="4" w:space="0" w:color="auto"/>
              <w:right w:val="single" w:sz="4" w:space="0" w:color="auto"/>
            </w:tcBorders>
            <w:shd w:val="clear" w:color="auto" w:fill="auto"/>
            <w:noWrap/>
            <w:vAlign w:val="center"/>
            <w:hideMark/>
          </w:tcPr>
          <w:p w14:paraId="6068038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240</w:t>
            </w:r>
          </w:p>
        </w:tc>
        <w:tc>
          <w:tcPr>
            <w:tcW w:w="2126" w:type="dxa"/>
            <w:tcBorders>
              <w:top w:val="nil"/>
              <w:left w:val="nil"/>
              <w:bottom w:val="single" w:sz="4" w:space="0" w:color="auto"/>
              <w:right w:val="single" w:sz="4" w:space="0" w:color="auto"/>
            </w:tcBorders>
            <w:shd w:val="clear" w:color="auto" w:fill="auto"/>
            <w:noWrap/>
            <w:vAlign w:val="center"/>
            <w:hideMark/>
          </w:tcPr>
          <w:p w14:paraId="115CD65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3097</w:t>
            </w:r>
          </w:p>
        </w:tc>
        <w:tc>
          <w:tcPr>
            <w:tcW w:w="2126" w:type="dxa"/>
            <w:tcBorders>
              <w:top w:val="nil"/>
              <w:left w:val="nil"/>
              <w:bottom w:val="single" w:sz="4" w:space="0" w:color="auto"/>
              <w:right w:val="single" w:sz="4" w:space="0" w:color="auto"/>
            </w:tcBorders>
            <w:shd w:val="clear" w:color="auto" w:fill="auto"/>
            <w:noWrap/>
            <w:vAlign w:val="center"/>
            <w:hideMark/>
          </w:tcPr>
          <w:p w14:paraId="3197C88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26F5E09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- 6</w:t>
            </w:r>
          </w:p>
        </w:tc>
      </w:tr>
      <w:tr w:rsidR="00F10E9C" w:rsidRPr="00975DEF" w14:paraId="00F8A5D1"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66D5FCAB"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A4B216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Roknići-odvojak II (Vrdoljak)</w:t>
            </w:r>
          </w:p>
        </w:tc>
        <w:tc>
          <w:tcPr>
            <w:tcW w:w="851" w:type="dxa"/>
            <w:tcBorders>
              <w:top w:val="nil"/>
              <w:left w:val="nil"/>
              <w:bottom w:val="single" w:sz="4" w:space="0" w:color="auto"/>
              <w:right w:val="single" w:sz="4" w:space="0" w:color="auto"/>
            </w:tcBorders>
            <w:shd w:val="clear" w:color="auto" w:fill="auto"/>
            <w:noWrap/>
            <w:vAlign w:val="center"/>
            <w:hideMark/>
          </w:tcPr>
          <w:p w14:paraId="6F4C90B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7583D0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110</w:t>
            </w:r>
          </w:p>
        </w:tc>
        <w:tc>
          <w:tcPr>
            <w:tcW w:w="708" w:type="dxa"/>
            <w:tcBorders>
              <w:top w:val="nil"/>
              <w:left w:val="nil"/>
              <w:bottom w:val="single" w:sz="4" w:space="0" w:color="auto"/>
              <w:right w:val="single" w:sz="4" w:space="0" w:color="auto"/>
            </w:tcBorders>
            <w:shd w:val="clear" w:color="auto" w:fill="auto"/>
            <w:noWrap/>
            <w:vAlign w:val="center"/>
            <w:hideMark/>
          </w:tcPr>
          <w:p w14:paraId="3F2933B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110</w:t>
            </w:r>
          </w:p>
        </w:tc>
        <w:tc>
          <w:tcPr>
            <w:tcW w:w="2126" w:type="dxa"/>
            <w:tcBorders>
              <w:top w:val="nil"/>
              <w:left w:val="nil"/>
              <w:bottom w:val="single" w:sz="4" w:space="0" w:color="auto"/>
              <w:right w:val="single" w:sz="4" w:space="0" w:color="auto"/>
            </w:tcBorders>
            <w:shd w:val="clear" w:color="auto" w:fill="auto"/>
            <w:noWrap/>
            <w:vAlign w:val="center"/>
            <w:hideMark/>
          </w:tcPr>
          <w:p w14:paraId="2AB0EF75" w14:textId="77777777" w:rsidR="00F10E9C" w:rsidRPr="00975DEF" w:rsidRDefault="00F10E9C" w:rsidP="0012011E">
            <w:pPr>
              <w:jc w:val="center"/>
              <w:rPr>
                <w:rFonts w:ascii="Verdana" w:hAnsi="Verdana" w:cs="Arial"/>
                <w:color w:val="000000"/>
                <w:sz w:val="16"/>
                <w:szCs w:val="16"/>
                <w:lang w:eastAsia="hr-HR"/>
              </w:rPr>
            </w:pPr>
            <w:proofErr w:type="gramStart"/>
            <w:r w:rsidRPr="00975DEF">
              <w:rPr>
                <w:rFonts w:ascii="Verdana" w:hAnsi="Verdana" w:cs="Arial"/>
                <w:color w:val="000000"/>
                <w:sz w:val="16"/>
                <w:szCs w:val="16"/>
                <w:lang w:eastAsia="hr-HR"/>
              </w:rPr>
              <w:t>3090,</w:t>
            </w:r>
            <w:r w:rsidRPr="00975DEF">
              <w:rPr>
                <w:rFonts w:ascii="Verdana" w:hAnsi="Verdana" w:cs="Arial"/>
                <w:color w:val="FF0000"/>
                <w:sz w:val="16"/>
                <w:szCs w:val="16"/>
                <w:lang w:eastAsia="hr-HR"/>
              </w:rPr>
              <w:t>*</w:t>
            </w:r>
            <w:proofErr w:type="gramEnd"/>
            <w:r w:rsidRPr="00975DEF">
              <w:rPr>
                <w:rFonts w:ascii="Verdana" w:hAnsi="Verdana" w:cs="Arial"/>
                <w:color w:val="FF0000"/>
                <w:sz w:val="16"/>
                <w:szCs w:val="16"/>
                <w:lang w:eastAsia="hr-HR"/>
              </w:rPr>
              <w:t>20/7</w:t>
            </w:r>
          </w:p>
        </w:tc>
        <w:tc>
          <w:tcPr>
            <w:tcW w:w="2126" w:type="dxa"/>
            <w:tcBorders>
              <w:top w:val="nil"/>
              <w:left w:val="nil"/>
              <w:bottom w:val="single" w:sz="4" w:space="0" w:color="auto"/>
              <w:right w:val="single" w:sz="4" w:space="0" w:color="auto"/>
            </w:tcBorders>
            <w:shd w:val="clear" w:color="auto" w:fill="auto"/>
            <w:noWrap/>
            <w:vAlign w:val="center"/>
            <w:hideMark/>
          </w:tcPr>
          <w:p w14:paraId="60DF336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6DC3860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- 7</w:t>
            </w:r>
          </w:p>
        </w:tc>
      </w:tr>
      <w:tr w:rsidR="00F10E9C" w:rsidRPr="00975DEF" w14:paraId="0E9D1211"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5DFDE11F"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6FB243D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Roknići-odvojak III (Bižić)</w:t>
            </w:r>
          </w:p>
        </w:tc>
        <w:tc>
          <w:tcPr>
            <w:tcW w:w="851" w:type="dxa"/>
            <w:tcBorders>
              <w:top w:val="nil"/>
              <w:left w:val="nil"/>
              <w:bottom w:val="single" w:sz="4" w:space="0" w:color="auto"/>
              <w:right w:val="single" w:sz="4" w:space="0" w:color="auto"/>
            </w:tcBorders>
            <w:shd w:val="clear" w:color="auto" w:fill="auto"/>
            <w:noWrap/>
            <w:vAlign w:val="center"/>
            <w:hideMark/>
          </w:tcPr>
          <w:p w14:paraId="24E0A14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992" w:type="dxa"/>
            <w:tcBorders>
              <w:top w:val="nil"/>
              <w:left w:val="nil"/>
              <w:bottom w:val="single" w:sz="4" w:space="0" w:color="auto"/>
              <w:right w:val="single" w:sz="4" w:space="0" w:color="auto"/>
            </w:tcBorders>
            <w:shd w:val="clear" w:color="auto" w:fill="auto"/>
            <w:noWrap/>
            <w:vAlign w:val="center"/>
            <w:hideMark/>
          </w:tcPr>
          <w:p w14:paraId="5897566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40DA060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200</w:t>
            </w:r>
          </w:p>
        </w:tc>
        <w:tc>
          <w:tcPr>
            <w:tcW w:w="2126" w:type="dxa"/>
            <w:tcBorders>
              <w:top w:val="nil"/>
              <w:left w:val="nil"/>
              <w:bottom w:val="single" w:sz="4" w:space="0" w:color="auto"/>
              <w:right w:val="single" w:sz="4" w:space="0" w:color="auto"/>
            </w:tcBorders>
            <w:shd w:val="clear" w:color="auto" w:fill="auto"/>
            <w:noWrap/>
            <w:vAlign w:val="center"/>
            <w:hideMark/>
          </w:tcPr>
          <w:p w14:paraId="07253FB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3058</w:t>
            </w:r>
          </w:p>
        </w:tc>
        <w:tc>
          <w:tcPr>
            <w:tcW w:w="2126" w:type="dxa"/>
            <w:tcBorders>
              <w:top w:val="nil"/>
              <w:left w:val="nil"/>
              <w:bottom w:val="single" w:sz="4" w:space="0" w:color="auto"/>
              <w:right w:val="single" w:sz="4" w:space="0" w:color="auto"/>
            </w:tcBorders>
            <w:shd w:val="clear" w:color="auto" w:fill="auto"/>
            <w:noWrap/>
            <w:vAlign w:val="center"/>
            <w:hideMark/>
          </w:tcPr>
          <w:p w14:paraId="3B0AF44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2E4B021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- 8</w:t>
            </w:r>
          </w:p>
        </w:tc>
      </w:tr>
      <w:tr w:rsidR="00F10E9C" w:rsidRPr="00975DEF" w14:paraId="33A83CC7"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3ACACF7F"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187134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3153-Dunarić</w:t>
            </w:r>
          </w:p>
        </w:tc>
        <w:tc>
          <w:tcPr>
            <w:tcW w:w="851" w:type="dxa"/>
            <w:tcBorders>
              <w:top w:val="nil"/>
              <w:left w:val="nil"/>
              <w:bottom w:val="single" w:sz="4" w:space="0" w:color="auto"/>
              <w:right w:val="single" w:sz="4" w:space="0" w:color="auto"/>
            </w:tcBorders>
            <w:shd w:val="clear" w:color="auto" w:fill="auto"/>
            <w:noWrap/>
            <w:vAlign w:val="center"/>
            <w:hideMark/>
          </w:tcPr>
          <w:p w14:paraId="05FA6F7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739313A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600</w:t>
            </w:r>
          </w:p>
        </w:tc>
        <w:tc>
          <w:tcPr>
            <w:tcW w:w="708" w:type="dxa"/>
            <w:tcBorders>
              <w:top w:val="nil"/>
              <w:left w:val="nil"/>
              <w:bottom w:val="single" w:sz="4" w:space="0" w:color="auto"/>
              <w:right w:val="single" w:sz="4" w:space="0" w:color="auto"/>
            </w:tcBorders>
            <w:shd w:val="clear" w:color="auto" w:fill="auto"/>
            <w:noWrap/>
            <w:vAlign w:val="center"/>
            <w:hideMark/>
          </w:tcPr>
          <w:p w14:paraId="6C66BFD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600</w:t>
            </w:r>
          </w:p>
        </w:tc>
        <w:tc>
          <w:tcPr>
            <w:tcW w:w="2126" w:type="dxa"/>
            <w:tcBorders>
              <w:top w:val="nil"/>
              <w:left w:val="nil"/>
              <w:bottom w:val="single" w:sz="4" w:space="0" w:color="auto"/>
              <w:right w:val="single" w:sz="4" w:space="0" w:color="auto"/>
            </w:tcBorders>
            <w:shd w:val="clear" w:color="auto" w:fill="auto"/>
            <w:noWrap/>
            <w:vAlign w:val="center"/>
            <w:hideMark/>
          </w:tcPr>
          <w:p w14:paraId="3CD9AB63" w14:textId="77777777" w:rsidR="00F10E9C" w:rsidRPr="00975DEF" w:rsidRDefault="00F10E9C" w:rsidP="0012011E">
            <w:pPr>
              <w:jc w:val="center"/>
              <w:rPr>
                <w:rFonts w:ascii="Verdana" w:hAnsi="Verdana" w:cs="Arial"/>
                <w:sz w:val="16"/>
                <w:szCs w:val="16"/>
                <w:lang w:eastAsia="hr-HR"/>
              </w:rPr>
            </w:pPr>
            <w:r w:rsidRPr="00975DEF">
              <w:rPr>
                <w:rFonts w:ascii="Verdana" w:hAnsi="Verdana" w:cs="Arial"/>
                <w:color w:val="00B050"/>
                <w:sz w:val="16"/>
                <w:szCs w:val="16"/>
                <w:lang w:eastAsia="hr-HR"/>
              </w:rPr>
              <w:t>1219</w:t>
            </w:r>
            <w:r w:rsidRPr="00975DEF">
              <w:rPr>
                <w:rFonts w:ascii="Verdana" w:hAnsi="Verdana" w:cs="Arial"/>
                <w:sz w:val="16"/>
                <w:szCs w:val="16"/>
                <w:lang w:eastAsia="hr-HR"/>
              </w:rPr>
              <w:t xml:space="preserve"> ,3091</w:t>
            </w:r>
          </w:p>
        </w:tc>
        <w:tc>
          <w:tcPr>
            <w:tcW w:w="2126" w:type="dxa"/>
            <w:tcBorders>
              <w:top w:val="nil"/>
              <w:left w:val="nil"/>
              <w:bottom w:val="single" w:sz="4" w:space="0" w:color="auto"/>
              <w:right w:val="single" w:sz="4" w:space="0" w:color="auto"/>
            </w:tcBorders>
            <w:shd w:val="clear" w:color="auto" w:fill="auto"/>
            <w:noWrap/>
            <w:vAlign w:val="center"/>
            <w:hideMark/>
          </w:tcPr>
          <w:p w14:paraId="0590D58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205D3AD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PL - 9</w:t>
            </w:r>
          </w:p>
        </w:tc>
      </w:tr>
      <w:tr w:rsidR="00F10E9C" w:rsidRPr="00975DEF" w14:paraId="04E16DCA"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583067DF"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nil"/>
              <w:left w:val="nil"/>
              <w:bottom w:val="double" w:sz="6" w:space="0" w:color="auto"/>
              <w:right w:val="single" w:sz="4" w:space="0" w:color="auto"/>
            </w:tcBorders>
            <w:shd w:val="clear" w:color="auto" w:fill="auto"/>
            <w:noWrap/>
            <w:vAlign w:val="center"/>
            <w:hideMark/>
          </w:tcPr>
          <w:p w14:paraId="540DBE16"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3270</w:t>
            </w:r>
          </w:p>
        </w:tc>
        <w:tc>
          <w:tcPr>
            <w:tcW w:w="992" w:type="dxa"/>
            <w:tcBorders>
              <w:top w:val="nil"/>
              <w:left w:val="nil"/>
              <w:bottom w:val="double" w:sz="6" w:space="0" w:color="auto"/>
              <w:right w:val="single" w:sz="4" w:space="0" w:color="auto"/>
            </w:tcBorders>
            <w:shd w:val="clear" w:color="auto" w:fill="auto"/>
            <w:noWrap/>
            <w:vAlign w:val="center"/>
            <w:hideMark/>
          </w:tcPr>
          <w:p w14:paraId="2E42374C"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1360</w:t>
            </w:r>
          </w:p>
        </w:tc>
        <w:tc>
          <w:tcPr>
            <w:tcW w:w="708" w:type="dxa"/>
            <w:tcBorders>
              <w:top w:val="nil"/>
              <w:left w:val="nil"/>
              <w:bottom w:val="double" w:sz="6" w:space="0" w:color="auto"/>
              <w:right w:val="single" w:sz="4" w:space="0" w:color="auto"/>
            </w:tcBorders>
            <w:shd w:val="clear" w:color="auto" w:fill="auto"/>
            <w:noWrap/>
            <w:vAlign w:val="center"/>
            <w:hideMark/>
          </w:tcPr>
          <w:p w14:paraId="3D502844"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4630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47258162"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r>
      <w:tr w:rsidR="00F10E9C" w:rsidRPr="00975DEF" w14:paraId="096B488E" w14:textId="77777777" w:rsidTr="00E6020F">
        <w:trPr>
          <w:trHeight w:val="417"/>
        </w:trPr>
        <w:tc>
          <w:tcPr>
            <w:tcW w:w="709" w:type="dxa"/>
            <w:vMerge w:val="restart"/>
            <w:tcBorders>
              <w:top w:val="nil"/>
              <w:left w:val="double" w:sz="6" w:space="0" w:color="auto"/>
              <w:bottom w:val="single" w:sz="4" w:space="0" w:color="auto"/>
              <w:right w:val="single" w:sz="4" w:space="0" w:color="auto"/>
            </w:tcBorders>
            <w:shd w:val="clear" w:color="000000" w:fill="F2F2F2"/>
            <w:textDirection w:val="btLr"/>
            <w:vAlign w:val="center"/>
            <w:hideMark/>
          </w:tcPr>
          <w:p w14:paraId="573D820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418" w:type="dxa"/>
            <w:tcBorders>
              <w:top w:val="nil"/>
              <w:left w:val="nil"/>
              <w:bottom w:val="single" w:sz="4" w:space="0" w:color="auto"/>
              <w:right w:val="single" w:sz="4" w:space="0" w:color="auto"/>
            </w:tcBorders>
            <w:shd w:val="clear" w:color="auto" w:fill="auto"/>
            <w:noWrap/>
            <w:vAlign w:val="center"/>
            <w:hideMark/>
          </w:tcPr>
          <w:p w14:paraId="6DB2F1E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I (Mihalići)</w:t>
            </w:r>
          </w:p>
        </w:tc>
        <w:tc>
          <w:tcPr>
            <w:tcW w:w="851" w:type="dxa"/>
            <w:tcBorders>
              <w:top w:val="nil"/>
              <w:left w:val="nil"/>
              <w:bottom w:val="single" w:sz="4" w:space="0" w:color="auto"/>
              <w:right w:val="single" w:sz="4" w:space="0" w:color="auto"/>
            </w:tcBorders>
            <w:shd w:val="clear" w:color="auto" w:fill="auto"/>
            <w:noWrap/>
            <w:vAlign w:val="center"/>
            <w:hideMark/>
          </w:tcPr>
          <w:p w14:paraId="04F637A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4C2DA4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23C243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2126" w:type="dxa"/>
            <w:tcBorders>
              <w:top w:val="nil"/>
              <w:left w:val="nil"/>
              <w:bottom w:val="single" w:sz="4" w:space="0" w:color="auto"/>
              <w:right w:val="single" w:sz="4" w:space="0" w:color="auto"/>
            </w:tcBorders>
            <w:shd w:val="clear" w:color="auto" w:fill="auto"/>
            <w:vAlign w:val="center"/>
            <w:hideMark/>
          </w:tcPr>
          <w:p w14:paraId="08453C5A"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00B050"/>
                <w:sz w:val="16"/>
                <w:szCs w:val="16"/>
                <w:lang w:eastAsia="hr-HR"/>
              </w:rPr>
              <w:t>526</w:t>
            </w:r>
            <w:r w:rsidRPr="00975DEF">
              <w:rPr>
                <w:rFonts w:ascii="Verdana" w:hAnsi="Verdana" w:cs="Arial"/>
                <w:sz w:val="16"/>
                <w:szCs w:val="16"/>
                <w:lang w:eastAsia="hr-HR"/>
              </w:rPr>
              <w:t>,3053</w:t>
            </w:r>
            <w:r w:rsidRPr="00975DEF">
              <w:rPr>
                <w:rFonts w:ascii="Verdana" w:hAnsi="Verdana" w:cs="Arial"/>
                <w:color w:val="FF0000"/>
                <w:sz w:val="16"/>
                <w:szCs w:val="16"/>
                <w:lang w:eastAsia="hr-HR"/>
              </w:rPr>
              <w:t>,524,523,520/1,518/2</w:t>
            </w:r>
          </w:p>
        </w:tc>
        <w:tc>
          <w:tcPr>
            <w:tcW w:w="2126" w:type="dxa"/>
            <w:tcBorders>
              <w:top w:val="nil"/>
              <w:left w:val="nil"/>
              <w:bottom w:val="single" w:sz="4" w:space="0" w:color="auto"/>
              <w:right w:val="single" w:sz="4" w:space="0" w:color="auto"/>
            </w:tcBorders>
            <w:shd w:val="clear" w:color="auto" w:fill="auto"/>
            <w:noWrap/>
            <w:vAlign w:val="center"/>
            <w:hideMark/>
          </w:tcPr>
          <w:p w14:paraId="6329065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37E5E41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- 1</w:t>
            </w:r>
          </w:p>
        </w:tc>
      </w:tr>
      <w:tr w:rsidR="00F10E9C" w:rsidRPr="00975DEF" w14:paraId="7EBDBD02"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73CB240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3324CC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II (Lesari)</w:t>
            </w:r>
          </w:p>
        </w:tc>
        <w:tc>
          <w:tcPr>
            <w:tcW w:w="851" w:type="dxa"/>
            <w:tcBorders>
              <w:top w:val="nil"/>
              <w:left w:val="nil"/>
              <w:bottom w:val="single" w:sz="4" w:space="0" w:color="auto"/>
              <w:right w:val="single" w:sz="4" w:space="0" w:color="auto"/>
            </w:tcBorders>
            <w:shd w:val="clear" w:color="auto" w:fill="auto"/>
            <w:noWrap/>
            <w:vAlign w:val="center"/>
            <w:hideMark/>
          </w:tcPr>
          <w:p w14:paraId="4BB9451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380</w:t>
            </w:r>
          </w:p>
        </w:tc>
        <w:tc>
          <w:tcPr>
            <w:tcW w:w="992" w:type="dxa"/>
            <w:tcBorders>
              <w:top w:val="nil"/>
              <w:left w:val="nil"/>
              <w:bottom w:val="single" w:sz="4" w:space="0" w:color="auto"/>
              <w:right w:val="single" w:sz="4" w:space="0" w:color="auto"/>
            </w:tcBorders>
            <w:shd w:val="clear" w:color="auto" w:fill="auto"/>
            <w:noWrap/>
            <w:vAlign w:val="center"/>
            <w:hideMark/>
          </w:tcPr>
          <w:p w14:paraId="1D9C5D6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12B8B87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380</w:t>
            </w:r>
          </w:p>
        </w:tc>
        <w:tc>
          <w:tcPr>
            <w:tcW w:w="2126" w:type="dxa"/>
            <w:tcBorders>
              <w:top w:val="nil"/>
              <w:left w:val="nil"/>
              <w:bottom w:val="single" w:sz="4" w:space="0" w:color="auto"/>
              <w:right w:val="single" w:sz="4" w:space="0" w:color="auto"/>
            </w:tcBorders>
            <w:shd w:val="clear" w:color="auto" w:fill="auto"/>
            <w:vAlign w:val="center"/>
            <w:hideMark/>
          </w:tcPr>
          <w:p w14:paraId="5388E0C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3108</w:t>
            </w:r>
          </w:p>
        </w:tc>
        <w:tc>
          <w:tcPr>
            <w:tcW w:w="2126" w:type="dxa"/>
            <w:tcBorders>
              <w:top w:val="nil"/>
              <w:left w:val="nil"/>
              <w:bottom w:val="single" w:sz="4" w:space="0" w:color="auto"/>
              <w:right w:val="single" w:sz="4" w:space="0" w:color="auto"/>
            </w:tcBorders>
            <w:shd w:val="clear" w:color="auto" w:fill="auto"/>
            <w:noWrap/>
            <w:vAlign w:val="center"/>
            <w:hideMark/>
          </w:tcPr>
          <w:p w14:paraId="45250E2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399E08A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- 2</w:t>
            </w:r>
          </w:p>
        </w:tc>
      </w:tr>
      <w:tr w:rsidR="00F10E9C" w:rsidRPr="00975DEF" w14:paraId="28893CC6"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5009029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4B5474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III (Župani)</w:t>
            </w:r>
          </w:p>
        </w:tc>
        <w:tc>
          <w:tcPr>
            <w:tcW w:w="851" w:type="dxa"/>
            <w:tcBorders>
              <w:top w:val="nil"/>
              <w:left w:val="nil"/>
              <w:bottom w:val="single" w:sz="4" w:space="0" w:color="auto"/>
              <w:right w:val="single" w:sz="4" w:space="0" w:color="auto"/>
            </w:tcBorders>
            <w:shd w:val="clear" w:color="auto" w:fill="auto"/>
            <w:noWrap/>
            <w:vAlign w:val="center"/>
            <w:hideMark/>
          </w:tcPr>
          <w:p w14:paraId="397C424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70</w:t>
            </w:r>
          </w:p>
        </w:tc>
        <w:tc>
          <w:tcPr>
            <w:tcW w:w="992" w:type="dxa"/>
            <w:tcBorders>
              <w:top w:val="nil"/>
              <w:left w:val="nil"/>
              <w:bottom w:val="single" w:sz="4" w:space="0" w:color="auto"/>
              <w:right w:val="single" w:sz="4" w:space="0" w:color="auto"/>
            </w:tcBorders>
            <w:shd w:val="clear" w:color="auto" w:fill="auto"/>
            <w:noWrap/>
            <w:vAlign w:val="center"/>
            <w:hideMark/>
          </w:tcPr>
          <w:p w14:paraId="6F06EB8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7786055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70</w:t>
            </w:r>
          </w:p>
        </w:tc>
        <w:tc>
          <w:tcPr>
            <w:tcW w:w="2126" w:type="dxa"/>
            <w:tcBorders>
              <w:top w:val="nil"/>
              <w:left w:val="nil"/>
              <w:bottom w:val="single" w:sz="4" w:space="0" w:color="auto"/>
              <w:right w:val="single" w:sz="4" w:space="0" w:color="auto"/>
            </w:tcBorders>
            <w:shd w:val="clear" w:color="auto" w:fill="auto"/>
            <w:vAlign w:val="center"/>
            <w:hideMark/>
          </w:tcPr>
          <w:p w14:paraId="6B88958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3110</w:t>
            </w:r>
          </w:p>
        </w:tc>
        <w:tc>
          <w:tcPr>
            <w:tcW w:w="2126" w:type="dxa"/>
            <w:tcBorders>
              <w:top w:val="nil"/>
              <w:left w:val="nil"/>
              <w:bottom w:val="single" w:sz="4" w:space="0" w:color="auto"/>
              <w:right w:val="single" w:sz="4" w:space="0" w:color="auto"/>
            </w:tcBorders>
            <w:shd w:val="clear" w:color="auto" w:fill="auto"/>
            <w:noWrap/>
            <w:vAlign w:val="center"/>
            <w:hideMark/>
          </w:tcPr>
          <w:p w14:paraId="71DD46A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50ECD3E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- 3</w:t>
            </w:r>
          </w:p>
        </w:tc>
      </w:tr>
      <w:tr w:rsidR="00F10E9C" w:rsidRPr="00975DEF" w14:paraId="1C278FA4"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33ED5032"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322A66F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IV (Paulić)</w:t>
            </w:r>
          </w:p>
        </w:tc>
        <w:tc>
          <w:tcPr>
            <w:tcW w:w="851" w:type="dxa"/>
            <w:tcBorders>
              <w:top w:val="nil"/>
              <w:left w:val="nil"/>
              <w:bottom w:val="single" w:sz="4" w:space="0" w:color="auto"/>
              <w:right w:val="single" w:sz="4" w:space="0" w:color="auto"/>
            </w:tcBorders>
            <w:shd w:val="clear" w:color="auto" w:fill="auto"/>
            <w:noWrap/>
            <w:vAlign w:val="center"/>
            <w:hideMark/>
          </w:tcPr>
          <w:p w14:paraId="1FBC81D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DCE283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08E8A8C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120</w:t>
            </w:r>
          </w:p>
        </w:tc>
        <w:tc>
          <w:tcPr>
            <w:tcW w:w="2126" w:type="dxa"/>
            <w:tcBorders>
              <w:top w:val="nil"/>
              <w:left w:val="nil"/>
              <w:bottom w:val="single" w:sz="4" w:space="0" w:color="auto"/>
              <w:right w:val="single" w:sz="4" w:space="0" w:color="auto"/>
            </w:tcBorders>
            <w:shd w:val="clear" w:color="auto" w:fill="auto"/>
            <w:vAlign w:val="center"/>
            <w:hideMark/>
          </w:tcPr>
          <w:p w14:paraId="609FD75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3050</w:t>
            </w:r>
          </w:p>
        </w:tc>
        <w:tc>
          <w:tcPr>
            <w:tcW w:w="2126" w:type="dxa"/>
            <w:tcBorders>
              <w:top w:val="nil"/>
              <w:left w:val="nil"/>
              <w:bottom w:val="single" w:sz="4" w:space="0" w:color="auto"/>
              <w:right w:val="single" w:sz="4" w:space="0" w:color="auto"/>
            </w:tcBorders>
            <w:shd w:val="clear" w:color="auto" w:fill="auto"/>
            <w:noWrap/>
            <w:vAlign w:val="center"/>
            <w:hideMark/>
          </w:tcPr>
          <w:p w14:paraId="6F15513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1FDA7E2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- 4</w:t>
            </w:r>
          </w:p>
        </w:tc>
      </w:tr>
      <w:tr w:rsidR="00F10E9C" w:rsidRPr="00975DEF" w14:paraId="1FFEFBE3"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34BE53C1"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49FF06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V (Milovac)</w:t>
            </w:r>
          </w:p>
        </w:tc>
        <w:tc>
          <w:tcPr>
            <w:tcW w:w="851" w:type="dxa"/>
            <w:tcBorders>
              <w:top w:val="nil"/>
              <w:left w:val="nil"/>
              <w:bottom w:val="single" w:sz="4" w:space="0" w:color="auto"/>
              <w:right w:val="single" w:sz="4" w:space="0" w:color="auto"/>
            </w:tcBorders>
            <w:shd w:val="clear" w:color="auto" w:fill="auto"/>
            <w:noWrap/>
            <w:vAlign w:val="center"/>
            <w:hideMark/>
          </w:tcPr>
          <w:p w14:paraId="06D6585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808C36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40</w:t>
            </w:r>
          </w:p>
        </w:tc>
        <w:tc>
          <w:tcPr>
            <w:tcW w:w="708" w:type="dxa"/>
            <w:tcBorders>
              <w:top w:val="nil"/>
              <w:left w:val="nil"/>
              <w:bottom w:val="single" w:sz="4" w:space="0" w:color="auto"/>
              <w:right w:val="single" w:sz="4" w:space="0" w:color="auto"/>
            </w:tcBorders>
            <w:shd w:val="clear" w:color="auto" w:fill="auto"/>
            <w:noWrap/>
            <w:vAlign w:val="center"/>
            <w:hideMark/>
          </w:tcPr>
          <w:p w14:paraId="333DE5B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40</w:t>
            </w:r>
          </w:p>
        </w:tc>
        <w:tc>
          <w:tcPr>
            <w:tcW w:w="2126" w:type="dxa"/>
            <w:tcBorders>
              <w:top w:val="nil"/>
              <w:left w:val="nil"/>
              <w:bottom w:val="single" w:sz="4" w:space="0" w:color="auto"/>
              <w:right w:val="single" w:sz="4" w:space="0" w:color="auto"/>
            </w:tcBorders>
            <w:shd w:val="clear" w:color="auto" w:fill="auto"/>
            <w:noWrap/>
            <w:vAlign w:val="center"/>
            <w:hideMark/>
          </w:tcPr>
          <w:p w14:paraId="68A1A0DF" w14:textId="77777777" w:rsidR="00F10E9C" w:rsidRPr="00975DEF" w:rsidRDefault="00F10E9C" w:rsidP="0012011E">
            <w:pPr>
              <w:jc w:val="center"/>
              <w:rPr>
                <w:rFonts w:ascii="Verdana" w:hAnsi="Verdana" w:cs="Arial"/>
                <w:color w:val="FF0000"/>
                <w:sz w:val="16"/>
                <w:szCs w:val="16"/>
                <w:lang w:eastAsia="hr-HR"/>
              </w:rPr>
            </w:pPr>
            <w:r w:rsidRPr="00975DEF">
              <w:rPr>
                <w:rFonts w:ascii="Verdana" w:hAnsi="Verdana" w:cs="Arial"/>
                <w:color w:val="FF0000"/>
                <w:sz w:val="16"/>
                <w:szCs w:val="16"/>
                <w:lang w:eastAsia="hr-HR"/>
              </w:rPr>
              <w:t>3122</w:t>
            </w:r>
          </w:p>
        </w:tc>
        <w:tc>
          <w:tcPr>
            <w:tcW w:w="2126" w:type="dxa"/>
            <w:tcBorders>
              <w:top w:val="nil"/>
              <w:left w:val="nil"/>
              <w:bottom w:val="single" w:sz="4" w:space="0" w:color="auto"/>
              <w:right w:val="single" w:sz="4" w:space="0" w:color="auto"/>
            </w:tcBorders>
            <w:shd w:val="clear" w:color="auto" w:fill="auto"/>
            <w:noWrap/>
            <w:vAlign w:val="center"/>
            <w:hideMark/>
          </w:tcPr>
          <w:p w14:paraId="1BA5889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3875F32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- 5</w:t>
            </w:r>
          </w:p>
        </w:tc>
      </w:tr>
      <w:tr w:rsidR="00F10E9C" w:rsidRPr="00975DEF" w14:paraId="72FCB931"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1411F495"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FE0A5B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VI (Groblje Banski Kovačevac)</w:t>
            </w:r>
          </w:p>
        </w:tc>
        <w:tc>
          <w:tcPr>
            <w:tcW w:w="851" w:type="dxa"/>
            <w:tcBorders>
              <w:top w:val="nil"/>
              <w:left w:val="nil"/>
              <w:bottom w:val="single" w:sz="4" w:space="0" w:color="auto"/>
              <w:right w:val="single" w:sz="4" w:space="0" w:color="auto"/>
            </w:tcBorders>
            <w:shd w:val="clear" w:color="auto" w:fill="auto"/>
            <w:noWrap/>
            <w:vAlign w:val="center"/>
            <w:hideMark/>
          </w:tcPr>
          <w:p w14:paraId="3841153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992" w:type="dxa"/>
            <w:tcBorders>
              <w:top w:val="nil"/>
              <w:left w:val="nil"/>
              <w:bottom w:val="single" w:sz="4" w:space="0" w:color="auto"/>
              <w:right w:val="single" w:sz="4" w:space="0" w:color="auto"/>
            </w:tcBorders>
            <w:shd w:val="clear" w:color="auto" w:fill="auto"/>
            <w:noWrap/>
            <w:vAlign w:val="center"/>
            <w:hideMark/>
          </w:tcPr>
          <w:p w14:paraId="33D70B3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14:paraId="5BD5ED9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80</w:t>
            </w:r>
          </w:p>
        </w:tc>
        <w:tc>
          <w:tcPr>
            <w:tcW w:w="2126" w:type="dxa"/>
            <w:tcBorders>
              <w:top w:val="nil"/>
              <w:left w:val="nil"/>
              <w:bottom w:val="single" w:sz="4" w:space="0" w:color="auto"/>
              <w:right w:val="single" w:sz="4" w:space="0" w:color="auto"/>
            </w:tcBorders>
            <w:shd w:val="clear" w:color="auto" w:fill="auto"/>
            <w:vAlign w:val="center"/>
            <w:hideMark/>
          </w:tcPr>
          <w:p w14:paraId="39094F1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3119</w:t>
            </w:r>
          </w:p>
        </w:tc>
        <w:tc>
          <w:tcPr>
            <w:tcW w:w="2126" w:type="dxa"/>
            <w:tcBorders>
              <w:top w:val="nil"/>
              <w:left w:val="nil"/>
              <w:bottom w:val="single" w:sz="4" w:space="0" w:color="auto"/>
              <w:right w:val="single" w:sz="4" w:space="0" w:color="auto"/>
            </w:tcBorders>
            <w:shd w:val="clear" w:color="auto" w:fill="auto"/>
            <w:noWrap/>
            <w:vAlign w:val="center"/>
            <w:hideMark/>
          </w:tcPr>
          <w:p w14:paraId="352C01E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74516E2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- 6</w:t>
            </w:r>
          </w:p>
        </w:tc>
      </w:tr>
      <w:tr w:rsidR="00F10E9C" w:rsidRPr="00975DEF" w14:paraId="7073C31C" w14:textId="77777777" w:rsidTr="00E6020F">
        <w:trPr>
          <w:trHeight w:val="397"/>
        </w:trPr>
        <w:tc>
          <w:tcPr>
            <w:tcW w:w="709" w:type="dxa"/>
            <w:vMerge/>
            <w:tcBorders>
              <w:top w:val="nil"/>
              <w:left w:val="double" w:sz="6" w:space="0" w:color="auto"/>
              <w:bottom w:val="single" w:sz="4" w:space="0" w:color="auto"/>
              <w:right w:val="single" w:sz="4" w:space="0" w:color="auto"/>
            </w:tcBorders>
            <w:vAlign w:val="center"/>
            <w:hideMark/>
          </w:tcPr>
          <w:p w14:paraId="64598EF3"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5ACDEDB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ŽC 3153-odvojak VII (Koprive)</w:t>
            </w:r>
          </w:p>
        </w:tc>
        <w:tc>
          <w:tcPr>
            <w:tcW w:w="851" w:type="dxa"/>
            <w:tcBorders>
              <w:top w:val="nil"/>
              <w:left w:val="nil"/>
              <w:bottom w:val="single" w:sz="4" w:space="0" w:color="auto"/>
              <w:right w:val="single" w:sz="4" w:space="0" w:color="auto"/>
            </w:tcBorders>
            <w:shd w:val="clear" w:color="auto" w:fill="auto"/>
            <w:noWrap/>
            <w:vAlign w:val="center"/>
            <w:hideMark/>
          </w:tcPr>
          <w:p w14:paraId="2926A0B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50</w:t>
            </w:r>
          </w:p>
        </w:tc>
        <w:tc>
          <w:tcPr>
            <w:tcW w:w="992" w:type="dxa"/>
            <w:tcBorders>
              <w:top w:val="nil"/>
              <w:left w:val="nil"/>
              <w:bottom w:val="single" w:sz="4" w:space="0" w:color="auto"/>
              <w:right w:val="single" w:sz="4" w:space="0" w:color="auto"/>
            </w:tcBorders>
            <w:shd w:val="clear" w:color="auto" w:fill="auto"/>
            <w:noWrap/>
            <w:vAlign w:val="center"/>
            <w:hideMark/>
          </w:tcPr>
          <w:p w14:paraId="49EF53C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100</w:t>
            </w:r>
          </w:p>
        </w:tc>
        <w:tc>
          <w:tcPr>
            <w:tcW w:w="708" w:type="dxa"/>
            <w:tcBorders>
              <w:top w:val="nil"/>
              <w:left w:val="nil"/>
              <w:bottom w:val="single" w:sz="4" w:space="0" w:color="auto"/>
              <w:right w:val="single" w:sz="4" w:space="0" w:color="auto"/>
            </w:tcBorders>
            <w:shd w:val="clear" w:color="auto" w:fill="auto"/>
            <w:noWrap/>
            <w:vAlign w:val="center"/>
            <w:hideMark/>
          </w:tcPr>
          <w:p w14:paraId="7D6E034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2126" w:type="dxa"/>
            <w:tcBorders>
              <w:top w:val="nil"/>
              <w:left w:val="nil"/>
              <w:bottom w:val="single" w:sz="4" w:space="0" w:color="auto"/>
              <w:right w:val="single" w:sz="4" w:space="0" w:color="auto"/>
            </w:tcBorders>
            <w:shd w:val="clear" w:color="auto" w:fill="auto"/>
            <w:vAlign w:val="center"/>
            <w:hideMark/>
          </w:tcPr>
          <w:p w14:paraId="0081DDD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dio 3056,</w:t>
            </w:r>
            <w:proofErr w:type="gramStart"/>
            <w:r w:rsidRPr="00975DEF">
              <w:rPr>
                <w:rFonts w:ascii="Verdana" w:hAnsi="Verdana" w:cs="Arial"/>
                <w:color w:val="000000"/>
                <w:sz w:val="16"/>
                <w:szCs w:val="16"/>
                <w:lang w:eastAsia="hr-HR"/>
              </w:rPr>
              <w:t>3177,</w:t>
            </w:r>
            <w:r w:rsidRPr="00975DEF">
              <w:rPr>
                <w:rFonts w:ascii="Verdana" w:hAnsi="Verdana" w:cs="Arial"/>
                <w:color w:val="FF0000"/>
                <w:sz w:val="16"/>
                <w:szCs w:val="16"/>
                <w:lang w:eastAsia="hr-HR"/>
              </w:rPr>
              <w:t>*</w:t>
            </w:r>
            <w:proofErr w:type="gramEnd"/>
            <w:r w:rsidRPr="00975DEF">
              <w:rPr>
                <w:rFonts w:ascii="Verdana" w:hAnsi="Verdana" w:cs="Arial"/>
                <w:color w:val="FF0000"/>
                <w:sz w:val="16"/>
                <w:szCs w:val="16"/>
                <w:lang w:eastAsia="hr-HR"/>
              </w:rPr>
              <w:t>105</w:t>
            </w:r>
          </w:p>
        </w:tc>
        <w:tc>
          <w:tcPr>
            <w:tcW w:w="2126" w:type="dxa"/>
            <w:tcBorders>
              <w:top w:val="nil"/>
              <w:left w:val="nil"/>
              <w:bottom w:val="single" w:sz="4" w:space="0" w:color="auto"/>
              <w:right w:val="single" w:sz="4" w:space="0" w:color="auto"/>
            </w:tcBorders>
            <w:shd w:val="clear" w:color="auto" w:fill="auto"/>
            <w:noWrap/>
            <w:vAlign w:val="center"/>
            <w:hideMark/>
          </w:tcPr>
          <w:p w14:paraId="1129645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w:t>
            </w:r>
          </w:p>
        </w:tc>
        <w:tc>
          <w:tcPr>
            <w:tcW w:w="1135" w:type="dxa"/>
            <w:tcBorders>
              <w:top w:val="nil"/>
              <w:left w:val="nil"/>
              <w:bottom w:val="single" w:sz="4" w:space="0" w:color="auto"/>
              <w:right w:val="double" w:sz="6" w:space="0" w:color="auto"/>
            </w:tcBorders>
            <w:shd w:val="clear" w:color="auto" w:fill="auto"/>
            <w:noWrap/>
            <w:vAlign w:val="center"/>
            <w:hideMark/>
          </w:tcPr>
          <w:p w14:paraId="7BFB3D8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BK - 7</w:t>
            </w:r>
          </w:p>
        </w:tc>
      </w:tr>
      <w:tr w:rsidR="00F10E9C" w:rsidRPr="00975DEF" w14:paraId="06C911F8"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2410FCCA"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nil"/>
              <w:left w:val="nil"/>
              <w:bottom w:val="double" w:sz="6" w:space="0" w:color="auto"/>
              <w:right w:val="single" w:sz="4" w:space="0" w:color="auto"/>
            </w:tcBorders>
            <w:shd w:val="clear" w:color="auto" w:fill="auto"/>
            <w:noWrap/>
            <w:vAlign w:val="center"/>
            <w:hideMark/>
          </w:tcPr>
          <w:p w14:paraId="3ABE8F59"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850</w:t>
            </w:r>
          </w:p>
        </w:tc>
        <w:tc>
          <w:tcPr>
            <w:tcW w:w="992" w:type="dxa"/>
            <w:tcBorders>
              <w:top w:val="nil"/>
              <w:left w:val="nil"/>
              <w:bottom w:val="double" w:sz="6" w:space="0" w:color="auto"/>
              <w:right w:val="single" w:sz="4" w:space="0" w:color="auto"/>
            </w:tcBorders>
            <w:shd w:val="clear" w:color="auto" w:fill="auto"/>
            <w:noWrap/>
            <w:vAlign w:val="center"/>
            <w:hideMark/>
          </w:tcPr>
          <w:p w14:paraId="3B8E2B7D"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140</w:t>
            </w:r>
          </w:p>
        </w:tc>
        <w:tc>
          <w:tcPr>
            <w:tcW w:w="708" w:type="dxa"/>
            <w:tcBorders>
              <w:top w:val="nil"/>
              <w:left w:val="nil"/>
              <w:bottom w:val="double" w:sz="6" w:space="0" w:color="auto"/>
              <w:right w:val="single" w:sz="4" w:space="0" w:color="auto"/>
            </w:tcBorders>
            <w:shd w:val="clear" w:color="auto" w:fill="auto"/>
            <w:noWrap/>
            <w:vAlign w:val="center"/>
            <w:hideMark/>
          </w:tcPr>
          <w:p w14:paraId="5827324D"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990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72C19048"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r>
      <w:tr w:rsidR="00F10E9C" w:rsidRPr="00975DEF" w14:paraId="0DAB17EF" w14:textId="77777777" w:rsidTr="00E6020F">
        <w:trPr>
          <w:trHeight w:val="417"/>
        </w:trPr>
        <w:tc>
          <w:tcPr>
            <w:tcW w:w="709" w:type="dxa"/>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6AC31BA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lastRenderedPageBreak/>
              <w:t>SJENIČAK LASINJSKI</w:t>
            </w:r>
          </w:p>
        </w:tc>
        <w:tc>
          <w:tcPr>
            <w:tcW w:w="1418" w:type="dxa"/>
            <w:tcBorders>
              <w:top w:val="nil"/>
              <w:left w:val="nil"/>
              <w:bottom w:val="single" w:sz="4" w:space="0" w:color="auto"/>
              <w:right w:val="single" w:sz="4" w:space="0" w:color="auto"/>
            </w:tcBorders>
            <w:shd w:val="clear" w:color="auto" w:fill="auto"/>
            <w:noWrap/>
            <w:vAlign w:val="center"/>
            <w:hideMark/>
          </w:tcPr>
          <w:p w14:paraId="5A08B73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34096-odvojak I (Padežani-Banski Moravci)</w:t>
            </w:r>
          </w:p>
        </w:tc>
        <w:tc>
          <w:tcPr>
            <w:tcW w:w="851" w:type="dxa"/>
            <w:tcBorders>
              <w:top w:val="nil"/>
              <w:left w:val="nil"/>
              <w:bottom w:val="single" w:sz="4" w:space="0" w:color="auto"/>
              <w:right w:val="single" w:sz="4" w:space="0" w:color="auto"/>
            </w:tcBorders>
            <w:shd w:val="clear" w:color="auto" w:fill="auto"/>
            <w:noWrap/>
            <w:vAlign w:val="center"/>
            <w:hideMark/>
          </w:tcPr>
          <w:p w14:paraId="1B69F29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A8BEEA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2100</w:t>
            </w:r>
          </w:p>
        </w:tc>
        <w:tc>
          <w:tcPr>
            <w:tcW w:w="708" w:type="dxa"/>
            <w:tcBorders>
              <w:top w:val="nil"/>
              <w:left w:val="nil"/>
              <w:bottom w:val="single" w:sz="4" w:space="0" w:color="auto"/>
              <w:right w:val="single" w:sz="4" w:space="0" w:color="auto"/>
            </w:tcBorders>
            <w:shd w:val="clear" w:color="auto" w:fill="auto"/>
            <w:noWrap/>
            <w:vAlign w:val="center"/>
            <w:hideMark/>
          </w:tcPr>
          <w:p w14:paraId="75507E0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2100</w:t>
            </w:r>
          </w:p>
        </w:tc>
        <w:tc>
          <w:tcPr>
            <w:tcW w:w="2126" w:type="dxa"/>
            <w:tcBorders>
              <w:top w:val="nil"/>
              <w:left w:val="nil"/>
              <w:bottom w:val="single" w:sz="4" w:space="0" w:color="auto"/>
              <w:right w:val="single" w:sz="4" w:space="0" w:color="auto"/>
            </w:tcBorders>
            <w:shd w:val="clear" w:color="auto" w:fill="auto"/>
            <w:vAlign w:val="center"/>
            <w:hideMark/>
          </w:tcPr>
          <w:p w14:paraId="2BFF8CD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2258,2264,2265,803,2267</w:t>
            </w:r>
          </w:p>
        </w:tc>
        <w:tc>
          <w:tcPr>
            <w:tcW w:w="2126" w:type="dxa"/>
            <w:tcBorders>
              <w:top w:val="nil"/>
              <w:left w:val="nil"/>
              <w:bottom w:val="single" w:sz="4" w:space="0" w:color="auto"/>
              <w:right w:val="single" w:sz="4" w:space="0" w:color="auto"/>
            </w:tcBorders>
            <w:shd w:val="clear" w:color="auto" w:fill="auto"/>
            <w:vAlign w:val="center"/>
            <w:hideMark/>
          </w:tcPr>
          <w:p w14:paraId="05CAD3E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512EDB97"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- 1</w:t>
            </w:r>
          </w:p>
        </w:tc>
      </w:tr>
      <w:tr w:rsidR="00F10E9C" w:rsidRPr="00975DEF" w14:paraId="47447152"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77C1EAC3"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65582AD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Padežani-odvojak I (Dejanovići)</w:t>
            </w:r>
          </w:p>
        </w:tc>
        <w:tc>
          <w:tcPr>
            <w:tcW w:w="851" w:type="dxa"/>
            <w:tcBorders>
              <w:top w:val="nil"/>
              <w:left w:val="nil"/>
              <w:bottom w:val="single" w:sz="4" w:space="0" w:color="auto"/>
              <w:right w:val="single" w:sz="4" w:space="0" w:color="auto"/>
            </w:tcBorders>
            <w:shd w:val="clear" w:color="auto" w:fill="auto"/>
            <w:noWrap/>
            <w:vAlign w:val="center"/>
            <w:hideMark/>
          </w:tcPr>
          <w:p w14:paraId="027102A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4808EF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870</w:t>
            </w:r>
          </w:p>
        </w:tc>
        <w:tc>
          <w:tcPr>
            <w:tcW w:w="708" w:type="dxa"/>
            <w:tcBorders>
              <w:top w:val="nil"/>
              <w:left w:val="nil"/>
              <w:bottom w:val="single" w:sz="4" w:space="0" w:color="auto"/>
              <w:right w:val="single" w:sz="4" w:space="0" w:color="auto"/>
            </w:tcBorders>
            <w:shd w:val="clear" w:color="auto" w:fill="auto"/>
            <w:noWrap/>
            <w:vAlign w:val="center"/>
            <w:hideMark/>
          </w:tcPr>
          <w:p w14:paraId="12FAB8E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870</w:t>
            </w:r>
          </w:p>
        </w:tc>
        <w:tc>
          <w:tcPr>
            <w:tcW w:w="2126" w:type="dxa"/>
            <w:tcBorders>
              <w:top w:val="nil"/>
              <w:left w:val="nil"/>
              <w:bottom w:val="single" w:sz="4" w:space="0" w:color="auto"/>
              <w:right w:val="single" w:sz="4" w:space="0" w:color="auto"/>
            </w:tcBorders>
            <w:shd w:val="clear" w:color="auto" w:fill="auto"/>
            <w:vAlign w:val="center"/>
            <w:hideMark/>
          </w:tcPr>
          <w:p w14:paraId="37949F2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2261,2262</w:t>
            </w:r>
          </w:p>
        </w:tc>
        <w:tc>
          <w:tcPr>
            <w:tcW w:w="2126" w:type="dxa"/>
            <w:tcBorders>
              <w:top w:val="nil"/>
              <w:left w:val="nil"/>
              <w:bottom w:val="single" w:sz="4" w:space="0" w:color="auto"/>
              <w:right w:val="single" w:sz="4" w:space="0" w:color="auto"/>
            </w:tcBorders>
            <w:shd w:val="clear" w:color="auto" w:fill="auto"/>
            <w:vAlign w:val="center"/>
            <w:hideMark/>
          </w:tcPr>
          <w:p w14:paraId="5BAB8E1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5F75DA4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- 2</w:t>
            </w:r>
          </w:p>
        </w:tc>
      </w:tr>
      <w:tr w:rsidR="00F10E9C" w:rsidRPr="00975DEF" w14:paraId="60C3429E"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27BC3D3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7B854C6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Padežani-odvojak II (Cvijetići)</w:t>
            </w:r>
          </w:p>
        </w:tc>
        <w:tc>
          <w:tcPr>
            <w:tcW w:w="851" w:type="dxa"/>
            <w:tcBorders>
              <w:top w:val="nil"/>
              <w:left w:val="nil"/>
              <w:bottom w:val="single" w:sz="4" w:space="0" w:color="auto"/>
              <w:right w:val="single" w:sz="4" w:space="0" w:color="auto"/>
            </w:tcBorders>
            <w:shd w:val="clear" w:color="auto" w:fill="auto"/>
            <w:noWrap/>
            <w:vAlign w:val="center"/>
            <w:hideMark/>
          </w:tcPr>
          <w:p w14:paraId="43D215E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D9F98E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440</w:t>
            </w:r>
          </w:p>
        </w:tc>
        <w:tc>
          <w:tcPr>
            <w:tcW w:w="708" w:type="dxa"/>
            <w:tcBorders>
              <w:top w:val="nil"/>
              <w:left w:val="nil"/>
              <w:bottom w:val="single" w:sz="4" w:space="0" w:color="auto"/>
              <w:right w:val="single" w:sz="4" w:space="0" w:color="auto"/>
            </w:tcBorders>
            <w:shd w:val="clear" w:color="auto" w:fill="auto"/>
            <w:noWrap/>
            <w:vAlign w:val="center"/>
            <w:hideMark/>
          </w:tcPr>
          <w:p w14:paraId="1EB8FF0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440</w:t>
            </w:r>
          </w:p>
        </w:tc>
        <w:tc>
          <w:tcPr>
            <w:tcW w:w="2126" w:type="dxa"/>
            <w:tcBorders>
              <w:top w:val="nil"/>
              <w:left w:val="nil"/>
              <w:bottom w:val="single" w:sz="4" w:space="0" w:color="auto"/>
              <w:right w:val="single" w:sz="4" w:space="0" w:color="auto"/>
            </w:tcBorders>
            <w:shd w:val="clear" w:color="auto" w:fill="auto"/>
            <w:vAlign w:val="center"/>
            <w:hideMark/>
          </w:tcPr>
          <w:p w14:paraId="3A1B883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2264</w:t>
            </w:r>
          </w:p>
        </w:tc>
        <w:tc>
          <w:tcPr>
            <w:tcW w:w="2126" w:type="dxa"/>
            <w:tcBorders>
              <w:top w:val="nil"/>
              <w:left w:val="nil"/>
              <w:bottom w:val="single" w:sz="4" w:space="0" w:color="auto"/>
              <w:right w:val="single" w:sz="4" w:space="0" w:color="auto"/>
            </w:tcBorders>
            <w:shd w:val="clear" w:color="auto" w:fill="auto"/>
            <w:vAlign w:val="center"/>
            <w:hideMark/>
          </w:tcPr>
          <w:p w14:paraId="4D46021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11CC2C1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- 3</w:t>
            </w:r>
          </w:p>
        </w:tc>
      </w:tr>
      <w:tr w:rsidR="00F10E9C" w:rsidRPr="00975DEF" w14:paraId="5C23E56E"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3DDF9B50"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465625D4"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34096-odvojak II (Padežani-ŽC 3186)</w:t>
            </w:r>
          </w:p>
        </w:tc>
        <w:tc>
          <w:tcPr>
            <w:tcW w:w="851" w:type="dxa"/>
            <w:tcBorders>
              <w:top w:val="nil"/>
              <w:left w:val="nil"/>
              <w:bottom w:val="single" w:sz="4" w:space="0" w:color="auto"/>
              <w:right w:val="single" w:sz="4" w:space="0" w:color="auto"/>
            </w:tcBorders>
            <w:shd w:val="clear" w:color="auto" w:fill="auto"/>
            <w:noWrap/>
            <w:vAlign w:val="center"/>
            <w:hideMark/>
          </w:tcPr>
          <w:p w14:paraId="71F600B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0586705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1970</w:t>
            </w:r>
          </w:p>
        </w:tc>
        <w:tc>
          <w:tcPr>
            <w:tcW w:w="708" w:type="dxa"/>
            <w:tcBorders>
              <w:top w:val="nil"/>
              <w:left w:val="nil"/>
              <w:bottom w:val="single" w:sz="4" w:space="0" w:color="auto"/>
              <w:right w:val="single" w:sz="4" w:space="0" w:color="auto"/>
            </w:tcBorders>
            <w:shd w:val="clear" w:color="auto" w:fill="auto"/>
            <w:noWrap/>
            <w:vAlign w:val="center"/>
            <w:hideMark/>
          </w:tcPr>
          <w:p w14:paraId="119120E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1970</w:t>
            </w:r>
          </w:p>
        </w:tc>
        <w:tc>
          <w:tcPr>
            <w:tcW w:w="2126" w:type="dxa"/>
            <w:tcBorders>
              <w:top w:val="nil"/>
              <w:left w:val="nil"/>
              <w:bottom w:val="single" w:sz="4" w:space="0" w:color="auto"/>
              <w:right w:val="single" w:sz="4" w:space="0" w:color="auto"/>
            </w:tcBorders>
            <w:shd w:val="clear" w:color="auto" w:fill="auto"/>
            <w:vAlign w:val="center"/>
            <w:hideMark/>
          </w:tcPr>
          <w:p w14:paraId="07A859E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2276,2274</w:t>
            </w:r>
          </w:p>
        </w:tc>
        <w:tc>
          <w:tcPr>
            <w:tcW w:w="2126" w:type="dxa"/>
            <w:tcBorders>
              <w:top w:val="nil"/>
              <w:left w:val="nil"/>
              <w:bottom w:val="single" w:sz="4" w:space="0" w:color="auto"/>
              <w:right w:val="single" w:sz="4" w:space="0" w:color="auto"/>
            </w:tcBorders>
            <w:shd w:val="clear" w:color="auto" w:fill="auto"/>
            <w:vAlign w:val="center"/>
            <w:hideMark/>
          </w:tcPr>
          <w:p w14:paraId="608E6CF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52F6ABA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- 4</w:t>
            </w:r>
          </w:p>
        </w:tc>
      </w:tr>
      <w:tr w:rsidR="00F10E9C" w:rsidRPr="00975DEF" w14:paraId="61570906"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68259CE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60131F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34096-odvojak III (Suzići-Kartalije-ŽC 3186)</w:t>
            </w:r>
          </w:p>
        </w:tc>
        <w:tc>
          <w:tcPr>
            <w:tcW w:w="851" w:type="dxa"/>
            <w:tcBorders>
              <w:top w:val="nil"/>
              <w:left w:val="nil"/>
              <w:bottom w:val="single" w:sz="4" w:space="0" w:color="auto"/>
              <w:right w:val="single" w:sz="4" w:space="0" w:color="auto"/>
            </w:tcBorders>
            <w:shd w:val="clear" w:color="auto" w:fill="auto"/>
            <w:noWrap/>
            <w:vAlign w:val="center"/>
            <w:hideMark/>
          </w:tcPr>
          <w:p w14:paraId="76E7C29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3420716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4090</w:t>
            </w:r>
          </w:p>
        </w:tc>
        <w:tc>
          <w:tcPr>
            <w:tcW w:w="708" w:type="dxa"/>
            <w:tcBorders>
              <w:top w:val="nil"/>
              <w:left w:val="nil"/>
              <w:bottom w:val="single" w:sz="4" w:space="0" w:color="auto"/>
              <w:right w:val="single" w:sz="4" w:space="0" w:color="auto"/>
            </w:tcBorders>
            <w:shd w:val="clear" w:color="auto" w:fill="auto"/>
            <w:noWrap/>
            <w:vAlign w:val="center"/>
            <w:hideMark/>
          </w:tcPr>
          <w:p w14:paraId="5BAC04FD"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4090</w:t>
            </w:r>
          </w:p>
        </w:tc>
        <w:tc>
          <w:tcPr>
            <w:tcW w:w="2126" w:type="dxa"/>
            <w:tcBorders>
              <w:top w:val="nil"/>
              <w:left w:val="nil"/>
              <w:bottom w:val="single" w:sz="4" w:space="0" w:color="auto"/>
              <w:right w:val="single" w:sz="4" w:space="0" w:color="auto"/>
            </w:tcBorders>
            <w:shd w:val="clear" w:color="auto" w:fill="auto"/>
            <w:vAlign w:val="center"/>
            <w:hideMark/>
          </w:tcPr>
          <w:p w14:paraId="7148460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2264,2295,2229,2305,2313, 2290,2352</w:t>
            </w:r>
          </w:p>
        </w:tc>
        <w:tc>
          <w:tcPr>
            <w:tcW w:w="2126" w:type="dxa"/>
            <w:tcBorders>
              <w:top w:val="nil"/>
              <w:left w:val="nil"/>
              <w:bottom w:val="single" w:sz="4" w:space="0" w:color="auto"/>
              <w:right w:val="single" w:sz="4" w:space="0" w:color="auto"/>
            </w:tcBorders>
            <w:shd w:val="clear" w:color="auto" w:fill="auto"/>
            <w:vAlign w:val="center"/>
            <w:hideMark/>
          </w:tcPr>
          <w:p w14:paraId="7CB499B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377A13D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- 5</w:t>
            </w:r>
          </w:p>
        </w:tc>
      </w:tr>
      <w:tr w:rsidR="00F10E9C" w:rsidRPr="00975DEF" w14:paraId="38950894"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63020BAF"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608736F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Suzići-odvojak I (Mrklji)</w:t>
            </w:r>
          </w:p>
        </w:tc>
        <w:tc>
          <w:tcPr>
            <w:tcW w:w="851" w:type="dxa"/>
            <w:tcBorders>
              <w:top w:val="nil"/>
              <w:left w:val="nil"/>
              <w:bottom w:val="single" w:sz="4" w:space="0" w:color="auto"/>
              <w:right w:val="single" w:sz="4" w:space="0" w:color="auto"/>
            </w:tcBorders>
            <w:shd w:val="clear" w:color="auto" w:fill="auto"/>
            <w:noWrap/>
            <w:vAlign w:val="center"/>
            <w:hideMark/>
          </w:tcPr>
          <w:p w14:paraId="3E54FF12"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5DCA1EB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810</w:t>
            </w:r>
          </w:p>
        </w:tc>
        <w:tc>
          <w:tcPr>
            <w:tcW w:w="708" w:type="dxa"/>
            <w:tcBorders>
              <w:top w:val="nil"/>
              <w:left w:val="nil"/>
              <w:bottom w:val="single" w:sz="4" w:space="0" w:color="auto"/>
              <w:right w:val="single" w:sz="4" w:space="0" w:color="auto"/>
            </w:tcBorders>
            <w:shd w:val="clear" w:color="auto" w:fill="auto"/>
            <w:noWrap/>
            <w:vAlign w:val="center"/>
            <w:hideMark/>
          </w:tcPr>
          <w:p w14:paraId="2E0A4A9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810</w:t>
            </w:r>
          </w:p>
        </w:tc>
        <w:tc>
          <w:tcPr>
            <w:tcW w:w="2126" w:type="dxa"/>
            <w:tcBorders>
              <w:top w:val="nil"/>
              <w:left w:val="nil"/>
              <w:bottom w:val="single" w:sz="4" w:space="0" w:color="auto"/>
              <w:right w:val="single" w:sz="4" w:space="0" w:color="auto"/>
            </w:tcBorders>
            <w:shd w:val="clear" w:color="auto" w:fill="auto"/>
            <w:vAlign w:val="center"/>
            <w:hideMark/>
          </w:tcPr>
          <w:p w14:paraId="5BDD894E"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2228,2247</w:t>
            </w:r>
          </w:p>
        </w:tc>
        <w:tc>
          <w:tcPr>
            <w:tcW w:w="2126" w:type="dxa"/>
            <w:tcBorders>
              <w:top w:val="nil"/>
              <w:left w:val="nil"/>
              <w:bottom w:val="single" w:sz="4" w:space="0" w:color="auto"/>
              <w:right w:val="single" w:sz="4" w:space="0" w:color="auto"/>
            </w:tcBorders>
            <w:shd w:val="clear" w:color="auto" w:fill="auto"/>
            <w:vAlign w:val="center"/>
            <w:hideMark/>
          </w:tcPr>
          <w:p w14:paraId="5CE9637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009A3FFA"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- 6</w:t>
            </w:r>
          </w:p>
        </w:tc>
      </w:tr>
      <w:tr w:rsidR="00F10E9C" w:rsidRPr="00975DEF" w14:paraId="042B24D2"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4876D66E"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20D15E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Suzići-odvojak II (Romići-Prkos Lasinjski)</w:t>
            </w:r>
          </w:p>
        </w:tc>
        <w:tc>
          <w:tcPr>
            <w:tcW w:w="851" w:type="dxa"/>
            <w:tcBorders>
              <w:top w:val="nil"/>
              <w:left w:val="nil"/>
              <w:bottom w:val="single" w:sz="4" w:space="0" w:color="auto"/>
              <w:right w:val="single" w:sz="4" w:space="0" w:color="auto"/>
            </w:tcBorders>
            <w:shd w:val="clear" w:color="auto" w:fill="auto"/>
            <w:noWrap/>
            <w:vAlign w:val="center"/>
            <w:hideMark/>
          </w:tcPr>
          <w:p w14:paraId="1B0DED8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005E06C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5800</w:t>
            </w:r>
          </w:p>
        </w:tc>
        <w:tc>
          <w:tcPr>
            <w:tcW w:w="708" w:type="dxa"/>
            <w:tcBorders>
              <w:top w:val="nil"/>
              <w:left w:val="nil"/>
              <w:bottom w:val="single" w:sz="4" w:space="0" w:color="auto"/>
              <w:right w:val="single" w:sz="4" w:space="0" w:color="auto"/>
            </w:tcBorders>
            <w:shd w:val="clear" w:color="auto" w:fill="auto"/>
            <w:noWrap/>
            <w:vAlign w:val="center"/>
            <w:hideMark/>
          </w:tcPr>
          <w:p w14:paraId="32368C4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5800</w:t>
            </w:r>
          </w:p>
        </w:tc>
        <w:tc>
          <w:tcPr>
            <w:tcW w:w="2126" w:type="dxa"/>
            <w:tcBorders>
              <w:top w:val="nil"/>
              <w:left w:val="nil"/>
              <w:bottom w:val="single" w:sz="4" w:space="0" w:color="auto"/>
              <w:right w:val="single" w:sz="4" w:space="0" w:color="auto"/>
            </w:tcBorders>
            <w:shd w:val="clear" w:color="auto" w:fill="auto"/>
            <w:vAlign w:val="center"/>
            <w:hideMark/>
          </w:tcPr>
          <w:p w14:paraId="71B0826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2298/1,2229,</w:t>
            </w:r>
            <w:r w:rsidRPr="00975DEF">
              <w:rPr>
                <w:rFonts w:ascii="Verdana" w:hAnsi="Verdana" w:cs="Arial"/>
                <w:color w:val="00B050"/>
                <w:sz w:val="16"/>
                <w:szCs w:val="16"/>
                <w:lang w:eastAsia="hr-HR"/>
              </w:rPr>
              <w:t>3255</w:t>
            </w:r>
            <w:r w:rsidRPr="00975DEF">
              <w:rPr>
                <w:rFonts w:ascii="Verdana" w:hAnsi="Verdana" w:cs="Arial"/>
                <w:color w:val="000000"/>
                <w:sz w:val="16"/>
                <w:szCs w:val="16"/>
                <w:lang w:eastAsia="hr-HR"/>
              </w:rPr>
              <w:t>,</w:t>
            </w:r>
            <w:r w:rsidRPr="00975DEF">
              <w:rPr>
                <w:rFonts w:ascii="Verdana" w:hAnsi="Verdana" w:cs="Arial"/>
                <w:color w:val="00B050"/>
                <w:sz w:val="16"/>
                <w:szCs w:val="16"/>
                <w:lang w:eastAsia="hr-HR"/>
              </w:rPr>
              <w:t>3256</w:t>
            </w:r>
            <w:r w:rsidRPr="00975DEF">
              <w:rPr>
                <w:rFonts w:ascii="Verdana" w:hAnsi="Verdana" w:cs="Arial"/>
                <w:color w:val="000000"/>
                <w:sz w:val="16"/>
                <w:szCs w:val="16"/>
                <w:lang w:eastAsia="hr-HR"/>
              </w:rPr>
              <w:t>,</w:t>
            </w:r>
            <w:r w:rsidRPr="00975DEF">
              <w:rPr>
                <w:rFonts w:ascii="Verdana" w:hAnsi="Verdana" w:cs="Arial"/>
                <w:color w:val="FF0000"/>
                <w:sz w:val="16"/>
                <w:szCs w:val="16"/>
                <w:lang w:eastAsia="hr-HR"/>
              </w:rPr>
              <w:t>1317/2</w:t>
            </w:r>
            <w:r w:rsidRPr="00975DEF">
              <w:rPr>
                <w:rFonts w:ascii="Verdana" w:hAnsi="Verdana" w:cs="Arial"/>
                <w:color w:val="000000"/>
                <w:sz w:val="16"/>
                <w:szCs w:val="16"/>
                <w:lang w:eastAsia="hr-HR"/>
              </w:rPr>
              <w:t>,</w:t>
            </w:r>
            <w:r w:rsidRPr="00975DEF">
              <w:rPr>
                <w:rFonts w:ascii="Verdana" w:hAnsi="Verdana" w:cs="Arial"/>
                <w:color w:val="00B050"/>
                <w:sz w:val="16"/>
                <w:szCs w:val="16"/>
                <w:lang w:eastAsia="hr-HR"/>
              </w:rPr>
              <w:t>1317/1</w:t>
            </w:r>
          </w:p>
        </w:tc>
        <w:tc>
          <w:tcPr>
            <w:tcW w:w="2126" w:type="dxa"/>
            <w:tcBorders>
              <w:top w:val="nil"/>
              <w:left w:val="nil"/>
              <w:bottom w:val="single" w:sz="4" w:space="0" w:color="auto"/>
              <w:right w:val="single" w:sz="4" w:space="0" w:color="auto"/>
            </w:tcBorders>
            <w:shd w:val="clear" w:color="auto" w:fill="auto"/>
            <w:vAlign w:val="center"/>
            <w:hideMark/>
          </w:tcPr>
          <w:p w14:paraId="1B87358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2D1E72E9"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- 7</w:t>
            </w:r>
          </w:p>
        </w:tc>
      </w:tr>
      <w:tr w:rsidR="00F10E9C" w:rsidRPr="00975DEF" w14:paraId="415F9DE5"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06304D6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6163C5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Suzići-odvojak III (Romići-Crna Draga)</w:t>
            </w:r>
          </w:p>
        </w:tc>
        <w:tc>
          <w:tcPr>
            <w:tcW w:w="851" w:type="dxa"/>
            <w:tcBorders>
              <w:top w:val="nil"/>
              <w:left w:val="nil"/>
              <w:bottom w:val="single" w:sz="4" w:space="0" w:color="auto"/>
              <w:right w:val="single" w:sz="4" w:space="0" w:color="auto"/>
            </w:tcBorders>
            <w:shd w:val="clear" w:color="auto" w:fill="auto"/>
            <w:noWrap/>
            <w:vAlign w:val="center"/>
            <w:hideMark/>
          </w:tcPr>
          <w:p w14:paraId="1E1599D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3DBC9F5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3580</w:t>
            </w:r>
          </w:p>
        </w:tc>
        <w:tc>
          <w:tcPr>
            <w:tcW w:w="708" w:type="dxa"/>
            <w:tcBorders>
              <w:top w:val="nil"/>
              <w:left w:val="nil"/>
              <w:bottom w:val="single" w:sz="4" w:space="0" w:color="auto"/>
              <w:right w:val="single" w:sz="4" w:space="0" w:color="auto"/>
            </w:tcBorders>
            <w:shd w:val="clear" w:color="auto" w:fill="auto"/>
            <w:noWrap/>
            <w:vAlign w:val="center"/>
            <w:hideMark/>
          </w:tcPr>
          <w:p w14:paraId="083956E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3580</w:t>
            </w:r>
          </w:p>
        </w:tc>
        <w:tc>
          <w:tcPr>
            <w:tcW w:w="2126" w:type="dxa"/>
            <w:tcBorders>
              <w:top w:val="nil"/>
              <w:left w:val="nil"/>
              <w:bottom w:val="single" w:sz="4" w:space="0" w:color="auto"/>
              <w:right w:val="single" w:sz="4" w:space="0" w:color="auto"/>
            </w:tcBorders>
            <w:shd w:val="clear" w:color="auto" w:fill="auto"/>
            <w:vAlign w:val="center"/>
            <w:hideMark/>
          </w:tcPr>
          <w:p w14:paraId="1AC67E6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 xml:space="preserve">2230, </w:t>
            </w:r>
            <w:r w:rsidRPr="00975DEF">
              <w:rPr>
                <w:rFonts w:ascii="Verdana" w:hAnsi="Verdana" w:cs="Arial"/>
                <w:color w:val="00B050"/>
                <w:sz w:val="16"/>
                <w:szCs w:val="16"/>
                <w:lang w:eastAsia="hr-HR"/>
              </w:rPr>
              <w:t>3259</w:t>
            </w:r>
          </w:p>
        </w:tc>
        <w:tc>
          <w:tcPr>
            <w:tcW w:w="2126" w:type="dxa"/>
            <w:tcBorders>
              <w:top w:val="nil"/>
              <w:left w:val="nil"/>
              <w:bottom w:val="single" w:sz="4" w:space="0" w:color="auto"/>
              <w:right w:val="single" w:sz="4" w:space="0" w:color="auto"/>
            </w:tcBorders>
            <w:shd w:val="clear" w:color="auto" w:fill="auto"/>
            <w:vAlign w:val="center"/>
            <w:hideMark/>
          </w:tcPr>
          <w:p w14:paraId="4BED1E7F"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62B7D47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- 8</w:t>
            </w:r>
          </w:p>
        </w:tc>
      </w:tr>
      <w:tr w:rsidR="00F10E9C" w:rsidRPr="00975DEF" w14:paraId="51C5AE67"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0C3935E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09D5C55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Suzići-odvojak IV (Bižići-Rosići)</w:t>
            </w:r>
          </w:p>
        </w:tc>
        <w:tc>
          <w:tcPr>
            <w:tcW w:w="851" w:type="dxa"/>
            <w:tcBorders>
              <w:top w:val="nil"/>
              <w:left w:val="nil"/>
              <w:bottom w:val="single" w:sz="4" w:space="0" w:color="auto"/>
              <w:right w:val="single" w:sz="4" w:space="0" w:color="auto"/>
            </w:tcBorders>
            <w:shd w:val="clear" w:color="auto" w:fill="auto"/>
            <w:noWrap/>
            <w:vAlign w:val="center"/>
            <w:hideMark/>
          </w:tcPr>
          <w:p w14:paraId="6900A66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58FD54D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2300</w:t>
            </w:r>
          </w:p>
        </w:tc>
        <w:tc>
          <w:tcPr>
            <w:tcW w:w="708" w:type="dxa"/>
            <w:tcBorders>
              <w:top w:val="nil"/>
              <w:left w:val="nil"/>
              <w:bottom w:val="single" w:sz="4" w:space="0" w:color="auto"/>
              <w:right w:val="single" w:sz="4" w:space="0" w:color="auto"/>
            </w:tcBorders>
            <w:shd w:val="clear" w:color="auto" w:fill="auto"/>
            <w:noWrap/>
            <w:vAlign w:val="center"/>
            <w:hideMark/>
          </w:tcPr>
          <w:p w14:paraId="09AC097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2300</w:t>
            </w:r>
          </w:p>
        </w:tc>
        <w:tc>
          <w:tcPr>
            <w:tcW w:w="2126" w:type="dxa"/>
            <w:tcBorders>
              <w:top w:val="nil"/>
              <w:left w:val="nil"/>
              <w:bottom w:val="single" w:sz="4" w:space="0" w:color="auto"/>
              <w:right w:val="single" w:sz="4" w:space="0" w:color="auto"/>
            </w:tcBorders>
            <w:shd w:val="clear" w:color="auto" w:fill="auto"/>
            <w:vAlign w:val="center"/>
            <w:hideMark/>
          </w:tcPr>
          <w:p w14:paraId="27F3891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2313,2319,2317,2320</w:t>
            </w:r>
          </w:p>
        </w:tc>
        <w:tc>
          <w:tcPr>
            <w:tcW w:w="2126" w:type="dxa"/>
            <w:tcBorders>
              <w:top w:val="nil"/>
              <w:left w:val="nil"/>
              <w:bottom w:val="single" w:sz="4" w:space="0" w:color="auto"/>
              <w:right w:val="single" w:sz="4" w:space="0" w:color="auto"/>
            </w:tcBorders>
            <w:shd w:val="clear" w:color="auto" w:fill="auto"/>
            <w:vAlign w:val="center"/>
            <w:hideMark/>
          </w:tcPr>
          <w:p w14:paraId="44DE60E3"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2237CD2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- 9</w:t>
            </w:r>
          </w:p>
        </w:tc>
      </w:tr>
      <w:tr w:rsidR="00F10E9C" w:rsidRPr="00975DEF" w14:paraId="612B3A0B"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27C07478"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D40EB46"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Suzići-odvojak V (Jurasi)</w:t>
            </w:r>
          </w:p>
        </w:tc>
        <w:tc>
          <w:tcPr>
            <w:tcW w:w="851" w:type="dxa"/>
            <w:tcBorders>
              <w:top w:val="nil"/>
              <w:left w:val="nil"/>
              <w:bottom w:val="single" w:sz="4" w:space="0" w:color="auto"/>
              <w:right w:val="single" w:sz="4" w:space="0" w:color="auto"/>
            </w:tcBorders>
            <w:shd w:val="clear" w:color="auto" w:fill="auto"/>
            <w:noWrap/>
            <w:vAlign w:val="center"/>
            <w:hideMark/>
          </w:tcPr>
          <w:p w14:paraId="5E8EA17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20D42AB1"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1510</w:t>
            </w:r>
          </w:p>
        </w:tc>
        <w:tc>
          <w:tcPr>
            <w:tcW w:w="708" w:type="dxa"/>
            <w:tcBorders>
              <w:top w:val="nil"/>
              <w:left w:val="nil"/>
              <w:bottom w:val="single" w:sz="4" w:space="0" w:color="auto"/>
              <w:right w:val="single" w:sz="4" w:space="0" w:color="auto"/>
            </w:tcBorders>
            <w:shd w:val="clear" w:color="auto" w:fill="auto"/>
            <w:noWrap/>
            <w:vAlign w:val="center"/>
            <w:hideMark/>
          </w:tcPr>
          <w:p w14:paraId="06769C7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1510</w:t>
            </w:r>
          </w:p>
        </w:tc>
        <w:tc>
          <w:tcPr>
            <w:tcW w:w="2126" w:type="dxa"/>
            <w:tcBorders>
              <w:top w:val="nil"/>
              <w:left w:val="nil"/>
              <w:bottom w:val="single" w:sz="4" w:space="0" w:color="auto"/>
              <w:right w:val="single" w:sz="4" w:space="0" w:color="auto"/>
            </w:tcBorders>
            <w:shd w:val="clear" w:color="auto" w:fill="auto"/>
            <w:vAlign w:val="center"/>
            <w:hideMark/>
          </w:tcPr>
          <w:p w14:paraId="0F5C9A95"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2307,2312,2290</w:t>
            </w:r>
          </w:p>
        </w:tc>
        <w:tc>
          <w:tcPr>
            <w:tcW w:w="2126" w:type="dxa"/>
            <w:tcBorders>
              <w:top w:val="nil"/>
              <w:left w:val="nil"/>
              <w:bottom w:val="single" w:sz="4" w:space="0" w:color="auto"/>
              <w:right w:val="single" w:sz="4" w:space="0" w:color="auto"/>
            </w:tcBorders>
            <w:shd w:val="clear" w:color="auto" w:fill="auto"/>
            <w:vAlign w:val="center"/>
            <w:hideMark/>
          </w:tcPr>
          <w:p w14:paraId="6EA2FF7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7E2EB6E4"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- 10</w:t>
            </w:r>
          </w:p>
        </w:tc>
      </w:tr>
      <w:tr w:rsidR="00F10E9C" w:rsidRPr="00975DEF" w14:paraId="199AE44D"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525EA384"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3B3F1E5"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Suzići-odvojak VI (Bratići)</w:t>
            </w:r>
          </w:p>
        </w:tc>
        <w:tc>
          <w:tcPr>
            <w:tcW w:w="851" w:type="dxa"/>
            <w:tcBorders>
              <w:top w:val="nil"/>
              <w:left w:val="nil"/>
              <w:bottom w:val="single" w:sz="4" w:space="0" w:color="auto"/>
              <w:right w:val="single" w:sz="4" w:space="0" w:color="auto"/>
            </w:tcBorders>
            <w:shd w:val="clear" w:color="auto" w:fill="auto"/>
            <w:noWrap/>
            <w:vAlign w:val="center"/>
            <w:hideMark/>
          </w:tcPr>
          <w:p w14:paraId="7953AA17"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19B134A3"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770</w:t>
            </w:r>
          </w:p>
        </w:tc>
        <w:tc>
          <w:tcPr>
            <w:tcW w:w="708" w:type="dxa"/>
            <w:tcBorders>
              <w:top w:val="nil"/>
              <w:left w:val="nil"/>
              <w:bottom w:val="single" w:sz="4" w:space="0" w:color="auto"/>
              <w:right w:val="single" w:sz="4" w:space="0" w:color="auto"/>
            </w:tcBorders>
            <w:shd w:val="clear" w:color="auto" w:fill="auto"/>
            <w:noWrap/>
            <w:vAlign w:val="center"/>
            <w:hideMark/>
          </w:tcPr>
          <w:p w14:paraId="3E3D037E"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770</w:t>
            </w:r>
          </w:p>
        </w:tc>
        <w:tc>
          <w:tcPr>
            <w:tcW w:w="2126" w:type="dxa"/>
            <w:tcBorders>
              <w:top w:val="nil"/>
              <w:left w:val="nil"/>
              <w:bottom w:val="single" w:sz="4" w:space="0" w:color="auto"/>
              <w:right w:val="single" w:sz="4" w:space="0" w:color="auto"/>
            </w:tcBorders>
            <w:shd w:val="clear" w:color="auto" w:fill="auto"/>
            <w:vAlign w:val="center"/>
            <w:hideMark/>
          </w:tcPr>
          <w:p w14:paraId="45BBCE0B"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2290,</w:t>
            </w:r>
            <w:r w:rsidRPr="00975DEF">
              <w:rPr>
                <w:rFonts w:ascii="Verdana" w:hAnsi="Verdana" w:cs="Arial"/>
                <w:color w:val="FF0000"/>
                <w:sz w:val="16"/>
                <w:szCs w:val="16"/>
                <w:lang w:eastAsia="hr-HR"/>
              </w:rPr>
              <w:t>1960,1956</w:t>
            </w:r>
            <w:r w:rsidRPr="00975DEF">
              <w:rPr>
                <w:rFonts w:ascii="Verdana" w:hAnsi="Verdana" w:cs="Arial"/>
                <w:color w:val="000000"/>
                <w:sz w:val="16"/>
                <w:szCs w:val="16"/>
                <w:lang w:eastAsia="hr-HR"/>
              </w:rPr>
              <w:t>,2325,2327</w:t>
            </w:r>
          </w:p>
        </w:tc>
        <w:tc>
          <w:tcPr>
            <w:tcW w:w="2126" w:type="dxa"/>
            <w:tcBorders>
              <w:top w:val="nil"/>
              <w:left w:val="nil"/>
              <w:bottom w:val="single" w:sz="4" w:space="0" w:color="auto"/>
              <w:right w:val="single" w:sz="4" w:space="0" w:color="auto"/>
            </w:tcBorders>
            <w:shd w:val="clear" w:color="auto" w:fill="auto"/>
            <w:vAlign w:val="center"/>
            <w:hideMark/>
          </w:tcPr>
          <w:p w14:paraId="50DC4A98"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2E2697D0"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- 11</w:t>
            </w:r>
          </w:p>
        </w:tc>
      </w:tr>
      <w:tr w:rsidR="00F10E9C" w:rsidRPr="00975DEF" w14:paraId="4D4D97B1" w14:textId="77777777" w:rsidTr="00E6020F">
        <w:trPr>
          <w:trHeight w:val="397"/>
        </w:trPr>
        <w:tc>
          <w:tcPr>
            <w:tcW w:w="709" w:type="dxa"/>
            <w:vMerge/>
            <w:tcBorders>
              <w:top w:val="nil"/>
              <w:left w:val="double" w:sz="6" w:space="0" w:color="auto"/>
              <w:bottom w:val="single" w:sz="4" w:space="0" w:color="000000"/>
              <w:right w:val="single" w:sz="4" w:space="0" w:color="auto"/>
            </w:tcBorders>
            <w:vAlign w:val="center"/>
            <w:hideMark/>
          </w:tcPr>
          <w:p w14:paraId="66351A5D"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noWrap/>
            <w:vAlign w:val="center"/>
            <w:hideMark/>
          </w:tcPr>
          <w:p w14:paraId="1E414B10"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34096-odvojak IV (Crkva)</w:t>
            </w:r>
          </w:p>
        </w:tc>
        <w:tc>
          <w:tcPr>
            <w:tcW w:w="851" w:type="dxa"/>
            <w:tcBorders>
              <w:top w:val="nil"/>
              <w:left w:val="nil"/>
              <w:bottom w:val="single" w:sz="4" w:space="0" w:color="auto"/>
              <w:right w:val="single" w:sz="4" w:space="0" w:color="auto"/>
            </w:tcBorders>
            <w:shd w:val="clear" w:color="auto" w:fill="auto"/>
            <w:noWrap/>
            <w:vAlign w:val="center"/>
            <w:hideMark/>
          </w:tcPr>
          <w:p w14:paraId="49E96028"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191AB2FA"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708" w:type="dxa"/>
            <w:tcBorders>
              <w:top w:val="nil"/>
              <w:left w:val="nil"/>
              <w:bottom w:val="single" w:sz="4" w:space="0" w:color="auto"/>
              <w:right w:val="single" w:sz="4" w:space="0" w:color="auto"/>
            </w:tcBorders>
            <w:shd w:val="clear" w:color="auto" w:fill="auto"/>
            <w:noWrap/>
            <w:vAlign w:val="center"/>
            <w:hideMark/>
          </w:tcPr>
          <w:p w14:paraId="3050EF7F"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150</w:t>
            </w:r>
          </w:p>
        </w:tc>
        <w:tc>
          <w:tcPr>
            <w:tcW w:w="2126" w:type="dxa"/>
            <w:tcBorders>
              <w:top w:val="nil"/>
              <w:left w:val="nil"/>
              <w:bottom w:val="single" w:sz="4" w:space="0" w:color="auto"/>
              <w:right w:val="single" w:sz="4" w:space="0" w:color="auto"/>
            </w:tcBorders>
            <w:shd w:val="clear" w:color="auto" w:fill="auto"/>
            <w:vAlign w:val="center"/>
            <w:hideMark/>
          </w:tcPr>
          <w:p w14:paraId="2C00AA56"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2276,2274</w:t>
            </w:r>
          </w:p>
        </w:tc>
        <w:tc>
          <w:tcPr>
            <w:tcW w:w="2126" w:type="dxa"/>
            <w:tcBorders>
              <w:top w:val="nil"/>
              <w:left w:val="nil"/>
              <w:bottom w:val="single" w:sz="4" w:space="0" w:color="auto"/>
              <w:right w:val="single" w:sz="4" w:space="0" w:color="auto"/>
            </w:tcBorders>
            <w:shd w:val="clear" w:color="auto" w:fill="auto"/>
            <w:vAlign w:val="center"/>
            <w:hideMark/>
          </w:tcPr>
          <w:p w14:paraId="30937EDC"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25767AB1"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- 12</w:t>
            </w:r>
          </w:p>
        </w:tc>
      </w:tr>
      <w:tr w:rsidR="00F10E9C" w:rsidRPr="00975DEF" w14:paraId="20352D98" w14:textId="77777777" w:rsidTr="00E6020F">
        <w:trPr>
          <w:trHeight w:val="598"/>
        </w:trPr>
        <w:tc>
          <w:tcPr>
            <w:tcW w:w="709" w:type="dxa"/>
            <w:vMerge/>
            <w:tcBorders>
              <w:top w:val="nil"/>
              <w:left w:val="double" w:sz="6" w:space="0" w:color="auto"/>
              <w:bottom w:val="single" w:sz="4" w:space="0" w:color="000000"/>
              <w:right w:val="single" w:sz="4" w:space="0" w:color="auto"/>
            </w:tcBorders>
            <w:vAlign w:val="center"/>
            <w:hideMark/>
          </w:tcPr>
          <w:p w14:paraId="34C12E67" w14:textId="77777777" w:rsidR="00F10E9C" w:rsidRPr="00975DEF" w:rsidRDefault="00F10E9C" w:rsidP="0012011E">
            <w:pPr>
              <w:rPr>
                <w:rFonts w:ascii="Verdana" w:hAnsi="Verdana" w:cs="Arial"/>
                <w:color w:val="000000"/>
                <w:sz w:val="16"/>
                <w:szCs w:val="16"/>
                <w:lang w:eastAsia="hr-HR"/>
              </w:rPr>
            </w:pPr>
          </w:p>
        </w:tc>
        <w:tc>
          <w:tcPr>
            <w:tcW w:w="1418" w:type="dxa"/>
            <w:tcBorders>
              <w:top w:val="nil"/>
              <w:left w:val="nil"/>
              <w:bottom w:val="nil"/>
              <w:right w:val="single" w:sz="4" w:space="0" w:color="auto"/>
            </w:tcBorders>
            <w:shd w:val="clear" w:color="auto" w:fill="auto"/>
            <w:noWrap/>
            <w:vAlign w:val="center"/>
            <w:hideMark/>
          </w:tcPr>
          <w:p w14:paraId="721DFBBC"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LC 34096(dio dodijeljen od ŽUC)</w:t>
            </w:r>
          </w:p>
        </w:tc>
        <w:tc>
          <w:tcPr>
            <w:tcW w:w="851" w:type="dxa"/>
            <w:tcBorders>
              <w:top w:val="nil"/>
              <w:left w:val="nil"/>
              <w:bottom w:val="nil"/>
              <w:right w:val="single" w:sz="4" w:space="0" w:color="auto"/>
            </w:tcBorders>
            <w:shd w:val="clear" w:color="auto" w:fill="auto"/>
            <w:noWrap/>
            <w:vAlign w:val="center"/>
            <w:hideMark/>
          </w:tcPr>
          <w:p w14:paraId="034F3EB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0</w:t>
            </w:r>
          </w:p>
        </w:tc>
        <w:tc>
          <w:tcPr>
            <w:tcW w:w="992" w:type="dxa"/>
            <w:tcBorders>
              <w:top w:val="nil"/>
              <w:left w:val="nil"/>
              <w:bottom w:val="nil"/>
              <w:right w:val="single" w:sz="4" w:space="0" w:color="auto"/>
            </w:tcBorders>
            <w:shd w:val="clear" w:color="auto" w:fill="auto"/>
            <w:noWrap/>
            <w:vAlign w:val="center"/>
            <w:hideMark/>
          </w:tcPr>
          <w:p w14:paraId="122640E9"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3900</w:t>
            </w:r>
          </w:p>
        </w:tc>
        <w:tc>
          <w:tcPr>
            <w:tcW w:w="708" w:type="dxa"/>
            <w:tcBorders>
              <w:top w:val="nil"/>
              <w:left w:val="nil"/>
              <w:bottom w:val="nil"/>
              <w:right w:val="single" w:sz="4" w:space="0" w:color="auto"/>
            </w:tcBorders>
            <w:shd w:val="clear" w:color="auto" w:fill="auto"/>
            <w:noWrap/>
            <w:vAlign w:val="center"/>
            <w:hideMark/>
          </w:tcPr>
          <w:p w14:paraId="6094EE3B" w14:textId="77777777" w:rsidR="00F10E9C" w:rsidRPr="00975DEF" w:rsidRDefault="00F10E9C" w:rsidP="0012011E">
            <w:pPr>
              <w:rPr>
                <w:rFonts w:ascii="Verdana" w:hAnsi="Verdana" w:cs="Arial"/>
                <w:color w:val="000000"/>
                <w:sz w:val="16"/>
                <w:szCs w:val="16"/>
                <w:lang w:eastAsia="hr-HR"/>
              </w:rPr>
            </w:pPr>
            <w:r w:rsidRPr="00975DEF">
              <w:rPr>
                <w:rFonts w:ascii="Verdana" w:hAnsi="Verdana" w:cs="Arial"/>
                <w:color w:val="000000"/>
                <w:sz w:val="16"/>
                <w:szCs w:val="16"/>
                <w:lang w:eastAsia="hr-HR"/>
              </w:rPr>
              <w:t>3900</w:t>
            </w:r>
          </w:p>
        </w:tc>
        <w:tc>
          <w:tcPr>
            <w:tcW w:w="2126" w:type="dxa"/>
            <w:tcBorders>
              <w:top w:val="nil"/>
              <w:left w:val="nil"/>
              <w:bottom w:val="nil"/>
              <w:right w:val="nil"/>
            </w:tcBorders>
            <w:shd w:val="clear" w:color="auto" w:fill="auto"/>
            <w:vAlign w:val="center"/>
            <w:hideMark/>
          </w:tcPr>
          <w:p w14:paraId="4C84382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dio 3056,</w:t>
            </w:r>
            <w:r w:rsidRPr="00975DEF">
              <w:rPr>
                <w:rFonts w:ascii="Verdana" w:hAnsi="Verdana" w:cs="Arial"/>
                <w:color w:val="00B050"/>
                <w:sz w:val="16"/>
                <w:szCs w:val="16"/>
                <w:lang w:eastAsia="hr-HR"/>
              </w:rPr>
              <w:t>3252,</w:t>
            </w:r>
            <w:r w:rsidRPr="00975DEF">
              <w:rPr>
                <w:rFonts w:ascii="Verdana" w:hAnsi="Verdana" w:cs="Arial"/>
                <w:sz w:val="16"/>
                <w:szCs w:val="16"/>
                <w:lang w:eastAsia="hr-HR"/>
              </w:rPr>
              <w:t>2227</w:t>
            </w:r>
            <w:r w:rsidRPr="00975DEF">
              <w:rPr>
                <w:rFonts w:ascii="Verdana" w:hAnsi="Verdana" w:cs="Arial"/>
                <w:color w:val="000000"/>
                <w:sz w:val="16"/>
                <w:szCs w:val="16"/>
                <w:lang w:eastAsia="hr-HR"/>
              </w:rPr>
              <w:t>, dio 2264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076A3D02"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Banski Kovačevac Sjeničak Lasinjski</w:t>
            </w:r>
          </w:p>
        </w:tc>
        <w:tc>
          <w:tcPr>
            <w:tcW w:w="1135" w:type="dxa"/>
            <w:tcBorders>
              <w:top w:val="nil"/>
              <w:left w:val="nil"/>
              <w:bottom w:val="single" w:sz="4" w:space="0" w:color="auto"/>
              <w:right w:val="double" w:sz="6" w:space="0" w:color="auto"/>
            </w:tcBorders>
            <w:shd w:val="clear" w:color="auto" w:fill="auto"/>
            <w:noWrap/>
            <w:vAlign w:val="center"/>
            <w:hideMark/>
          </w:tcPr>
          <w:p w14:paraId="11B3223D" w14:textId="77777777" w:rsidR="00F10E9C" w:rsidRPr="00975DEF" w:rsidRDefault="00F10E9C" w:rsidP="0012011E">
            <w:pPr>
              <w:jc w:val="center"/>
              <w:rPr>
                <w:rFonts w:ascii="Verdana" w:hAnsi="Verdana" w:cs="Arial"/>
                <w:color w:val="000000"/>
                <w:sz w:val="16"/>
                <w:szCs w:val="16"/>
                <w:lang w:eastAsia="hr-HR"/>
              </w:rPr>
            </w:pPr>
            <w:r w:rsidRPr="00975DEF">
              <w:rPr>
                <w:rFonts w:ascii="Verdana" w:hAnsi="Verdana" w:cs="Arial"/>
                <w:color w:val="000000"/>
                <w:sz w:val="16"/>
                <w:szCs w:val="16"/>
                <w:lang w:eastAsia="hr-HR"/>
              </w:rPr>
              <w:t>NC SL - 13</w:t>
            </w:r>
          </w:p>
        </w:tc>
      </w:tr>
      <w:tr w:rsidR="00F10E9C" w:rsidRPr="00975DEF" w14:paraId="40A7C8D3" w14:textId="77777777" w:rsidTr="00E6020F">
        <w:trPr>
          <w:trHeight w:val="417"/>
        </w:trPr>
        <w:tc>
          <w:tcPr>
            <w:tcW w:w="2127"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322D2DF"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UKUPNO</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14:paraId="5A0086C2"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0</w:t>
            </w:r>
          </w:p>
        </w:tc>
        <w:tc>
          <w:tcPr>
            <w:tcW w:w="992" w:type="dxa"/>
            <w:tcBorders>
              <w:top w:val="single" w:sz="4" w:space="0" w:color="auto"/>
              <w:left w:val="nil"/>
              <w:bottom w:val="double" w:sz="6" w:space="0" w:color="auto"/>
              <w:right w:val="single" w:sz="4" w:space="0" w:color="auto"/>
            </w:tcBorders>
            <w:shd w:val="clear" w:color="auto" w:fill="auto"/>
            <w:noWrap/>
            <w:vAlign w:val="center"/>
            <w:hideMark/>
          </w:tcPr>
          <w:p w14:paraId="613EA0D5"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28290</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14:paraId="3AACFBD9"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28290</w:t>
            </w:r>
          </w:p>
        </w:tc>
        <w:tc>
          <w:tcPr>
            <w:tcW w:w="5387"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19467FF6"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r>
      <w:tr w:rsidR="00F10E9C" w:rsidRPr="00975DEF" w14:paraId="39FB90F0" w14:textId="77777777" w:rsidTr="00E6020F">
        <w:trPr>
          <w:trHeight w:val="797"/>
        </w:trPr>
        <w:tc>
          <w:tcPr>
            <w:tcW w:w="2127" w:type="dxa"/>
            <w:gridSpan w:val="2"/>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7FD012ED"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SVEUKUPNO</w:t>
            </w:r>
          </w:p>
        </w:tc>
        <w:tc>
          <w:tcPr>
            <w:tcW w:w="851" w:type="dxa"/>
            <w:tcBorders>
              <w:top w:val="nil"/>
              <w:left w:val="nil"/>
              <w:bottom w:val="double" w:sz="6" w:space="0" w:color="auto"/>
              <w:right w:val="single" w:sz="4" w:space="0" w:color="auto"/>
            </w:tcBorders>
            <w:shd w:val="clear" w:color="auto" w:fill="auto"/>
            <w:noWrap/>
            <w:vAlign w:val="center"/>
            <w:hideMark/>
          </w:tcPr>
          <w:p w14:paraId="6C730ADA"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34600</w:t>
            </w:r>
          </w:p>
        </w:tc>
        <w:tc>
          <w:tcPr>
            <w:tcW w:w="992" w:type="dxa"/>
            <w:tcBorders>
              <w:top w:val="nil"/>
              <w:left w:val="nil"/>
              <w:bottom w:val="double" w:sz="6" w:space="0" w:color="auto"/>
              <w:right w:val="single" w:sz="4" w:space="0" w:color="auto"/>
            </w:tcBorders>
            <w:shd w:val="clear" w:color="auto" w:fill="auto"/>
            <w:noWrap/>
            <w:vAlign w:val="center"/>
            <w:hideMark/>
          </w:tcPr>
          <w:p w14:paraId="147437AC"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40460</w:t>
            </w:r>
          </w:p>
        </w:tc>
        <w:tc>
          <w:tcPr>
            <w:tcW w:w="708" w:type="dxa"/>
            <w:tcBorders>
              <w:top w:val="nil"/>
              <w:left w:val="nil"/>
              <w:bottom w:val="double" w:sz="6" w:space="0" w:color="auto"/>
              <w:right w:val="double" w:sz="6" w:space="0" w:color="auto"/>
            </w:tcBorders>
            <w:shd w:val="clear" w:color="auto" w:fill="auto"/>
            <w:noWrap/>
            <w:vAlign w:val="center"/>
            <w:hideMark/>
          </w:tcPr>
          <w:p w14:paraId="4988794E" w14:textId="77777777" w:rsidR="00F10E9C" w:rsidRPr="00975DEF" w:rsidRDefault="00F10E9C" w:rsidP="0012011E">
            <w:pPr>
              <w:rPr>
                <w:rFonts w:ascii="Verdana" w:hAnsi="Verdana" w:cs="Arial"/>
                <w:b/>
                <w:bCs/>
                <w:color w:val="000000"/>
                <w:sz w:val="16"/>
                <w:szCs w:val="16"/>
                <w:lang w:eastAsia="hr-HR"/>
              </w:rPr>
            </w:pPr>
            <w:r w:rsidRPr="00975DEF">
              <w:rPr>
                <w:rFonts w:ascii="Verdana" w:hAnsi="Verdana" w:cs="Arial"/>
                <w:b/>
                <w:bCs/>
                <w:color w:val="000000"/>
                <w:sz w:val="16"/>
                <w:szCs w:val="16"/>
                <w:lang w:eastAsia="hr-HR"/>
              </w:rPr>
              <w:t>75060</w:t>
            </w:r>
          </w:p>
        </w:tc>
        <w:tc>
          <w:tcPr>
            <w:tcW w:w="2126" w:type="dxa"/>
            <w:tcBorders>
              <w:top w:val="nil"/>
              <w:left w:val="nil"/>
              <w:bottom w:val="nil"/>
              <w:right w:val="nil"/>
            </w:tcBorders>
            <w:shd w:val="clear" w:color="auto" w:fill="auto"/>
            <w:noWrap/>
            <w:vAlign w:val="center"/>
            <w:hideMark/>
          </w:tcPr>
          <w:p w14:paraId="13A28B8B" w14:textId="77777777" w:rsidR="00F10E9C" w:rsidRPr="00975DEF" w:rsidRDefault="00F10E9C" w:rsidP="0012011E">
            <w:pPr>
              <w:rPr>
                <w:rFonts w:ascii="Verdana" w:hAnsi="Verdana" w:cs="Arial"/>
                <w:b/>
                <w:bCs/>
                <w:color w:val="000000"/>
                <w:sz w:val="16"/>
                <w:szCs w:val="16"/>
                <w:lang w:eastAsia="hr-HR"/>
              </w:rPr>
            </w:pPr>
          </w:p>
        </w:tc>
        <w:tc>
          <w:tcPr>
            <w:tcW w:w="2126" w:type="dxa"/>
            <w:tcBorders>
              <w:top w:val="nil"/>
              <w:left w:val="nil"/>
              <w:bottom w:val="nil"/>
              <w:right w:val="nil"/>
            </w:tcBorders>
            <w:shd w:val="clear" w:color="auto" w:fill="auto"/>
            <w:noWrap/>
            <w:vAlign w:val="center"/>
            <w:hideMark/>
          </w:tcPr>
          <w:p w14:paraId="5DCFFDAE"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c>
          <w:tcPr>
            <w:tcW w:w="1135" w:type="dxa"/>
            <w:tcBorders>
              <w:top w:val="nil"/>
              <w:left w:val="nil"/>
              <w:bottom w:val="nil"/>
              <w:right w:val="nil"/>
            </w:tcBorders>
            <w:shd w:val="clear" w:color="auto" w:fill="auto"/>
            <w:noWrap/>
            <w:vAlign w:val="center"/>
            <w:hideMark/>
          </w:tcPr>
          <w:p w14:paraId="0F43E02B" w14:textId="77777777" w:rsidR="00F10E9C" w:rsidRPr="00975DEF" w:rsidRDefault="00F10E9C" w:rsidP="0012011E">
            <w:pPr>
              <w:jc w:val="center"/>
              <w:rPr>
                <w:rFonts w:ascii="Verdana" w:hAnsi="Verdana" w:cs="Arial"/>
                <w:b/>
                <w:bCs/>
                <w:color w:val="000000"/>
                <w:sz w:val="16"/>
                <w:szCs w:val="16"/>
                <w:lang w:eastAsia="hr-HR"/>
              </w:rPr>
            </w:pPr>
            <w:r w:rsidRPr="00975DEF">
              <w:rPr>
                <w:rFonts w:ascii="Verdana" w:hAnsi="Verdana" w:cs="Arial"/>
                <w:b/>
                <w:bCs/>
                <w:color w:val="000000"/>
                <w:sz w:val="16"/>
                <w:szCs w:val="16"/>
                <w:lang w:eastAsia="hr-HR"/>
              </w:rPr>
              <w:t> </w:t>
            </w:r>
          </w:p>
        </w:tc>
      </w:tr>
    </w:tbl>
    <w:p w14:paraId="02F40D53" w14:textId="77777777" w:rsidR="00F10E9C" w:rsidRPr="00975DEF" w:rsidRDefault="00F10E9C" w:rsidP="00F10E9C">
      <w:pPr>
        <w:jc w:val="both"/>
        <w:rPr>
          <w:rFonts w:ascii="Verdana" w:hAnsi="Verdana" w:cs="Arial"/>
          <w:iCs/>
        </w:rPr>
      </w:pPr>
    </w:p>
    <w:p w14:paraId="67AFDD3A" w14:textId="77777777" w:rsidR="00F10E9C" w:rsidRPr="00E6020F" w:rsidRDefault="00F10E9C" w:rsidP="00F10E9C">
      <w:pPr>
        <w:jc w:val="center"/>
        <w:rPr>
          <w:rFonts w:ascii="Verdana" w:hAnsi="Verdana" w:cs="Arial"/>
          <w:i/>
          <w:sz w:val="20"/>
          <w:szCs w:val="20"/>
        </w:rPr>
      </w:pPr>
      <w:r w:rsidRPr="00E6020F">
        <w:rPr>
          <w:rFonts w:ascii="Verdana" w:hAnsi="Verdana" w:cs="Arial"/>
          <w:i/>
          <w:sz w:val="20"/>
          <w:szCs w:val="20"/>
        </w:rPr>
        <w:t>Izvor: Općina Lasinja i Državna geodetska uprava Republike Hrvatske</w:t>
      </w:r>
    </w:p>
    <w:p w14:paraId="60C6DD20" w14:textId="77777777" w:rsidR="00F10E9C" w:rsidRPr="00E6020F" w:rsidRDefault="00F10E9C" w:rsidP="00F10E9C">
      <w:pPr>
        <w:jc w:val="both"/>
        <w:rPr>
          <w:rFonts w:ascii="Verdana" w:hAnsi="Verdana" w:cs="Arial"/>
          <w:iCs/>
          <w:sz w:val="20"/>
          <w:szCs w:val="20"/>
        </w:rPr>
      </w:pPr>
    </w:p>
    <w:p w14:paraId="481E0A69" w14:textId="40FC8B82" w:rsidR="00F10E9C" w:rsidRDefault="00F10E9C" w:rsidP="00F10E9C">
      <w:pPr>
        <w:ind w:firstLine="567"/>
        <w:jc w:val="both"/>
        <w:rPr>
          <w:rFonts w:ascii="Verdana" w:hAnsi="Verdana" w:cs="Arial"/>
          <w:sz w:val="20"/>
          <w:szCs w:val="20"/>
        </w:rPr>
      </w:pPr>
      <w:r w:rsidRPr="00E6020F">
        <w:rPr>
          <w:rFonts w:ascii="Verdana" w:hAnsi="Verdana" w:cs="Arial"/>
          <w:sz w:val="20"/>
          <w:szCs w:val="20"/>
        </w:rPr>
        <w:t xml:space="preserve">Općina Lasinja u 2022. godini planira nastaviti provedbu aktivnosti uređenih Odlukom o nerazvrstanim cestama na području Općine Lasinja. </w:t>
      </w:r>
    </w:p>
    <w:p w14:paraId="3380C262" w14:textId="77777777" w:rsidR="00F1208F" w:rsidRPr="00E6020F" w:rsidRDefault="00F1208F" w:rsidP="00F10E9C">
      <w:pPr>
        <w:ind w:firstLine="567"/>
        <w:jc w:val="both"/>
        <w:rPr>
          <w:rFonts w:ascii="Verdana" w:hAnsi="Verdana" w:cs="Arial"/>
          <w:sz w:val="20"/>
          <w:szCs w:val="20"/>
        </w:rPr>
      </w:pPr>
    </w:p>
    <w:p w14:paraId="666FAB8F" w14:textId="77777777" w:rsidR="00F10E9C" w:rsidRPr="00F1208F" w:rsidRDefault="00F10E9C" w:rsidP="00E6020F">
      <w:pPr>
        <w:pStyle w:val="Heading1"/>
        <w:numPr>
          <w:ilvl w:val="0"/>
          <w:numId w:val="13"/>
        </w:numPr>
        <w:spacing w:before="0" w:after="480" w:line="276" w:lineRule="auto"/>
        <w:ind w:left="567" w:hanging="491"/>
        <w:jc w:val="both"/>
        <w:rPr>
          <w:rFonts w:ascii="Verdana" w:hAnsi="Verdana" w:cs="Arial"/>
          <w:color w:val="auto"/>
          <w:sz w:val="20"/>
          <w:szCs w:val="20"/>
        </w:rPr>
      </w:pPr>
      <w:bookmarkStart w:id="28" w:name="_Toc57295859"/>
      <w:r w:rsidRPr="00F1208F">
        <w:rPr>
          <w:rFonts w:ascii="Verdana" w:hAnsi="Verdana" w:cs="Arial"/>
          <w:color w:val="auto"/>
          <w:sz w:val="20"/>
          <w:szCs w:val="20"/>
        </w:rPr>
        <w:t>GODIŠNJI PLAN RJEŠAVANJA IMOVINSKO-PRAVNIH I DRUGIH ODNOSA VEZANIH UZ PROJEKTE OBNOVLJIVIH IZVORA ENERGIJE TE OSTALIH INFRASTRUKTURNIH PROJEKATA, KAO I EKSPLOATACIJU MINERALNIH SIROVINA SUKLADNO PROPISIMA KOJI UREĐUJU TA PODRUČJA</w:t>
      </w:r>
      <w:bookmarkEnd w:id="28"/>
    </w:p>
    <w:p w14:paraId="65157925"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Rješavanje suvlasničkih odnosa jedan je od važnih zadataka svake jedinice lokalne i područne samouprave u procesu rješavanja prijepora oko zahtjeva koje jedinice lokalne samouprave imaju prema Republici Hrvatskoj. Iz toga proizlazi potreba za popisom svih nekretnina (stanova, poslovnih prostora i građevinskih zemljišta) na kojima postoji suvlasništvo, potom zamjenom suvlasničkih </w:t>
      </w:r>
      <w:r w:rsidRPr="00F1208F">
        <w:rPr>
          <w:rFonts w:ascii="Verdana" w:hAnsi="Verdana" w:cs="Arial"/>
          <w:sz w:val="20"/>
          <w:szCs w:val="20"/>
        </w:rPr>
        <w:lastRenderedPageBreak/>
        <w:t>omjera na pojedinim nekretninama ili razvrgnućem suvlasničke zajednice geometrijskom diobom. Dakle, zamjenom nekretnina formirale bi se veće građevinske čestice pogodne za investicije.</w:t>
      </w:r>
    </w:p>
    <w:p w14:paraId="03D56560"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Predmet interesa rješavanja imovinskopravnih odnosa u svrhu realizacije projekata jedinice lokalne samouprave su:</w:t>
      </w:r>
    </w:p>
    <w:p w14:paraId="2C9EBAB0" w14:textId="77777777" w:rsidR="00F10E9C" w:rsidRPr="00F1208F" w:rsidRDefault="00F10E9C" w:rsidP="00E6020F">
      <w:pPr>
        <w:pStyle w:val="ListParagraph"/>
        <w:numPr>
          <w:ilvl w:val="0"/>
          <w:numId w:val="29"/>
        </w:numPr>
        <w:spacing w:after="200" w:line="276" w:lineRule="auto"/>
        <w:jc w:val="both"/>
        <w:rPr>
          <w:rFonts w:ascii="Verdana" w:hAnsi="Verdana" w:cs="Arial"/>
          <w:sz w:val="20"/>
          <w:szCs w:val="20"/>
        </w:rPr>
      </w:pPr>
      <w:r w:rsidRPr="00F1208F">
        <w:rPr>
          <w:rFonts w:ascii="Verdana" w:hAnsi="Verdana" w:cs="Arial"/>
          <w:sz w:val="20"/>
          <w:szCs w:val="20"/>
        </w:rPr>
        <w:t>Projekti od općeg javnog ili socijalnog interesa,</w:t>
      </w:r>
    </w:p>
    <w:p w14:paraId="606CCF39" w14:textId="77777777" w:rsidR="00F10E9C" w:rsidRPr="00F1208F" w:rsidRDefault="00F10E9C" w:rsidP="00E6020F">
      <w:pPr>
        <w:pStyle w:val="ListParagraph"/>
        <w:numPr>
          <w:ilvl w:val="0"/>
          <w:numId w:val="29"/>
        </w:numPr>
        <w:spacing w:after="200" w:line="276" w:lineRule="auto"/>
        <w:jc w:val="both"/>
        <w:rPr>
          <w:rFonts w:ascii="Verdana" w:hAnsi="Verdana" w:cs="Arial"/>
          <w:sz w:val="20"/>
          <w:szCs w:val="20"/>
        </w:rPr>
      </w:pPr>
      <w:r w:rsidRPr="00F1208F">
        <w:rPr>
          <w:rFonts w:ascii="Verdana" w:hAnsi="Verdana" w:cs="Arial"/>
          <w:sz w:val="20"/>
          <w:szCs w:val="20"/>
        </w:rPr>
        <w:t>Projekti od osobitog značaja za gospodarski razvoj (poduzetničke zone),</w:t>
      </w:r>
    </w:p>
    <w:p w14:paraId="49569D04" w14:textId="77777777" w:rsidR="00F10E9C" w:rsidRPr="00F1208F" w:rsidRDefault="00F10E9C" w:rsidP="00E6020F">
      <w:pPr>
        <w:pStyle w:val="ListParagraph"/>
        <w:numPr>
          <w:ilvl w:val="0"/>
          <w:numId w:val="29"/>
        </w:numPr>
        <w:spacing w:after="200" w:line="276" w:lineRule="auto"/>
        <w:jc w:val="both"/>
        <w:rPr>
          <w:rFonts w:ascii="Verdana" w:hAnsi="Verdana" w:cs="Arial"/>
          <w:sz w:val="20"/>
          <w:szCs w:val="20"/>
        </w:rPr>
      </w:pPr>
      <w:r w:rsidRPr="00F1208F">
        <w:rPr>
          <w:rFonts w:ascii="Verdana" w:hAnsi="Verdana" w:cs="Arial"/>
          <w:sz w:val="20"/>
          <w:szCs w:val="20"/>
        </w:rPr>
        <w:t>Infrastrukturni projekti jedinica lokalne samouprave,</w:t>
      </w:r>
    </w:p>
    <w:p w14:paraId="1AD27E18" w14:textId="77777777" w:rsidR="00F10E9C" w:rsidRPr="00F1208F" w:rsidRDefault="00F10E9C" w:rsidP="00E6020F">
      <w:pPr>
        <w:pStyle w:val="ListParagraph"/>
        <w:numPr>
          <w:ilvl w:val="0"/>
          <w:numId w:val="29"/>
        </w:numPr>
        <w:spacing w:after="200" w:line="276" w:lineRule="auto"/>
        <w:jc w:val="both"/>
        <w:rPr>
          <w:rFonts w:ascii="Verdana" w:hAnsi="Verdana" w:cs="Arial"/>
          <w:sz w:val="20"/>
          <w:szCs w:val="20"/>
        </w:rPr>
      </w:pPr>
      <w:r w:rsidRPr="00F1208F">
        <w:rPr>
          <w:rFonts w:ascii="Verdana" w:hAnsi="Verdana" w:cs="Arial"/>
          <w:sz w:val="20"/>
          <w:szCs w:val="20"/>
        </w:rPr>
        <w:t xml:space="preserve">Projekti jedinica lokalne samouprave financirani iz fondova EU. </w:t>
      </w:r>
    </w:p>
    <w:p w14:paraId="183C17D1"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Jedinice lokalne samouprave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546A7023"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Sukladno podacima navedenima u Izvješću o obavljenoj reviziji - Gospodarenje mineralnim sirovinama na području Karlovačke županije (Državni ured za reviziju, Područni ured Rijeka, studeni 2016, Rijeka) na području Općine Lasinja utvrđeno je eksploatacijsko polje Kremešnica-Lasinjski sjeničak a mineralna sirovina je tehničko-građevni kamen.</w:t>
      </w:r>
    </w:p>
    <w:p w14:paraId="125CC5EF" w14:textId="77777777" w:rsidR="00F10E9C" w:rsidRPr="00F1208F" w:rsidRDefault="00F10E9C" w:rsidP="00F10E9C">
      <w:pPr>
        <w:spacing w:after="300"/>
        <w:ind w:firstLine="567"/>
        <w:jc w:val="both"/>
        <w:rPr>
          <w:rFonts w:ascii="Verdana" w:hAnsi="Verdana" w:cs="Arial"/>
          <w:sz w:val="20"/>
          <w:szCs w:val="20"/>
        </w:rPr>
      </w:pPr>
      <w:r w:rsidRPr="00F1208F">
        <w:rPr>
          <w:rFonts w:ascii="Verdana" w:hAnsi="Verdana" w:cs="Arial"/>
          <w:sz w:val="20"/>
          <w:szCs w:val="20"/>
        </w:rPr>
        <w:t>Radi spoznaje o funkcioniranju sustava gospodarenja mineralnim sirovinama na području Županije, tijekom obavljanja revizije (u svibnju 2016.), Državni Ured za reviziju zatražio je od jedinica lokalne samouprave na području Županije podatke o njihovim saznanjima o mogućoj protupravnoj eksploataciji mineralnih sirovina te jesu li o tome obavijestili nadležna tijela. Prema dostavljenim podacima, Općina Lasinja navodi da je isključenost lokalnih jedinica iz postupka nadzora eksploatacije štetna za lokalne jedinice te ukazuje na mogućnost sumnje i prevare.</w:t>
      </w:r>
    </w:p>
    <w:p w14:paraId="0C2225CA"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Sukladno odredbama </w:t>
      </w:r>
      <w:hyperlink r:id="rId34" w:history="1">
        <w:r w:rsidRPr="00F1208F">
          <w:rPr>
            <w:rStyle w:val="Hyperlink"/>
            <w:rFonts w:ascii="Verdana" w:hAnsi="Verdana" w:cs="Arial"/>
            <w:sz w:val="20"/>
            <w:szCs w:val="20"/>
          </w:rPr>
          <w:t>Zakona o uređivanju imovinskopravnih odnosa u svrhu izgradnje infrastrukturnih građevina (»Narodne novine«, broj 80/11</w:t>
        </w:r>
      </w:hyperlink>
      <w:r w:rsidRPr="00F1208F">
        <w:rPr>
          <w:rFonts w:ascii="Verdana" w:hAnsi="Verdana" w:cs="Arial"/>
          <w:sz w:val="20"/>
          <w:szCs w:val="20"/>
        </w:rPr>
        <w:t>) uređuje se rješavanje imovinskopravnih odnosa i oslobođenje od plaćanja naknada za stjecanje prava vlasništva, prava služnosti i prava građenja, na zemljištu u vlasništvu Republike Hrvatske i vlasništvu jedinica lokalne (regionalne) samouprave.</w:t>
      </w:r>
    </w:p>
    <w:p w14:paraId="15106032" w14:textId="77777777" w:rsidR="00F10E9C" w:rsidRPr="00F1208F" w:rsidRDefault="00F10E9C" w:rsidP="00F10E9C">
      <w:pPr>
        <w:ind w:firstLine="567"/>
        <w:jc w:val="both"/>
        <w:rPr>
          <w:rFonts w:ascii="Verdana" w:hAnsi="Verdana" w:cs="Arial"/>
          <w:sz w:val="20"/>
          <w:szCs w:val="20"/>
        </w:rPr>
      </w:pPr>
    </w:p>
    <w:p w14:paraId="30471F47" w14:textId="77777777" w:rsidR="00F10E9C" w:rsidRPr="00F1208F" w:rsidRDefault="00F10E9C" w:rsidP="00E6020F">
      <w:pPr>
        <w:pStyle w:val="Heading1"/>
        <w:numPr>
          <w:ilvl w:val="0"/>
          <w:numId w:val="13"/>
        </w:numPr>
        <w:spacing w:before="0" w:after="480" w:line="276" w:lineRule="auto"/>
        <w:ind w:left="567" w:hanging="491"/>
        <w:jc w:val="both"/>
        <w:rPr>
          <w:rFonts w:ascii="Verdana" w:hAnsi="Verdana" w:cs="Arial"/>
          <w:color w:val="auto"/>
          <w:sz w:val="20"/>
          <w:szCs w:val="20"/>
        </w:rPr>
      </w:pPr>
      <w:bookmarkStart w:id="29" w:name="_Toc57295860"/>
      <w:r w:rsidRPr="00F1208F">
        <w:rPr>
          <w:rFonts w:ascii="Verdana" w:hAnsi="Verdana" w:cs="Arial"/>
          <w:color w:val="auto"/>
          <w:sz w:val="20"/>
          <w:szCs w:val="20"/>
        </w:rPr>
        <w:t>GODIŠNJI PLAN PROVOĐENJA POSTUPAKA PROCJENE IMOVINE U VLASNIŠTVU OPĆINE LASINJA</w:t>
      </w:r>
      <w:bookmarkEnd w:id="29"/>
    </w:p>
    <w:p w14:paraId="3387BAB7" w14:textId="77777777" w:rsidR="00F10E9C" w:rsidRPr="00F1208F" w:rsidRDefault="00A50BAE" w:rsidP="00F10E9C">
      <w:pPr>
        <w:ind w:firstLine="567"/>
        <w:jc w:val="both"/>
        <w:rPr>
          <w:rFonts w:ascii="Verdana" w:hAnsi="Verdana" w:cs="Arial"/>
          <w:sz w:val="20"/>
          <w:szCs w:val="20"/>
        </w:rPr>
      </w:pPr>
      <w:hyperlink r:id="rId35" w:history="1">
        <w:r w:rsidR="00F10E9C" w:rsidRPr="00F1208F">
          <w:rPr>
            <w:rStyle w:val="Hyperlink"/>
            <w:rFonts w:ascii="Verdana" w:hAnsi="Verdana" w:cs="Arial"/>
            <w:sz w:val="20"/>
            <w:szCs w:val="20"/>
          </w:rPr>
          <w:t>Zakonom o procjeni nekretnina (»Narodne novine«, broj 78/15)</w:t>
        </w:r>
      </w:hyperlink>
      <w:r w:rsidR="00F10E9C" w:rsidRPr="00F1208F">
        <w:rPr>
          <w:rFonts w:ascii="Verdana" w:hAnsi="Verdana" w:cs="Arial"/>
          <w:sz w:val="20"/>
          <w:szCs w:val="20"/>
        </w:rPr>
        <w:t xml:space="preserve"> (dalje u tekstu: Zakon) uređuju se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evaluacija i izdavanje podataka potrebnih za procjene vrijednosti nekretnina za sve nekretnine u Republici Hrvatskoj, neovisno u čijem su vlasništvu. </w:t>
      </w:r>
    </w:p>
    <w:p w14:paraId="7912C2BD"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Nadalje, određeno je jednom godišnje ažuriranje planova približnih vrijednosti i objavljivanje Pregleda o tržištu nekretnina. Posebno su razrađene odredbe procjene vrijednosti nekretnina u postupcima izvlaštenja, uvažavajući postojeći zakonodavni okvir Republike Hrvatske, zatim odluke Europskog suda za ljudska prava u Strasbourgu, te vodeći računa o ravnoteži između privatnog i javnog interesa. </w:t>
      </w:r>
    </w:p>
    <w:p w14:paraId="5FC5B8B5"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Na predloženi način uređujući sustav vrednovanja nekretnina u Republici Hrvatskoj, usvajaju se i odredbe Direktive 2014/17/ЕU prema kojima se od zemalja članica tražilo da do 21. ožujka 2016. godine budu donesene pouzdani standardi vrednovanja i primjena od ovlaštenih osoba, te osiguranje odgovarajućeg nadzora nad tržištem nekretnina.</w:t>
      </w:r>
    </w:p>
    <w:p w14:paraId="3F4BCEE5"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Zakonska regulativa kojom se uređuje procjena imovine je sljedeća:</w:t>
      </w:r>
    </w:p>
    <w:p w14:paraId="5A4D0A8C" w14:textId="77777777" w:rsidR="00F10E9C" w:rsidRPr="00F1208F" w:rsidRDefault="00A50BAE" w:rsidP="00E6020F">
      <w:pPr>
        <w:pStyle w:val="ListParagraph"/>
        <w:numPr>
          <w:ilvl w:val="0"/>
          <w:numId w:val="30"/>
        </w:numPr>
        <w:spacing w:after="200" w:line="276" w:lineRule="auto"/>
        <w:jc w:val="both"/>
        <w:rPr>
          <w:rFonts w:ascii="Verdana" w:hAnsi="Verdana" w:cs="Arial"/>
          <w:sz w:val="20"/>
          <w:szCs w:val="20"/>
        </w:rPr>
      </w:pPr>
      <w:hyperlink r:id="rId36" w:history="1">
        <w:r w:rsidR="00F10E9C" w:rsidRPr="00F1208F">
          <w:rPr>
            <w:rStyle w:val="Hyperlink"/>
            <w:rFonts w:ascii="Verdana" w:hAnsi="Verdana" w:cs="Arial"/>
            <w:sz w:val="20"/>
            <w:szCs w:val="20"/>
          </w:rPr>
          <w:t>Zakon o izvlaštenju i određivanju naknade (»Narodne novine«, broj 74/14, 69/17, 98/19</w:t>
        </w:r>
      </w:hyperlink>
      <w:r w:rsidR="00F10E9C" w:rsidRPr="00F1208F">
        <w:rPr>
          <w:rFonts w:ascii="Verdana" w:hAnsi="Verdana" w:cs="Arial"/>
          <w:sz w:val="20"/>
          <w:szCs w:val="20"/>
        </w:rPr>
        <w:t>),</w:t>
      </w:r>
    </w:p>
    <w:p w14:paraId="589A7127" w14:textId="77777777" w:rsidR="00F10E9C" w:rsidRPr="00F1208F" w:rsidRDefault="00A50BAE" w:rsidP="00E6020F">
      <w:pPr>
        <w:pStyle w:val="ListParagraph"/>
        <w:numPr>
          <w:ilvl w:val="0"/>
          <w:numId w:val="30"/>
        </w:numPr>
        <w:spacing w:after="200" w:line="276" w:lineRule="auto"/>
        <w:jc w:val="both"/>
        <w:rPr>
          <w:rFonts w:ascii="Verdana" w:hAnsi="Verdana" w:cs="Arial"/>
          <w:sz w:val="20"/>
          <w:szCs w:val="20"/>
        </w:rPr>
      </w:pPr>
      <w:hyperlink r:id="rId37" w:history="1">
        <w:r w:rsidR="00F10E9C" w:rsidRPr="00F1208F">
          <w:rPr>
            <w:rStyle w:val="Hyperlink"/>
            <w:rFonts w:ascii="Verdana" w:hAnsi="Verdana" w:cs="Arial"/>
            <w:sz w:val="20"/>
            <w:szCs w:val="20"/>
          </w:rPr>
          <w:t>Zakon o procjeni vrijednosti nekretnina (»Narodne novine«, broj 78/15)</w:t>
        </w:r>
      </w:hyperlink>
      <w:r w:rsidR="00F10E9C" w:rsidRPr="00F1208F">
        <w:rPr>
          <w:rFonts w:ascii="Verdana" w:hAnsi="Verdana" w:cs="Arial"/>
          <w:sz w:val="20"/>
          <w:szCs w:val="20"/>
        </w:rPr>
        <w:t>,</w:t>
      </w:r>
    </w:p>
    <w:p w14:paraId="37F3CC45" w14:textId="77777777" w:rsidR="00F10E9C" w:rsidRPr="00F1208F" w:rsidRDefault="00F10E9C" w:rsidP="00E6020F">
      <w:pPr>
        <w:pStyle w:val="ListParagraph"/>
        <w:numPr>
          <w:ilvl w:val="0"/>
          <w:numId w:val="30"/>
        </w:numPr>
        <w:spacing w:after="200" w:line="276" w:lineRule="auto"/>
        <w:jc w:val="both"/>
        <w:rPr>
          <w:rFonts w:ascii="Verdana" w:hAnsi="Verdana" w:cs="Arial"/>
          <w:sz w:val="20"/>
          <w:szCs w:val="20"/>
        </w:rPr>
      </w:pPr>
      <w:r w:rsidRPr="00F1208F">
        <w:rPr>
          <w:rFonts w:ascii="Verdana" w:hAnsi="Verdana" w:cs="Arial"/>
          <w:sz w:val="20"/>
          <w:szCs w:val="20"/>
        </w:rPr>
        <w:lastRenderedPageBreak/>
        <w:t>Zakon o prostornom uređenju (»Narodne novine«, broj153/13, 65/17, 114/18, 39/19, 98/19),</w:t>
      </w:r>
    </w:p>
    <w:p w14:paraId="1EF04A83" w14:textId="77777777" w:rsidR="00F10E9C" w:rsidRPr="00F1208F" w:rsidRDefault="00A50BAE" w:rsidP="00E6020F">
      <w:pPr>
        <w:pStyle w:val="ListParagraph"/>
        <w:numPr>
          <w:ilvl w:val="0"/>
          <w:numId w:val="30"/>
        </w:numPr>
        <w:spacing w:after="200" w:line="276" w:lineRule="auto"/>
        <w:jc w:val="both"/>
        <w:rPr>
          <w:rFonts w:ascii="Verdana" w:hAnsi="Verdana" w:cs="Arial"/>
          <w:sz w:val="20"/>
          <w:szCs w:val="20"/>
        </w:rPr>
      </w:pPr>
      <w:hyperlink r:id="rId38" w:history="1">
        <w:r w:rsidR="00F10E9C" w:rsidRPr="00F1208F">
          <w:rPr>
            <w:rStyle w:val="Hyperlink"/>
            <w:rFonts w:ascii="Verdana" w:hAnsi="Verdana" w:cs="Arial"/>
            <w:sz w:val="20"/>
            <w:szCs w:val="20"/>
          </w:rPr>
          <w:t>Zakon o komunalnom gospodarstvu (»Narodne novine«, broj 68/18, 110/18</w:t>
        </w:r>
      </w:hyperlink>
      <w:r w:rsidR="00F10E9C" w:rsidRPr="00F1208F">
        <w:rPr>
          <w:rStyle w:val="Hyperlink"/>
          <w:rFonts w:ascii="Verdana" w:hAnsi="Verdana" w:cs="Arial"/>
          <w:sz w:val="20"/>
          <w:szCs w:val="20"/>
        </w:rPr>
        <w:t>, 32/20</w:t>
      </w:r>
      <w:r w:rsidR="00F10E9C" w:rsidRPr="00F1208F">
        <w:rPr>
          <w:rFonts w:ascii="Verdana" w:hAnsi="Verdana" w:cs="Arial"/>
          <w:sz w:val="20"/>
          <w:szCs w:val="20"/>
        </w:rPr>
        <w:t>),</w:t>
      </w:r>
    </w:p>
    <w:p w14:paraId="03673618" w14:textId="77777777" w:rsidR="00F10E9C" w:rsidRPr="00F1208F" w:rsidRDefault="00F10E9C" w:rsidP="00E6020F">
      <w:pPr>
        <w:pStyle w:val="ListParagraph"/>
        <w:numPr>
          <w:ilvl w:val="0"/>
          <w:numId w:val="30"/>
        </w:numPr>
        <w:spacing w:after="200" w:line="276" w:lineRule="auto"/>
        <w:jc w:val="both"/>
        <w:rPr>
          <w:rFonts w:ascii="Verdana" w:hAnsi="Verdana" w:cs="Arial"/>
          <w:sz w:val="20"/>
          <w:szCs w:val="20"/>
        </w:rPr>
      </w:pPr>
      <w:r w:rsidRPr="00F1208F">
        <w:rPr>
          <w:rFonts w:ascii="Verdana" w:hAnsi="Verdana" w:cs="Arial"/>
          <w:sz w:val="20"/>
          <w:szCs w:val="20"/>
        </w:rPr>
        <w:t>Zakon o upravljanju državnom imovinom (»Narodne novine«, broj 52/18),</w:t>
      </w:r>
    </w:p>
    <w:p w14:paraId="2992FA88" w14:textId="77777777" w:rsidR="00F10E9C" w:rsidRPr="00F1208F" w:rsidRDefault="00A50BAE" w:rsidP="00E6020F">
      <w:pPr>
        <w:pStyle w:val="ListParagraph"/>
        <w:numPr>
          <w:ilvl w:val="0"/>
          <w:numId w:val="30"/>
        </w:numPr>
        <w:spacing w:after="200" w:line="276" w:lineRule="auto"/>
        <w:jc w:val="both"/>
        <w:rPr>
          <w:rFonts w:ascii="Verdana" w:hAnsi="Verdana" w:cs="Arial"/>
          <w:sz w:val="20"/>
          <w:szCs w:val="20"/>
        </w:rPr>
      </w:pPr>
      <w:hyperlink r:id="rId39" w:history="1">
        <w:r w:rsidR="00F10E9C" w:rsidRPr="00F1208F">
          <w:rPr>
            <w:rStyle w:val="Hyperlink"/>
            <w:rFonts w:ascii="Verdana" w:hAnsi="Verdana" w:cs="Arial"/>
            <w:sz w:val="20"/>
            <w:szCs w:val="20"/>
          </w:rPr>
          <w:t>Zakon o vlasništvu i drugim stvarnim pravima (»Narodne novine«, broj 91/96, 68/98, 137/99, 22/00, 73/00, 129/00, 114/01, 79/06, 141/06, 146/08, 38/09, 153/09, 143/12, 152/14</w:t>
        </w:r>
      </w:hyperlink>
      <w:r w:rsidR="00F10E9C" w:rsidRPr="00F1208F">
        <w:rPr>
          <w:rStyle w:val="Hyperlink"/>
          <w:rFonts w:ascii="Verdana" w:hAnsi="Verdana" w:cs="Arial"/>
          <w:sz w:val="20"/>
          <w:szCs w:val="20"/>
        </w:rPr>
        <w:t>, 81/15, 94/17</w:t>
      </w:r>
      <w:r w:rsidR="00F10E9C" w:rsidRPr="00F1208F">
        <w:rPr>
          <w:rFonts w:ascii="Verdana" w:hAnsi="Verdana" w:cs="Arial"/>
          <w:sz w:val="20"/>
          <w:szCs w:val="20"/>
        </w:rPr>
        <w:t>),</w:t>
      </w:r>
    </w:p>
    <w:p w14:paraId="06A1F5A6" w14:textId="77777777" w:rsidR="00F10E9C" w:rsidRPr="00F1208F" w:rsidRDefault="00A50BAE" w:rsidP="00E6020F">
      <w:pPr>
        <w:pStyle w:val="ListParagraph"/>
        <w:numPr>
          <w:ilvl w:val="0"/>
          <w:numId w:val="30"/>
        </w:numPr>
        <w:spacing w:after="200" w:line="276" w:lineRule="auto"/>
        <w:jc w:val="both"/>
        <w:rPr>
          <w:rFonts w:ascii="Verdana" w:hAnsi="Verdana" w:cs="Arial"/>
          <w:sz w:val="20"/>
          <w:szCs w:val="20"/>
        </w:rPr>
      </w:pPr>
      <w:hyperlink r:id="rId40" w:history="1">
        <w:r w:rsidR="00F10E9C" w:rsidRPr="00F1208F">
          <w:rPr>
            <w:rStyle w:val="Hyperlink"/>
            <w:rFonts w:ascii="Verdana" w:hAnsi="Verdana" w:cs="Arial"/>
            <w:sz w:val="20"/>
            <w:szCs w:val="20"/>
          </w:rPr>
          <w:t>Pravilnik o metodama procjene vrijednosti nekretnina (»Narodne novine«, broj 105/15</w:t>
        </w:r>
      </w:hyperlink>
      <w:r w:rsidR="00F10E9C" w:rsidRPr="00F1208F">
        <w:rPr>
          <w:rFonts w:ascii="Verdana" w:hAnsi="Verdana" w:cs="Arial"/>
          <w:sz w:val="20"/>
          <w:szCs w:val="20"/>
        </w:rPr>
        <w:t>),</w:t>
      </w:r>
    </w:p>
    <w:p w14:paraId="0E59844D" w14:textId="77777777" w:rsidR="00F10E9C" w:rsidRPr="00F1208F" w:rsidRDefault="00A50BAE" w:rsidP="00E6020F">
      <w:pPr>
        <w:pStyle w:val="ListParagraph"/>
        <w:numPr>
          <w:ilvl w:val="0"/>
          <w:numId w:val="30"/>
        </w:numPr>
        <w:spacing w:after="200" w:line="276" w:lineRule="auto"/>
        <w:jc w:val="both"/>
        <w:rPr>
          <w:rStyle w:val="Hyperlink"/>
          <w:rFonts w:ascii="Verdana" w:hAnsi="Verdana"/>
          <w:sz w:val="20"/>
          <w:szCs w:val="20"/>
        </w:rPr>
      </w:pPr>
      <w:hyperlink r:id="rId41" w:history="1">
        <w:r w:rsidR="00F10E9C" w:rsidRPr="00F1208F">
          <w:rPr>
            <w:rStyle w:val="Hyperlink"/>
            <w:rFonts w:ascii="Verdana" w:hAnsi="Verdana" w:cs="Arial"/>
            <w:sz w:val="20"/>
            <w:szCs w:val="20"/>
          </w:rPr>
          <w:t>Pravilnik o informacijskom sustavu tržišta nekretnina (»Narodne novine«, broj 114/15, 122/15</w:t>
        </w:r>
      </w:hyperlink>
      <w:r w:rsidR="00F10E9C" w:rsidRPr="00F1208F">
        <w:rPr>
          <w:rStyle w:val="Hyperlink"/>
          <w:rFonts w:ascii="Verdana" w:hAnsi="Verdana" w:cs="Arial"/>
          <w:sz w:val="20"/>
          <w:szCs w:val="20"/>
        </w:rPr>
        <w:t>),</w:t>
      </w:r>
    </w:p>
    <w:p w14:paraId="1B352AC8" w14:textId="77777777" w:rsidR="00F10E9C" w:rsidRPr="00F1208F" w:rsidRDefault="00A50BAE" w:rsidP="00E6020F">
      <w:pPr>
        <w:pStyle w:val="ListParagraph"/>
        <w:numPr>
          <w:ilvl w:val="0"/>
          <w:numId w:val="30"/>
        </w:numPr>
        <w:spacing w:after="200" w:line="276" w:lineRule="auto"/>
        <w:jc w:val="both"/>
        <w:rPr>
          <w:rStyle w:val="Hyperlink"/>
          <w:rFonts w:ascii="Verdana" w:hAnsi="Verdana"/>
          <w:sz w:val="20"/>
          <w:szCs w:val="20"/>
        </w:rPr>
      </w:pPr>
      <w:hyperlink r:id="rId42" w:history="1">
        <w:r w:rsidR="00F10E9C" w:rsidRPr="00F1208F">
          <w:rPr>
            <w:rStyle w:val="Hyperlink"/>
            <w:rFonts w:ascii="Verdana" w:hAnsi="Verdana" w:cs="Arial"/>
            <w:sz w:val="20"/>
            <w:szCs w:val="20"/>
          </w:rPr>
          <w:t>Uputa o priznavanju, mjerenju i evidentiranju imovine u vlasništvu Republike Hrvatske - Ministarstvo financija</w:t>
        </w:r>
      </w:hyperlink>
      <w:r w:rsidR="00F10E9C" w:rsidRPr="00F1208F">
        <w:rPr>
          <w:rStyle w:val="Hyperlink"/>
          <w:rFonts w:ascii="Verdana" w:hAnsi="Verdana" w:cs="Arial"/>
          <w:sz w:val="20"/>
          <w:szCs w:val="20"/>
        </w:rPr>
        <w:t>.</w:t>
      </w:r>
    </w:p>
    <w:p w14:paraId="61B705F5"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Prema Strategiji upravljanja imovinom u vlasništvu Općine Lasinja za razdoblje od 2021. do 2027. godine, procjena potencijala imovine Općine Lasinja mora se zasnivati na snimanju, popisu i ocjeni realnog stanja. Izrada evidencija imovine je početak, </w:t>
      </w:r>
      <w:proofErr w:type="gramStart"/>
      <w:r w:rsidRPr="00F1208F">
        <w:rPr>
          <w:rFonts w:ascii="Verdana" w:hAnsi="Verdana" w:cs="Arial"/>
          <w:sz w:val="20"/>
          <w:szCs w:val="20"/>
        </w:rPr>
        <w:t>a</w:t>
      </w:r>
      <w:proofErr w:type="gramEnd"/>
      <w:r w:rsidRPr="00F1208F">
        <w:rPr>
          <w:rFonts w:ascii="Verdana" w:hAnsi="Verdana" w:cs="Arial"/>
          <w:sz w:val="20"/>
          <w:szCs w:val="20"/>
        </w:rPr>
        <w:t xml:space="preserve"> ocjena njenog razvojnog potencijala i procjena vrijednosti je sljedeća aktivnost.</w:t>
      </w:r>
    </w:p>
    <w:p w14:paraId="456C76E6" w14:textId="77777777" w:rsidR="00F10E9C" w:rsidRPr="00F1208F" w:rsidRDefault="00F10E9C" w:rsidP="00F10E9C">
      <w:pPr>
        <w:ind w:firstLine="567"/>
        <w:jc w:val="both"/>
        <w:rPr>
          <w:rFonts w:ascii="Verdana" w:hAnsi="Verdana" w:cs="Arial"/>
          <w:color w:val="000000"/>
          <w:sz w:val="20"/>
          <w:szCs w:val="20"/>
        </w:rPr>
      </w:pPr>
      <w:r w:rsidRPr="00F1208F">
        <w:rPr>
          <w:rFonts w:ascii="Verdana" w:hAnsi="Verdana" w:cs="Arial"/>
          <w:sz w:val="20"/>
          <w:szCs w:val="20"/>
        </w:rPr>
        <w:t>Općina Lasinja ima procjenu svih zemljišta u ukupnom iznosu. Općina Lasinja nema u planu vršiti pojedinačnu procjenu nekretnina tijekom 2023. godine već će se p</w:t>
      </w:r>
      <w:r w:rsidRPr="00F1208F">
        <w:rPr>
          <w:rFonts w:ascii="Verdana" w:hAnsi="Verdana" w:cs="Arial"/>
          <w:color w:val="000000"/>
          <w:sz w:val="20"/>
          <w:szCs w:val="20"/>
        </w:rPr>
        <w:t>rocjena imovine vršiti od strane ovlaštenog sudskog vještaka sukladno potrebama.</w:t>
      </w:r>
    </w:p>
    <w:p w14:paraId="4187EDF2" w14:textId="51181D81" w:rsidR="00F10E9C" w:rsidRPr="00F1208F" w:rsidRDefault="00F10E9C" w:rsidP="00F10E9C">
      <w:pPr>
        <w:ind w:firstLine="709"/>
        <w:jc w:val="both"/>
        <w:rPr>
          <w:rFonts w:ascii="Verdana" w:eastAsiaTheme="majorEastAsia" w:hAnsi="Verdana" w:cs="Arial"/>
          <w:b/>
          <w:bCs/>
          <w:sz w:val="20"/>
          <w:szCs w:val="20"/>
        </w:rPr>
      </w:pPr>
    </w:p>
    <w:p w14:paraId="16C03E79" w14:textId="77777777" w:rsidR="00F10E9C" w:rsidRPr="00F1208F" w:rsidRDefault="00F10E9C" w:rsidP="00E6020F">
      <w:pPr>
        <w:pStyle w:val="Heading1"/>
        <w:numPr>
          <w:ilvl w:val="0"/>
          <w:numId w:val="13"/>
        </w:numPr>
        <w:spacing w:before="0" w:after="480" w:line="276" w:lineRule="auto"/>
        <w:ind w:left="567" w:hanging="491"/>
        <w:jc w:val="both"/>
        <w:rPr>
          <w:rFonts w:ascii="Verdana" w:hAnsi="Verdana" w:cs="Arial"/>
          <w:color w:val="auto"/>
          <w:sz w:val="20"/>
          <w:szCs w:val="20"/>
        </w:rPr>
      </w:pPr>
      <w:bookmarkStart w:id="30" w:name="_Toc57295861"/>
      <w:r w:rsidRPr="00F1208F">
        <w:rPr>
          <w:rFonts w:ascii="Verdana" w:hAnsi="Verdana" w:cs="Arial"/>
          <w:color w:val="auto"/>
          <w:sz w:val="20"/>
          <w:szCs w:val="20"/>
        </w:rPr>
        <w:t>GODIŠNJI PLAN RJEŠAVANJA IMOVINSKOPRAVNIH ODNOSA OPĆINE LASINJA</w:t>
      </w:r>
      <w:bookmarkEnd w:id="30"/>
    </w:p>
    <w:p w14:paraId="68296E76"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Imovinskopravni odnosi na nekretninama uvijek su vezani uz izgradnju infrastrukture, bilo da se radi o visokogradnji ili o niskogradnji. Činjenica je da je za uspješnu provedbu svakog takvog projekta nužno uređeno stanje zemljišnih knjiga i katastra. No, također poznato je da stanje 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p>
    <w:p w14:paraId="187FA226"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Osnovni temelj učinkovitog upravljanja nekretninama jesu uređeni imovinsko-pravni odnosi. U tom smislu nužno je ukloniti sljedeće prepreke: </w:t>
      </w:r>
    </w:p>
    <w:p w14:paraId="737C5A40" w14:textId="77777777" w:rsidR="00F10E9C" w:rsidRPr="00F1208F" w:rsidRDefault="00F10E9C" w:rsidP="00E6020F">
      <w:pPr>
        <w:pStyle w:val="ListParagraph"/>
        <w:numPr>
          <w:ilvl w:val="0"/>
          <w:numId w:val="21"/>
        </w:numPr>
        <w:spacing w:after="200" w:line="276" w:lineRule="auto"/>
        <w:jc w:val="both"/>
        <w:rPr>
          <w:rFonts w:ascii="Verdana" w:hAnsi="Verdana" w:cs="Arial"/>
          <w:sz w:val="20"/>
          <w:szCs w:val="20"/>
        </w:rPr>
      </w:pPr>
      <w:r w:rsidRPr="00F1208F">
        <w:rPr>
          <w:rFonts w:ascii="Verdana" w:hAnsi="Verdana" w:cs="Arial"/>
          <w:sz w:val="20"/>
          <w:szCs w:val="20"/>
        </w:rPr>
        <w:t xml:space="preserve">neusklađenost zemljišnoknjižnog i katastarskog stanja tj. neriješeni imovinskopravni odnosi što produljuje tijek rješavanja imovinskopravnih odnosa i </w:t>
      </w:r>
    </w:p>
    <w:p w14:paraId="049F5046" w14:textId="77777777" w:rsidR="00F10E9C" w:rsidRPr="00F1208F" w:rsidRDefault="00F10E9C" w:rsidP="00E6020F">
      <w:pPr>
        <w:pStyle w:val="ListParagraph"/>
        <w:numPr>
          <w:ilvl w:val="0"/>
          <w:numId w:val="21"/>
        </w:numPr>
        <w:spacing w:after="200" w:line="276" w:lineRule="auto"/>
        <w:jc w:val="both"/>
        <w:rPr>
          <w:rFonts w:ascii="Verdana" w:hAnsi="Verdana" w:cs="Arial"/>
          <w:sz w:val="20"/>
          <w:szCs w:val="20"/>
        </w:rPr>
      </w:pPr>
      <w:r w:rsidRPr="00F1208F">
        <w:rPr>
          <w:rFonts w:ascii="Verdana" w:hAnsi="Verdana" w:cs="Arial"/>
          <w:sz w:val="20"/>
          <w:szCs w:val="20"/>
        </w:rPr>
        <w:t xml:space="preserve">sudski postupci, nedovršeni različiti postupci koji se vode zbog utvrđenja prava vlasništva, aktivne plombe, kao i završeni sudski postupci za koje u zemljišnim knjigama nisu brisane zabilježbe sporova. </w:t>
      </w:r>
    </w:p>
    <w:p w14:paraId="6ED74D31"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Cilj je nekretnine dovesti u stanje imovinskopravne, prostorno-planske i funkcionalno-tržišne sposobnosti. Primjerice, s ciljem učinkovitog upravljanja neperspektivnom vojnom imovinom, nužno je riješiti problem neusklađenosti prostornih planova više i niže razine te česte izmjene prostornih planova kako bi se navedena imovina dovela u stanje prostorno-planske sposobnosti. </w:t>
      </w:r>
    </w:p>
    <w:p w14:paraId="54B940BE"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Općina Lasinja planira postupiti sukladno potrebama u nastajanju te će nakon ažuriranja Registra imovine/Popisa nekretnina utvrditi prioritete vlastite imovine za usklađivanje imovinskopravnih odnosa u </w:t>
      </w:r>
      <w:proofErr w:type="gramStart"/>
      <w:r w:rsidRPr="00F1208F">
        <w:rPr>
          <w:rFonts w:ascii="Verdana" w:hAnsi="Verdana" w:cs="Arial"/>
          <w:sz w:val="20"/>
          <w:szCs w:val="20"/>
        </w:rPr>
        <w:t>zemljišnim  knjigama</w:t>
      </w:r>
      <w:proofErr w:type="gramEnd"/>
      <w:r w:rsidRPr="00F1208F">
        <w:rPr>
          <w:rFonts w:ascii="Verdana" w:hAnsi="Verdana" w:cs="Arial"/>
          <w:sz w:val="20"/>
          <w:szCs w:val="20"/>
        </w:rPr>
        <w:t xml:space="preserve"> i katastru.</w:t>
      </w:r>
    </w:p>
    <w:p w14:paraId="61F5A13F" w14:textId="77777777" w:rsidR="00F10E9C" w:rsidRPr="00F1208F" w:rsidRDefault="00F10E9C" w:rsidP="00F10E9C">
      <w:pPr>
        <w:pStyle w:val="Caption"/>
        <w:jc w:val="both"/>
        <w:rPr>
          <w:rFonts w:ascii="Verdana" w:hAnsi="Verdana" w:cs="Arial"/>
          <w:b w:val="0"/>
          <w:bCs w:val="0"/>
          <w:sz w:val="20"/>
          <w:szCs w:val="20"/>
        </w:rPr>
      </w:pPr>
      <w:r w:rsidRPr="00F1208F">
        <w:rPr>
          <w:rFonts w:ascii="Verdana" w:hAnsi="Verdana" w:cs="Arial"/>
          <w:b w:val="0"/>
          <w:color w:val="auto"/>
          <w:sz w:val="20"/>
          <w:szCs w:val="20"/>
        </w:rPr>
        <w:br w:type="page"/>
      </w:r>
    </w:p>
    <w:p w14:paraId="2737E121" w14:textId="77777777" w:rsidR="00F10E9C" w:rsidRPr="00F1208F" w:rsidRDefault="00F10E9C" w:rsidP="00E6020F">
      <w:pPr>
        <w:pStyle w:val="Heading1"/>
        <w:numPr>
          <w:ilvl w:val="0"/>
          <w:numId w:val="13"/>
        </w:numPr>
        <w:spacing w:before="0" w:after="480" w:line="276" w:lineRule="auto"/>
        <w:ind w:left="567" w:hanging="491"/>
        <w:jc w:val="both"/>
        <w:rPr>
          <w:rFonts w:ascii="Verdana" w:hAnsi="Verdana" w:cs="Arial"/>
          <w:color w:val="auto"/>
          <w:sz w:val="20"/>
          <w:szCs w:val="20"/>
        </w:rPr>
      </w:pPr>
      <w:bookmarkStart w:id="31" w:name="_Toc57295862"/>
      <w:r w:rsidRPr="00F1208F">
        <w:rPr>
          <w:rFonts w:ascii="Verdana" w:hAnsi="Verdana" w:cs="Arial"/>
          <w:color w:val="auto"/>
          <w:sz w:val="20"/>
          <w:szCs w:val="20"/>
        </w:rPr>
        <w:lastRenderedPageBreak/>
        <w:t>GODIŠNJI PLAN PROVEDBE PROJEKATA JAVNO-PRIVATNOG PARTNERSTVA OPĆINE LASINJA</w:t>
      </w:r>
      <w:bookmarkEnd w:id="31"/>
    </w:p>
    <w:p w14:paraId="25C47067" w14:textId="77777777" w:rsidR="00F10E9C" w:rsidRPr="00F1208F" w:rsidRDefault="00A50BAE" w:rsidP="00F10E9C">
      <w:pPr>
        <w:ind w:firstLine="567"/>
        <w:jc w:val="both"/>
        <w:rPr>
          <w:rFonts w:ascii="Verdana" w:hAnsi="Verdana" w:cs="Arial"/>
          <w:sz w:val="20"/>
          <w:szCs w:val="20"/>
        </w:rPr>
      </w:pPr>
      <w:hyperlink r:id="rId43" w:history="1">
        <w:r w:rsidR="00F10E9C" w:rsidRPr="00F1208F">
          <w:rPr>
            <w:rStyle w:val="Hyperlink"/>
            <w:rFonts w:ascii="Verdana" w:hAnsi="Verdana" w:cs="Arial"/>
            <w:sz w:val="20"/>
            <w:szCs w:val="20"/>
          </w:rPr>
          <w:t>Zakonom o javno-privatnom partnerstvu (»Narodne novine«, broj 78/12, 152/14, 114/18)</w:t>
        </w:r>
      </w:hyperlink>
      <w:r w:rsidR="00F10E9C" w:rsidRPr="00F1208F">
        <w:rPr>
          <w:rFonts w:ascii="Verdana" w:hAnsi="Verdana" w:cs="Arial"/>
          <w:sz w:val="20"/>
          <w:szCs w:val="20"/>
        </w:rPr>
        <w:t xml:space="preserve">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7C18E8D8" w14:textId="4636072D" w:rsidR="00F10E9C" w:rsidRDefault="00F10E9C" w:rsidP="00F10E9C">
      <w:pPr>
        <w:ind w:firstLine="567"/>
        <w:jc w:val="both"/>
        <w:rPr>
          <w:rFonts w:ascii="Verdana" w:hAnsi="Verdana" w:cs="Arial"/>
          <w:sz w:val="20"/>
          <w:szCs w:val="20"/>
        </w:rPr>
      </w:pPr>
      <w:r w:rsidRPr="00F1208F">
        <w:rPr>
          <w:rFonts w:ascii="Verdana" w:hAnsi="Verdana" w:cs="Arial"/>
          <w:sz w:val="20"/>
          <w:szCs w:val="20"/>
        </w:rPr>
        <w:t>Zakonska regulativa kojom se uređuje javno-privatno partnerstvo je sljedeća:</w:t>
      </w:r>
    </w:p>
    <w:p w14:paraId="21BE207E" w14:textId="77777777" w:rsidR="00F1208F" w:rsidRPr="00F1208F" w:rsidRDefault="00F1208F" w:rsidP="00F10E9C">
      <w:pPr>
        <w:ind w:firstLine="567"/>
        <w:jc w:val="both"/>
        <w:rPr>
          <w:rFonts w:ascii="Verdana" w:hAnsi="Verdana" w:cs="Arial"/>
          <w:sz w:val="20"/>
          <w:szCs w:val="20"/>
        </w:rPr>
      </w:pPr>
    </w:p>
    <w:p w14:paraId="62A9A6F8" w14:textId="77777777" w:rsidR="00F10E9C" w:rsidRPr="00F1208F" w:rsidRDefault="00F10E9C" w:rsidP="00E6020F">
      <w:pPr>
        <w:pStyle w:val="ListParagraph"/>
        <w:numPr>
          <w:ilvl w:val="0"/>
          <w:numId w:val="17"/>
        </w:numPr>
        <w:spacing w:after="200" w:line="276" w:lineRule="auto"/>
        <w:ind w:left="283" w:hanging="357"/>
        <w:contextualSpacing w:val="0"/>
        <w:jc w:val="both"/>
        <w:rPr>
          <w:rFonts w:ascii="Verdana" w:hAnsi="Verdana" w:cs="Arial"/>
          <w:b/>
          <w:sz w:val="20"/>
          <w:szCs w:val="20"/>
        </w:rPr>
      </w:pPr>
      <w:r w:rsidRPr="00F1208F">
        <w:rPr>
          <w:rFonts w:ascii="Verdana" w:hAnsi="Verdana" w:cs="Arial"/>
          <w:b/>
          <w:sz w:val="20"/>
          <w:szCs w:val="20"/>
        </w:rPr>
        <w:t>JAVNO - PRIVATNO PARTNERSTVO</w:t>
      </w:r>
    </w:p>
    <w:p w14:paraId="217765B7" w14:textId="77777777" w:rsidR="00F10E9C" w:rsidRPr="00F1208F" w:rsidRDefault="00A50BAE" w:rsidP="00E6020F">
      <w:pPr>
        <w:pStyle w:val="ListParagraph"/>
        <w:numPr>
          <w:ilvl w:val="0"/>
          <w:numId w:val="18"/>
        </w:numPr>
        <w:spacing w:line="276" w:lineRule="auto"/>
        <w:contextualSpacing w:val="0"/>
        <w:jc w:val="both"/>
        <w:rPr>
          <w:rFonts w:ascii="Verdana" w:hAnsi="Verdana" w:cs="Arial"/>
          <w:sz w:val="20"/>
          <w:szCs w:val="20"/>
        </w:rPr>
      </w:pPr>
      <w:hyperlink r:id="rId44" w:history="1">
        <w:r w:rsidR="00F10E9C" w:rsidRPr="00F1208F">
          <w:rPr>
            <w:rStyle w:val="Hyperlink"/>
            <w:rFonts w:ascii="Verdana" w:hAnsi="Verdana" w:cs="Arial"/>
            <w:sz w:val="20"/>
            <w:szCs w:val="20"/>
          </w:rPr>
          <w:t>Zakono javno-privatnom partnerstvu (»Narodne novine«, broj 78/12, 152/14, 114/18</w:t>
        </w:r>
      </w:hyperlink>
      <w:r w:rsidR="00F10E9C" w:rsidRPr="00F1208F">
        <w:rPr>
          <w:rFonts w:ascii="Verdana" w:hAnsi="Verdana" w:cs="Arial"/>
          <w:sz w:val="20"/>
          <w:szCs w:val="20"/>
        </w:rPr>
        <w:t>),</w:t>
      </w:r>
    </w:p>
    <w:p w14:paraId="7C85ED5A" w14:textId="77777777" w:rsidR="00F10E9C" w:rsidRPr="00F1208F" w:rsidRDefault="00A50BAE" w:rsidP="00E6020F">
      <w:pPr>
        <w:pStyle w:val="ListParagraph"/>
        <w:numPr>
          <w:ilvl w:val="0"/>
          <w:numId w:val="18"/>
        </w:numPr>
        <w:spacing w:line="276" w:lineRule="auto"/>
        <w:ind w:left="714" w:hanging="357"/>
        <w:contextualSpacing w:val="0"/>
        <w:jc w:val="both"/>
        <w:rPr>
          <w:rFonts w:ascii="Verdana" w:hAnsi="Verdana" w:cs="Arial"/>
          <w:sz w:val="20"/>
          <w:szCs w:val="20"/>
        </w:rPr>
      </w:pPr>
      <w:hyperlink r:id="rId45" w:history="1">
        <w:r w:rsidR="00F10E9C" w:rsidRPr="00F1208F">
          <w:rPr>
            <w:rStyle w:val="Hyperlink"/>
            <w:rFonts w:ascii="Verdana" w:hAnsi="Verdana" w:cs="Arial"/>
            <w:sz w:val="20"/>
            <w:szCs w:val="20"/>
          </w:rPr>
          <w:t>Pravilnik o ustroju i vođenju Registra ugovora o javno-privatnom partnerstvu (»Narodne novine«, broj 16/13</w:t>
        </w:r>
      </w:hyperlink>
      <w:r w:rsidR="00F10E9C" w:rsidRPr="00F1208F">
        <w:rPr>
          <w:rFonts w:ascii="Verdana" w:hAnsi="Verdana" w:cs="Arial"/>
          <w:sz w:val="20"/>
          <w:szCs w:val="20"/>
        </w:rPr>
        <w:t>),</w:t>
      </w:r>
    </w:p>
    <w:p w14:paraId="38EF87A9" w14:textId="77777777" w:rsidR="00F10E9C" w:rsidRPr="00F1208F" w:rsidRDefault="00A50BAE" w:rsidP="00E6020F">
      <w:pPr>
        <w:pStyle w:val="ListParagraph"/>
        <w:numPr>
          <w:ilvl w:val="0"/>
          <w:numId w:val="18"/>
        </w:numPr>
        <w:spacing w:after="200" w:line="276" w:lineRule="auto"/>
        <w:ind w:left="714" w:hanging="357"/>
        <w:contextualSpacing w:val="0"/>
        <w:jc w:val="both"/>
        <w:rPr>
          <w:rFonts w:ascii="Verdana" w:hAnsi="Verdana" w:cs="Arial"/>
          <w:sz w:val="20"/>
          <w:szCs w:val="20"/>
        </w:rPr>
      </w:pPr>
      <w:hyperlink r:id="rId46" w:history="1">
        <w:r w:rsidR="00F10E9C" w:rsidRPr="00F1208F">
          <w:rPr>
            <w:rStyle w:val="Hyperlink"/>
            <w:rFonts w:ascii="Verdana" w:hAnsi="Verdana" w:cs="Arial"/>
            <w:sz w:val="20"/>
            <w:szCs w:val="20"/>
          </w:rPr>
          <w:t>Uredba o provedbi projekta javno-privatnog partnerstva (»Narodne novine«, broj 88/12</w:t>
        </w:r>
      </w:hyperlink>
      <w:r w:rsidR="00F10E9C" w:rsidRPr="00F1208F">
        <w:rPr>
          <w:rFonts w:ascii="Verdana" w:hAnsi="Verdana" w:cs="Arial"/>
          <w:sz w:val="20"/>
          <w:szCs w:val="20"/>
        </w:rPr>
        <w:t>).</w:t>
      </w:r>
    </w:p>
    <w:p w14:paraId="583442DF" w14:textId="77777777" w:rsidR="00F10E9C" w:rsidRPr="00F1208F" w:rsidRDefault="00F10E9C" w:rsidP="00E6020F">
      <w:pPr>
        <w:pStyle w:val="ListParagraph"/>
        <w:numPr>
          <w:ilvl w:val="0"/>
          <w:numId w:val="17"/>
        </w:numPr>
        <w:spacing w:after="200" w:line="276" w:lineRule="auto"/>
        <w:ind w:left="283" w:hanging="357"/>
        <w:contextualSpacing w:val="0"/>
        <w:jc w:val="both"/>
        <w:rPr>
          <w:rFonts w:ascii="Verdana" w:hAnsi="Verdana" w:cs="Arial"/>
          <w:b/>
          <w:sz w:val="20"/>
          <w:szCs w:val="20"/>
        </w:rPr>
      </w:pPr>
      <w:r w:rsidRPr="00F1208F">
        <w:rPr>
          <w:rFonts w:ascii="Verdana" w:hAnsi="Verdana" w:cs="Arial"/>
          <w:b/>
          <w:sz w:val="20"/>
          <w:szCs w:val="20"/>
        </w:rPr>
        <w:t>JAVNA NABAVA</w:t>
      </w:r>
    </w:p>
    <w:p w14:paraId="67F6551A" w14:textId="77777777" w:rsidR="00F10E9C" w:rsidRPr="00F1208F" w:rsidRDefault="00A50BAE" w:rsidP="00E6020F">
      <w:pPr>
        <w:pStyle w:val="ListParagraph"/>
        <w:numPr>
          <w:ilvl w:val="0"/>
          <w:numId w:val="19"/>
        </w:numPr>
        <w:spacing w:after="200" w:line="276" w:lineRule="auto"/>
        <w:jc w:val="both"/>
        <w:rPr>
          <w:rFonts w:ascii="Verdana" w:hAnsi="Verdana" w:cs="Arial"/>
          <w:b/>
          <w:sz w:val="20"/>
          <w:szCs w:val="20"/>
        </w:rPr>
      </w:pPr>
      <w:hyperlink r:id="rId47" w:history="1">
        <w:r w:rsidR="00F10E9C" w:rsidRPr="00F1208F">
          <w:rPr>
            <w:rStyle w:val="Hyperlink"/>
            <w:rFonts w:ascii="Verdana" w:hAnsi="Verdana" w:cs="Arial"/>
            <w:sz w:val="20"/>
            <w:szCs w:val="20"/>
          </w:rPr>
          <w:t>Zakon o javnoj nabavi (»Narodne novine«, broj 120/16</w:t>
        </w:r>
      </w:hyperlink>
      <w:r w:rsidR="00F10E9C" w:rsidRPr="00F1208F">
        <w:rPr>
          <w:rFonts w:ascii="Verdana" w:hAnsi="Verdana" w:cs="Arial"/>
          <w:sz w:val="20"/>
          <w:szCs w:val="20"/>
        </w:rPr>
        <w:t>),</w:t>
      </w:r>
    </w:p>
    <w:p w14:paraId="702BBC74" w14:textId="77777777" w:rsidR="00F10E9C" w:rsidRPr="00F1208F" w:rsidRDefault="00F10E9C" w:rsidP="00E6020F">
      <w:pPr>
        <w:pStyle w:val="ListParagraph"/>
        <w:numPr>
          <w:ilvl w:val="0"/>
          <w:numId w:val="19"/>
        </w:numPr>
        <w:spacing w:after="200" w:line="276" w:lineRule="auto"/>
        <w:jc w:val="both"/>
        <w:rPr>
          <w:rFonts w:ascii="Verdana" w:hAnsi="Verdana" w:cs="Arial"/>
          <w:sz w:val="20"/>
          <w:szCs w:val="20"/>
        </w:rPr>
      </w:pPr>
      <w:r w:rsidRPr="00F1208F">
        <w:rPr>
          <w:rFonts w:ascii="Verdana" w:hAnsi="Verdana" w:cs="Arial"/>
          <w:sz w:val="20"/>
          <w:szCs w:val="20"/>
        </w:rPr>
        <w:t xml:space="preserve">Pravilnik o dokumentaciji o nabavi te ponudi u postupcima javne nabave (»Narodne novine«, broj  </w:t>
      </w:r>
      <w:hyperlink r:id="rId48" w:history="1">
        <w:r w:rsidRPr="00F1208F">
          <w:rPr>
            <w:rStyle w:val="Hyperlink"/>
            <w:rFonts w:ascii="Verdana" w:hAnsi="Verdana" w:cs="Arial"/>
            <w:sz w:val="20"/>
            <w:szCs w:val="20"/>
          </w:rPr>
          <w:t>65/17</w:t>
        </w:r>
      </w:hyperlink>
      <w:r w:rsidRPr="00F1208F">
        <w:rPr>
          <w:rStyle w:val="Hyperlink"/>
          <w:rFonts w:ascii="Verdana" w:hAnsi="Verdana" w:cs="Arial"/>
          <w:sz w:val="20"/>
          <w:szCs w:val="20"/>
        </w:rPr>
        <w:t xml:space="preserve">, </w:t>
      </w:r>
      <w:hyperlink r:id="rId49" w:history="1">
        <w:r w:rsidRPr="00F1208F">
          <w:rPr>
            <w:rStyle w:val="Hyperlink"/>
            <w:rFonts w:ascii="Verdana" w:hAnsi="Verdana" w:cs="Arial"/>
            <w:sz w:val="20"/>
            <w:szCs w:val="20"/>
          </w:rPr>
          <w:t>75/20</w:t>
        </w:r>
      </w:hyperlink>
      <w:r w:rsidRPr="00F1208F">
        <w:rPr>
          <w:rFonts w:ascii="Verdana" w:hAnsi="Verdana" w:cs="Arial"/>
          <w:sz w:val="20"/>
          <w:szCs w:val="20"/>
        </w:rPr>
        <w:t>),</w:t>
      </w:r>
    </w:p>
    <w:p w14:paraId="58E9B190" w14:textId="77777777" w:rsidR="00F10E9C" w:rsidRPr="00F1208F" w:rsidRDefault="00F10E9C" w:rsidP="00E6020F">
      <w:pPr>
        <w:pStyle w:val="ListParagraph"/>
        <w:numPr>
          <w:ilvl w:val="0"/>
          <w:numId w:val="19"/>
        </w:numPr>
        <w:spacing w:after="200" w:line="276" w:lineRule="auto"/>
        <w:jc w:val="both"/>
        <w:rPr>
          <w:rFonts w:ascii="Verdana" w:hAnsi="Verdana" w:cs="Arial"/>
          <w:sz w:val="20"/>
          <w:szCs w:val="20"/>
        </w:rPr>
      </w:pPr>
      <w:r w:rsidRPr="00F1208F">
        <w:rPr>
          <w:rFonts w:ascii="Verdana" w:hAnsi="Verdana" w:cs="Arial"/>
          <w:sz w:val="20"/>
          <w:szCs w:val="20"/>
        </w:rPr>
        <w:t>Pravilnik o izobrazbi u području javne nabave (»Narodne novine«, broj 65/17),</w:t>
      </w:r>
    </w:p>
    <w:p w14:paraId="184DD23B" w14:textId="77777777" w:rsidR="00F10E9C" w:rsidRPr="00F1208F" w:rsidRDefault="00A50BAE" w:rsidP="00E6020F">
      <w:pPr>
        <w:pStyle w:val="ListParagraph"/>
        <w:numPr>
          <w:ilvl w:val="0"/>
          <w:numId w:val="19"/>
        </w:numPr>
        <w:spacing w:after="200" w:line="276" w:lineRule="auto"/>
        <w:jc w:val="both"/>
        <w:rPr>
          <w:rFonts w:ascii="Verdana" w:hAnsi="Verdana" w:cs="Arial"/>
          <w:sz w:val="20"/>
          <w:szCs w:val="20"/>
        </w:rPr>
      </w:pPr>
      <w:hyperlink r:id="rId50" w:history="1">
        <w:r w:rsidR="00F10E9C" w:rsidRPr="00F1208F">
          <w:rPr>
            <w:rStyle w:val="Hyperlink"/>
            <w:rFonts w:ascii="Verdana" w:hAnsi="Verdana" w:cs="Arial"/>
            <w:sz w:val="20"/>
            <w:szCs w:val="20"/>
          </w:rPr>
          <w:t>Pravilnik o nadzoru nad provedbom Zakona o javnoj nabavi (»Narodne novine«, broj 65/17</w:t>
        </w:r>
      </w:hyperlink>
      <w:r w:rsidR="00F10E9C" w:rsidRPr="00F1208F">
        <w:rPr>
          <w:rFonts w:ascii="Verdana" w:hAnsi="Verdana" w:cs="Arial"/>
          <w:sz w:val="20"/>
          <w:szCs w:val="20"/>
        </w:rPr>
        <w:t>),</w:t>
      </w:r>
    </w:p>
    <w:p w14:paraId="7C86F101" w14:textId="77777777" w:rsidR="00F10E9C" w:rsidRPr="00F1208F" w:rsidRDefault="00A50BAE" w:rsidP="00E6020F">
      <w:pPr>
        <w:pStyle w:val="ListParagraph"/>
        <w:numPr>
          <w:ilvl w:val="0"/>
          <w:numId w:val="19"/>
        </w:numPr>
        <w:spacing w:after="200" w:line="276" w:lineRule="auto"/>
        <w:jc w:val="both"/>
        <w:rPr>
          <w:rFonts w:ascii="Verdana" w:hAnsi="Verdana" w:cs="Arial"/>
          <w:sz w:val="20"/>
          <w:szCs w:val="20"/>
        </w:rPr>
      </w:pPr>
      <w:hyperlink r:id="rId51" w:history="1">
        <w:r w:rsidR="00F10E9C" w:rsidRPr="00F1208F">
          <w:rPr>
            <w:rStyle w:val="Hyperlink"/>
            <w:rFonts w:ascii="Verdana" w:hAnsi="Verdana" w:cs="Arial"/>
            <w:sz w:val="20"/>
            <w:szCs w:val="20"/>
          </w:rPr>
          <w:t>Pravilnik o planu nabave, registru ugovora, prethodnom savjetovanju i analizi tržišta u javnoj nabavi (»Narodne novine«, broj 101/17</w:t>
        </w:r>
      </w:hyperlink>
      <w:r w:rsidR="00F10E9C" w:rsidRPr="00F1208F">
        <w:rPr>
          <w:rFonts w:ascii="Verdana" w:hAnsi="Verdana" w:cs="Arial"/>
          <w:sz w:val="20"/>
          <w:szCs w:val="20"/>
        </w:rPr>
        <w:t>),</w:t>
      </w:r>
    </w:p>
    <w:p w14:paraId="5FD8AFD1" w14:textId="77777777" w:rsidR="00F10E9C" w:rsidRPr="00F1208F" w:rsidRDefault="00A50BAE" w:rsidP="00E6020F">
      <w:pPr>
        <w:pStyle w:val="ListParagraph"/>
        <w:numPr>
          <w:ilvl w:val="0"/>
          <w:numId w:val="19"/>
        </w:numPr>
        <w:spacing w:after="200" w:line="276" w:lineRule="auto"/>
        <w:jc w:val="both"/>
        <w:rPr>
          <w:rFonts w:ascii="Verdana" w:hAnsi="Verdana" w:cs="Arial"/>
          <w:sz w:val="20"/>
          <w:szCs w:val="20"/>
        </w:rPr>
      </w:pPr>
      <w:hyperlink r:id="rId52" w:history="1">
        <w:r w:rsidR="00F10E9C" w:rsidRPr="00F1208F">
          <w:rPr>
            <w:rStyle w:val="Hyperlink"/>
            <w:rFonts w:ascii="Verdana" w:hAnsi="Verdana" w:cs="Arial"/>
            <w:sz w:val="20"/>
            <w:szCs w:val="20"/>
          </w:rPr>
          <w:t>Pravilnik o elektroničkoj žalbi u javnoj nabavi (»Narodne novine«, broj 101/17</w:t>
        </w:r>
      </w:hyperlink>
      <w:r w:rsidR="00F10E9C" w:rsidRPr="00F1208F">
        <w:rPr>
          <w:rFonts w:ascii="Verdana" w:hAnsi="Verdana" w:cs="Arial"/>
          <w:sz w:val="20"/>
          <w:szCs w:val="20"/>
        </w:rPr>
        <w:t>),</w:t>
      </w:r>
    </w:p>
    <w:p w14:paraId="16DDD9E4" w14:textId="77777777" w:rsidR="00F10E9C" w:rsidRPr="00F1208F" w:rsidRDefault="00A50BAE" w:rsidP="00E6020F">
      <w:pPr>
        <w:pStyle w:val="ListParagraph"/>
        <w:numPr>
          <w:ilvl w:val="0"/>
          <w:numId w:val="19"/>
        </w:numPr>
        <w:spacing w:after="200" w:line="276" w:lineRule="auto"/>
        <w:ind w:left="641" w:hanging="357"/>
        <w:contextualSpacing w:val="0"/>
        <w:jc w:val="both"/>
        <w:rPr>
          <w:rFonts w:ascii="Verdana" w:hAnsi="Verdana" w:cs="Arial"/>
          <w:sz w:val="20"/>
          <w:szCs w:val="20"/>
        </w:rPr>
      </w:pPr>
      <w:hyperlink r:id="rId53" w:history="1">
        <w:r w:rsidR="00F10E9C" w:rsidRPr="00F1208F">
          <w:rPr>
            <w:rStyle w:val="Hyperlink"/>
            <w:rFonts w:ascii="Verdana" w:hAnsi="Verdana" w:cs="Arial"/>
            <w:sz w:val="20"/>
            <w:szCs w:val="20"/>
          </w:rPr>
          <w:t>Uredba o javnoj nabavi u području obrane i sigurnosti (»Narodne novine«, broj 19/18</w:t>
        </w:r>
      </w:hyperlink>
      <w:r w:rsidR="00F10E9C" w:rsidRPr="00F1208F">
        <w:rPr>
          <w:rFonts w:ascii="Verdana" w:hAnsi="Verdana" w:cs="Arial"/>
          <w:sz w:val="20"/>
          <w:szCs w:val="20"/>
        </w:rPr>
        <w:t>).</w:t>
      </w:r>
    </w:p>
    <w:p w14:paraId="57FCC80F" w14:textId="77777777" w:rsidR="00F10E9C" w:rsidRPr="00F1208F" w:rsidRDefault="00F10E9C" w:rsidP="00E6020F">
      <w:pPr>
        <w:pStyle w:val="ListParagraph"/>
        <w:numPr>
          <w:ilvl w:val="0"/>
          <w:numId w:val="17"/>
        </w:numPr>
        <w:spacing w:after="200" w:line="276" w:lineRule="auto"/>
        <w:ind w:left="283" w:hanging="357"/>
        <w:contextualSpacing w:val="0"/>
        <w:jc w:val="both"/>
        <w:rPr>
          <w:rFonts w:ascii="Verdana" w:hAnsi="Verdana" w:cs="Arial"/>
          <w:b/>
          <w:sz w:val="20"/>
          <w:szCs w:val="20"/>
        </w:rPr>
      </w:pPr>
      <w:r w:rsidRPr="00F1208F">
        <w:rPr>
          <w:rFonts w:ascii="Verdana" w:hAnsi="Verdana" w:cs="Arial"/>
          <w:b/>
          <w:sz w:val="20"/>
          <w:szCs w:val="20"/>
        </w:rPr>
        <w:t>KONCESIJE</w:t>
      </w:r>
    </w:p>
    <w:p w14:paraId="1793C530" w14:textId="77777777" w:rsidR="00F10E9C" w:rsidRPr="00F1208F" w:rsidRDefault="00A50BAE" w:rsidP="00E6020F">
      <w:pPr>
        <w:pStyle w:val="ListParagraph"/>
        <w:numPr>
          <w:ilvl w:val="0"/>
          <w:numId w:val="18"/>
        </w:numPr>
        <w:spacing w:after="200" w:line="276" w:lineRule="auto"/>
        <w:jc w:val="both"/>
        <w:rPr>
          <w:rStyle w:val="Hyperlink"/>
          <w:rFonts w:ascii="Verdana" w:hAnsi="Verdana" w:cs="Arial"/>
          <w:sz w:val="20"/>
          <w:szCs w:val="20"/>
        </w:rPr>
      </w:pPr>
      <w:hyperlink r:id="rId54" w:history="1">
        <w:r w:rsidR="00F10E9C" w:rsidRPr="00F1208F">
          <w:rPr>
            <w:rStyle w:val="Hyperlink"/>
            <w:rFonts w:ascii="Verdana" w:hAnsi="Verdana" w:cs="Arial"/>
            <w:sz w:val="20"/>
            <w:szCs w:val="20"/>
          </w:rPr>
          <w:t>Zakon o koncesijama (»Narodne novine«, broj 69/17, 107/20</w:t>
        </w:r>
      </w:hyperlink>
      <w:r w:rsidR="00F10E9C" w:rsidRPr="00F1208F">
        <w:rPr>
          <w:rFonts w:ascii="Verdana" w:hAnsi="Verdana" w:cs="Arial"/>
          <w:sz w:val="20"/>
          <w:szCs w:val="20"/>
        </w:rPr>
        <w:t>),</w:t>
      </w:r>
    </w:p>
    <w:p w14:paraId="1B007ED5" w14:textId="77777777" w:rsidR="00F10E9C" w:rsidRPr="00F1208F" w:rsidRDefault="00A50BAE" w:rsidP="00E6020F">
      <w:pPr>
        <w:pStyle w:val="ListParagraph"/>
        <w:numPr>
          <w:ilvl w:val="0"/>
          <w:numId w:val="18"/>
        </w:numPr>
        <w:spacing w:after="200" w:line="276" w:lineRule="auto"/>
        <w:jc w:val="both"/>
        <w:rPr>
          <w:rStyle w:val="Hyperlink"/>
          <w:rFonts w:ascii="Verdana" w:hAnsi="Verdana" w:cs="Arial"/>
          <w:sz w:val="20"/>
          <w:szCs w:val="20"/>
        </w:rPr>
      </w:pPr>
      <w:hyperlink r:id="rId55" w:history="1">
        <w:r w:rsidR="00F10E9C" w:rsidRPr="00F1208F">
          <w:rPr>
            <w:rStyle w:val="Hyperlink"/>
            <w:rFonts w:ascii="Verdana" w:hAnsi="Verdana" w:cs="Arial"/>
            <w:sz w:val="20"/>
            <w:szCs w:val="20"/>
          </w:rPr>
          <w:t>Pravilnik o Registru koncesija (»Narodne novine«, broj 01/18),</w:t>
        </w:r>
      </w:hyperlink>
    </w:p>
    <w:p w14:paraId="7D0E7449" w14:textId="77777777" w:rsidR="00F10E9C" w:rsidRPr="00F1208F" w:rsidRDefault="00A50BAE" w:rsidP="00E6020F">
      <w:pPr>
        <w:pStyle w:val="ListParagraph"/>
        <w:numPr>
          <w:ilvl w:val="0"/>
          <w:numId w:val="18"/>
        </w:numPr>
        <w:spacing w:after="200" w:line="276" w:lineRule="auto"/>
        <w:ind w:left="714" w:hanging="357"/>
        <w:contextualSpacing w:val="0"/>
        <w:jc w:val="both"/>
        <w:rPr>
          <w:rStyle w:val="Hyperlink"/>
          <w:rFonts w:ascii="Verdana" w:hAnsi="Verdana" w:cs="Arial"/>
          <w:sz w:val="20"/>
          <w:szCs w:val="20"/>
        </w:rPr>
      </w:pPr>
      <w:hyperlink r:id="rId56" w:history="1">
        <w:r w:rsidR="00F10E9C" w:rsidRPr="00F1208F">
          <w:rPr>
            <w:rStyle w:val="Hyperlink"/>
            <w:rFonts w:ascii="Verdana" w:hAnsi="Verdana" w:cs="Arial"/>
            <w:sz w:val="20"/>
            <w:szCs w:val="20"/>
          </w:rPr>
          <w:t>Uredba o standardnim obrascima za koncesije i njihovoj objavi (»Narodne novine«, broj 100/17</w:t>
        </w:r>
      </w:hyperlink>
      <w:r w:rsidR="00F10E9C" w:rsidRPr="00F1208F">
        <w:rPr>
          <w:rStyle w:val="Hyperlink"/>
          <w:rFonts w:ascii="Verdana" w:hAnsi="Verdana" w:cs="Arial"/>
          <w:sz w:val="20"/>
          <w:szCs w:val="20"/>
        </w:rPr>
        <w:t>).</w:t>
      </w:r>
    </w:p>
    <w:p w14:paraId="2E901C97" w14:textId="77777777" w:rsidR="00F10E9C" w:rsidRPr="00F1208F" w:rsidRDefault="00F10E9C" w:rsidP="00E6020F">
      <w:pPr>
        <w:pStyle w:val="ListParagraph"/>
        <w:numPr>
          <w:ilvl w:val="0"/>
          <w:numId w:val="17"/>
        </w:numPr>
        <w:spacing w:after="200" w:line="276" w:lineRule="auto"/>
        <w:ind w:left="283" w:hanging="357"/>
        <w:contextualSpacing w:val="0"/>
        <w:jc w:val="both"/>
        <w:rPr>
          <w:rFonts w:ascii="Verdana" w:hAnsi="Verdana" w:cs="Arial"/>
          <w:b/>
          <w:sz w:val="20"/>
          <w:szCs w:val="20"/>
        </w:rPr>
      </w:pPr>
      <w:r w:rsidRPr="00F1208F">
        <w:rPr>
          <w:rFonts w:ascii="Verdana" w:hAnsi="Verdana" w:cs="Arial"/>
          <w:b/>
          <w:sz w:val="20"/>
          <w:szCs w:val="20"/>
        </w:rPr>
        <w:t>PRORAČUN</w:t>
      </w:r>
    </w:p>
    <w:p w14:paraId="69A5A14C" w14:textId="77777777" w:rsidR="00F10E9C" w:rsidRPr="00F1208F" w:rsidRDefault="00A50BAE" w:rsidP="00E6020F">
      <w:pPr>
        <w:pStyle w:val="ListParagraph"/>
        <w:numPr>
          <w:ilvl w:val="0"/>
          <w:numId w:val="20"/>
        </w:numPr>
        <w:spacing w:after="200" w:line="276" w:lineRule="auto"/>
        <w:jc w:val="both"/>
        <w:rPr>
          <w:rFonts w:ascii="Verdana" w:hAnsi="Verdana" w:cs="Arial"/>
          <w:sz w:val="20"/>
          <w:szCs w:val="20"/>
        </w:rPr>
      </w:pPr>
      <w:hyperlink r:id="rId57" w:history="1">
        <w:r w:rsidR="00F10E9C" w:rsidRPr="00F1208F">
          <w:rPr>
            <w:rStyle w:val="Hyperlink"/>
            <w:rFonts w:ascii="Verdana" w:hAnsi="Verdana" w:cs="Arial"/>
            <w:sz w:val="20"/>
            <w:szCs w:val="20"/>
          </w:rPr>
          <w:t>Zakon o proračunu (»Narodne novine«, broj 144/21</w:t>
        </w:r>
      </w:hyperlink>
      <w:r w:rsidR="00F10E9C" w:rsidRPr="00F1208F">
        <w:rPr>
          <w:rFonts w:ascii="Verdana" w:hAnsi="Verdana" w:cs="Arial"/>
          <w:sz w:val="20"/>
          <w:szCs w:val="20"/>
        </w:rPr>
        <w:t>).</w:t>
      </w:r>
    </w:p>
    <w:p w14:paraId="1229D5A7" w14:textId="77777777" w:rsidR="00F10E9C" w:rsidRPr="00F1208F" w:rsidRDefault="00F10E9C" w:rsidP="00F10E9C">
      <w:pPr>
        <w:jc w:val="both"/>
        <w:rPr>
          <w:rFonts w:ascii="Verdana" w:hAnsi="Verdana" w:cs="Arial"/>
          <w:sz w:val="20"/>
          <w:szCs w:val="20"/>
        </w:rPr>
      </w:pPr>
    </w:p>
    <w:p w14:paraId="69F61080"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Javno-privatno partnerstvo podrazumijeva međusobnu suradnju privatnog sektora s tijelom javne vlasti bilo na razini središnje ili na razini lokalne zajednice s ciljem zadovoljavanja neke javne potrebe.</w:t>
      </w:r>
    </w:p>
    <w:p w14:paraId="1FE3FE7B"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Cilj suradnje javnog i privatnog sektora ogleda se tome da se sredstva, znanje i iskustvo privatnog sektora stave na raspolaganje javnom sektoru čime se može ostvariti doprinos infrastrukturnoj i uslužnoj ponudi javnog sektora. Javna vlast određuje ciljeve zajedničkih projekata vodeći pritom računa o javnom interesu i kvaliteti usluga, a privatni partner zatvara financijsku konstrukciju, projektira i gradi projekte. </w:t>
      </w:r>
    </w:p>
    <w:p w14:paraId="08A67174"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Interes privatnog sektora ogleda se u naplati usluga od korisnika objekata putem koncesije ili nekog drugog oblika naplate. Slijedeći stavove EU koja je donijela Zelenu knjigu o javno privatnom partnerstvu (dalje u tekstu: JPP) Republika Hrvatska je donijela pravnu osnovu o primjeni JPP-a kao i Smjernicu za primjenu ugovornih oblika javno-privatnog partnerstva kojima se određuju načela kojima mora udovoljiti projekt JPP, postupci suradnje javnog i privatnog partnera u okviru JPP, </w:t>
      </w:r>
      <w:r w:rsidRPr="00F1208F">
        <w:rPr>
          <w:rFonts w:ascii="Verdana" w:hAnsi="Verdana" w:cs="Arial"/>
          <w:sz w:val="20"/>
          <w:szCs w:val="20"/>
        </w:rPr>
        <w:lastRenderedPageBreak/>
        <w:t xml:space="preserve">pravila osnivanja i provedbe JPP koja će smanjiti rizik javnog proračuna, te ovlaštenja tijela javne vlasti da sklapaju ugovore u pravnim okvirima JPP. </w:t>
      </w:r>
    </w:p>
    <w:p w14:paraId="745B2E87"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Tijekom 2023. godine Općina Lasinja nema namjeru ulaziti u projekte javno-privatnog partnerstva.</w:t>
      </w:r>
    </w:p>
    <w:p w14:paraId="3C190F9A" w14:textId="77777777" w:rsidR="00F1208F" w:rsidRPr="00F1208F" w:rsidRDefault="00F1208F" w:rsidP="00F1208F">
      <w:pPr>
        <w:jc w:val="both"/>
        <w:rPr>
          <w:rFonts w:ascii="Verdana" w:hAnsi="Verdana" w:cs="Arial"/>
          <w:b/>
          <w:bCs/>
          <w:sz w:val="20"/>
          <w:szCs w:val="20"/>
        </w:rPr>
      </w:pPr>
      <w:bookmarkStart w:id="32" w:name="_Toc57295863"/>
    </w:p>
    <w:p w14:paraId="618F259E" w14:textId="62134202" w:rsidR="00F10E9C" w:rsidRDefault="00F10E9C" w:rsidP="00F1208F">
      <w:pPr>
        <w:pStyle w:val="ListParagraph"/>
        <w:numPr>
          <w:ilvl w:val="0"/>
          <w:numId w:val="13"/>
        </w:numPr>
        <w:jc w:val="both"/>
        <w:rPr>
          <w:rFonts w:ascii="Verdana" w:hAnsi="Verdana" w:cs="Arial"/>
          <w:b/>
          <w:bCs/>
          <w:sz w:val="20"/>
          <w:szCs w:val="20"/>
        </w:rPr>
      </w:pPr>
      <w:r w:rsidRPr="00F1208F">
        <w:rPr>
          <w:rFonts w:ascii="Verdana" w:hAnsi="Verdana" w:cs="Arial"/>
          <w:b/>
          <w:bCs/>
          <w:sz w:val="20"/>
          <w:szCs w:val="20"/>
        </w:rPr>
        <w:t>GODIŠNJI PLAN VOĐENJA EVIDENCIJE IMOVINE OPĆINE LASINJA</w:t>
      </w:r>
      <w:bookmarkEnd w:id="32"/>
    </w:p>
    <w:p w14:paraId="17D8382C" w14:textId="77777777" w:rsidR="00F1208F" w:rsidRPr="00F1208F" w:rsidRDefault="00F1208F" w:rsidP="00F1208F">
      <w:pPr>
        <w:pStyle w:val="ListParagraph"/>
        <w:jc w:val="both"/>
        <w:rPr>
          <w:rFonts w:ascii="Verdana" w:hAnsi="Verdana" w:cs="Arial"/>
          <w:b/>
          <w:bCs/>
          <w:sz w:val="20"/>
          <w:szCs w:val="20"/>
        </w:rPr>
      </w:pPr>
    </w:p>
    <w:p w14:paraId="4BA308CC" w14:textId="5CEFA39C" w:rsidR="00F10E9C" w:rsidRDefault="00F10E9C" w:rsidP="00F10E9C">
      <w:pPr>
        <w:ind w:firstLine="567"/>
        <w:jc w:val="both"/>
        <w:rPr>
          <w:rFonts w:ascii="Verdana" w:hAnsi="Verdana" w:cs="Arial"/>
          <w:sz w:val="20"/>
          <w:szCs w:val="20"/>
        </w:rPr>
      </w:pPr>
      <w:r w:rsidRPr="00F1208F">
        <w:rPr>
          <w:rFonts w:ascii="Verdana" w:hAnsi="Verdana" w:cs="Arial"/>
          <w:sz w:val="20"/>
          <w:szCs w:val="20"/>
        </w:rPr>
        <w:t>Pod pojmom državne imovine podrazumijeva se sva nefinancijska i financijska imovina države, imovina trgovačkih društava, zavoda, ustanova i drugih pravnih osoba u vlasništvu Republike Hrvatske, jedinica lokalne, odnosno područne (regionalne) samouprave.</w:t>
      </w:r>
    </w:p>
    <w:p w14:paraId="70647747" w14:textId="77777777" w:rsidR="00F1208F" w:rsidRPr="00F1208F" w:rsidRDefault="00F1208F" w:rsidP="00F10E9C">
      <w:pPr>
        <w:ind w:firstLine="567"/>
        <w:jc w:val="both"/>
        <w:rPr>
          <w:rFonts w:ascii="Verdana" w:hAnsi="Verdana" w:cs="Arial"/>
          <w:sz w:val="20"/>
          <w:szCs w:val="20"/>
        </w:rPr>
      </w:pPr>
    </w:p>
    <w:p w14:paraId="48955140" w14:textId="77777777" w:rsidR="00F10E9C" w:rsidRPr="00F1208F" w:rsidRDefault="00F10E9C" w:rsidP="00F10E9C">
      <w:pPr>
        <w:jc w:val="both"/>
        <w:rPr>
          <w:rFonts w:ascii="Verdana" w:hAnsi="Verdana" w:cs="Arial"/>
          <w:b/>
          <w:sz w:val="20"/>
          <w:szCs w:val="20"/>
        </w:rPr>
      </w:pPr>
      <w:r w:rsidRPr="00F1208F">
        <w:rPr>
          <w:rFonts w:ascii="Verdana" w:hAnsi="Verdana" w:cs="Arial"/>
          <w:b/>
          <w:sz w:val="20"/>
          <w:szCs w:val="20"/>
        </w:rPr>
        <w:t>Zakoni i propisi RH:</w:t>
      </w:r>
    </w:p>
    <w:p w14:paraId="235AE79B" w14:textId="77777777" w:rsidR="00F10E9C" w:rsidRPr="00F1208F" w:rsidRDefault="00A50BAE" w:rsidP="00E6020F">
      <w:pPr>
        <w:pStyle w:val="ListParagraph"/>
        <w:numPr>
          <w:ilvl w:val="0"/>
          <w:numId w:val="16"/>
        </w:numPr>
        <w:spacing w:line="276" w:lineRule="auto"/>
        <w:jc w:val="both"/>
        <w:rPr>
          <w:rFonts w:ascii="Verdana" w:hAnsi="Verdana" w:cs="Arial"/>
          <w:sz w:val="20"/>
          <w:szCs w:val="20"/>
        </w:rPr>
      </w:pPr>
      <w:hyperlink r:id="rId58" w:history="1">
        <w:r w:rsidR="00F10E9C" w:rsidRPr="00F1208F">
          <w:rPr>
            <w:rStyle w:val="Hyperlink"/>
            <w:rFonts w:ascii="Verdana" w:hAnsi="Verdana" w:cs="Arial"/>
            <w:sz w:val="20"/>
            <w:szCs w:val="20"/>
          </w:rPr>
          <w:t>Zakon o Središnjem registru državne imovine (»Narodne novine«, broj 112/18</w:t>
        </w:r>
      </w:hyperlink>
      <w:r w:rsidR="00F10E9C" w:rsidRPr="00F1208F">
        <w:rPr>
          <w:rFonts w:ascii="Verdana" w:hAnsi="Verdana" w:cs="Arial"/>
          <w:sz w:val="20"/>
          <w:szCs w:val="20"/>
        </w:rPr>
        <w:t>),</w:t>
      </w:r>
    </w:p>
    <w:p w14:paraId="7173F99A" w14:textId="77777777" w:rsidR="00F10E9C" w:rsidRPr="00F1208F" w:rsidRDefault="00A50BAE" w:rsidP="00E6020F">
      <w:pPr>
        <w:pStyle w:val="ListParagraph"/>
        <w:numPr>
          <w:ilvl w:val="0"/>
          <w:numId w:val="16"/>
        </w:numPr>
        <w:spacing w:after="200" w:line="276" w:lineRule="auto"/>
        <w:jc w:val="both"/>
        <w:rPr>
          <w:rFonts w:ascii="Verdana" w:hAnsi="Verdana" w:cs="Arial"/>
          <w:sz w:val="20"/>
          <w:szCs w:val="20"/>
        </w:rPr>
      </w:pPr>
      <w:hyperlink r:id="rId59" w:history="1">
        <w:r w:rsidR="00F10E9C" w:rsidRPr="00F1208F">
          <w:rPr>
            <w:rStyle w:val="Hyperlink"/>
            <w:rFonts w:ascii="Verdana" w:hAnsi="Verdana" w:cs="Arial"/>
            <w:sz w:val="20"/>
            <w:szCs w:val="20"/>
          </w:rPr>
          <w:t>Uredba o Središnjem registru državne imovine (»Narodne novine«, broj 03/20</w:t>
        </w:r>
      </w:hyperlink>
      <w:r w:rsidR="00F10E9C" w:rsidRPr="00F1208F">
        <w:rPr>
          <w:rFonts w:ascii="Verdana" w:hAnsi="Verdana" w:cs="Arial"/>
          <w:sz w:val="20"/>
          <w:szCs w:val="20"/>
        </w:rPr>
        <w:t>).</w:t>
      </w:r>
    </w:p>
    <w:p w14:paraId="093B700D"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U skladu s čl. 4. Zakona </w:t>
      </w:r>
      <w:proofErr w:type="gramStart"/>
      <w:r w:rsidRPr="00F1208F">
        <w:rPr>
          <w:rFonts w:ascii="Verdana" w:hAnsi="Verdana" w:cs="Arial"/>
          <w:sz w:val="20"/>
          <w:szCs w:val="20"/>
        </w:rPr>
        <w:t>o  Središnjem</w:t>
      </w:r>
      <w:proofErr w:type="gramEnd"/>
      <w:r w:rsidRPr="00F1208F">
        <w:rPr>
          <w:rFonts w:ascii="Verdana" w:hAnsi="Verdana" w:cs="Arial"/>
          <w:sz w:val="20"/>
          <w:szCs w:val="20"/>
        </w:rPr>
        <w:t xml:space="preserve">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od osnivača i jedinica lokalne samouprave, ustanova kojima je jedan od osnivača ustanova i jedinice lokalne samouprave. </w:t>
      </w:r>
    </w:p>
    <w:p w14:paraId="484653CD"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Propisana je obveza vođenja svoje evidencije o pojavnim oblicima državne imovine kojom upravljaju, raspolažu ili im je dana na korištenje neovisno o nositelju vlasničkih prava te imovine. </w:t>
      </w:r>
    </w:p>
    <w:p w14:paraId="4D09B856"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Propisana je obveza dostave i unosa podataka o pojavnim oblicima državne imovne kojom upravljaju ili raspolažu u Središnji registar uz naznaku isprave na temelju koje je upis promjena ili brisanje izvršeno, sukladno postupku koji će se propisati Pravilnikom o tehničkoj strukturi podataka i načinu upravljanja Središnjim registrom.</w:t>
      </w:r>
    </w:p>
    <w:p w14:paraId="08F1A56B"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Dostavu i unos podataka o pojavnim oblicima državne imovine u Središnji registar može za proračunski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3963BC1C"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Središnji registar državne imovine predstavlja sveobuhvatnu i cjelovitu, metodološki standardiziranu i kontinuirano ažuriranu evidenciju državne imovine. To podrazumijeva:</w:t>
      </w:r>
    </w:p>
    <w:p w14:paraId="42344787" w14:textId="77777777" w:rsidR="00F10E9C" w:rsidRPr="00F1208F" w:rsidRDefault="00F10E9C" w:rsidP="00E6020F">
      <w:pPr>
        <w:pStyle w:val="ListParagraph"/>
        <w:numPr>
          <w:ilvl w:val="0"/>
          <w:numId w:val="15"/>
        </w:numPr>
        <w:spacing w:after="200" w:line="276" w:lineRule="auto"/>
        <w:jc w:val="both"/>
        <w:rPr>
          <w:rFonts w:ascii="Verdana" w:hAnsi="Verdana" w:cs="Arial"/>
          <w:sz w:val="20"/>
          <w:szCs w:val="20"/>
        </w:rPr>
      </w:pPr>
      <w:r w:rsidRPr="00F1208F">
        <w:rPr>
          <w:rFonts w:ascii="Verdana" w:hAnsi="Verdana" w:cs="Arial"/>
          <w:sz w:val="20"/>
          <w:szCs w:val="20"/>
        </w:rPr>
        <w:t>imovinu u vlasništvu Republike Hrvatske,</w:t>
      </w:r>
    </w:p>
    <w:p w14:paraId="6AA8D936" w14:textId="77777777" w:rsidR="00F10E9C" w:rsidRPr="00F1208F" w:rsidRDefault="00F10E9C" w:rsidP="00E6020F">
      <w:pPr>
        <w:pStyle w:val="ListParagraph"/>
        <w:numPr>
          <w:ilvl w:val="0"/>
          <w:numId w:val="15"/>
        </w:numPr>
        <w:spacing w:after="200" w:line="276" w:lineRule="auto"/>
        <w:jc w:val="both"/>
        <w:rPr>
          <w:rFonts w:ascii="Verdana" w:hAnsi="Verdana" w:cs="Arial"/>
          <w:sz w:val="20"/>
          <w:szCs w:val="20"/>
        </w:rPr>
      </w:pPr>
      <w:r w:rsidRPr="00F1208F">
        <w:rPr>
          <w:rFonts w:ascii="Verdana" w:hAnsi="Verdana" w:cs="Arial"/>
          <w:sz w:val="20"/>
          <w:szCs w:val="20"/>
        </w:rPr>
        <w:t>imovinu jedinica lokalne, odnosno područne (regionalne) samouprave,</w:t>
      </w:r>
    </w:p>
    <w:p w14:paraId="6AA1DE48" w14:textId="77777777" w:rsidR="00F10E9C" w:rsidRPr="00F1208F" w:rsidRDefault="00F10E9C" w:rsidP="00E6020F">
      <w:pPr>
        <w:pStyle w:val="ListParagraph"/>
        <w:numPr>
          <w:ilvl w:val="0"/>
          <w:numId w:val="15"/>
        </w:numPr>
        <w:spacing w:after="200" w:line="276" w:lineRule="auto"/>
        <w:jc w:val="both"/>
        <w:rPr>
          <w:rFonts w:ascii="Verdana" w:hAnsi="Verdana" w:cs="Arial"/>
          <w:sz w:val="20"/>
          <w:szCs w:val="20"/>
        </w:rPr>
      </w:pPr>
      <w:r w:rsidRPr="00F1208F">
        <w:rPr>
          <w:rFonts w:ascii="Verdana" w:hAnsi="Verdana" w:cs="Arial"/>
          <w:sz w:val="20"/>
          <w:szCs w:val="20"/>
        </w:rPr>
        <w:t>imovinu trgovačkih društava, zavoda i drugih pravnih osoba čiji je osnivač Republika Hrvatska i/ili jedinica lokalne, odnosno područne (regionalne) samouprave,</w:t>
      </w:r>
    </w:p>
    <w:p w14:paraId="5ED95F0C" w14:textId="77777777" w:rsidR="00F10E9C" w:rsidRPr="00F1208F" w:rsidRDefault="00F10E9C" w:rsidP="00E6020F">
      <w:pPr>
        <w:pStyle w:val="ListParagraph"/>
        <w:numPr>
          <w:ilvl w:val="0"/>
          <w:numId w:val="15"/>
        </w:numPr>
        <w:spacing w:after="200" w:line="276" w:lineRule="auto"/>
        <w:jc w:val="both"/>
        <w:rPr>
          <w:rFonts w:ascii="Verdana" w:hAnsi="Verdana" w:cs="Arial"/>
          <w:sz w:val="20"/>
          <w:szCs w:val="20"/>
        </w:rPr>
      </w:pPr>
      <w:r w:rsidRPr="00F1208F">
        <w:rPr>
          <w:rFonts w:ascii="Verdana" w:hAnsi="Verdana" w:cs="Arial"/>
          <w:sz w:val="20"/>
          <w:szCs w:val="20"/>
        </w:rPr>
        <w:t>imovinu ustanova kojima je jedan od osnivača Republika Hrvatska ili jedinica lokalne, odnosno područne (regionalne) samouprave,</w:t>
      </w:r>
    </w:p>
    <w:p w14:paraId="542048F8" w14:textId="77777777" w:rsidR="00F10E9C" w:rsidRPr="00F1208F" w:rsidRDefault="00F10E9C" w:rsidP="00E6020F">
      <w:pPr>
        <w:pStyle w:val="ListParagraph"/>
        <w:numPr>
          <w:ilvl w:val="0"/>
          <w:numId w:val="15"/>
        </w:numPr>
        <w:spacing w:after="200" w:line="276" w:lineRule="auto"/>
        <w:jc w:val="both"/>
        <w:rPr>
          <w:rFonts w:ascii="Verdana" w:hAnsi="Verdana" w:cs="Arial"/>
          <w:sz w:val="20"/>
          <w:szCs w:val="20"/>
        </w:rPr>
      </w:pPr>
      <w:r w:rsidRPr="00F1208F">
        <w:rPr>
          <w:rFonts w:ascii="Verdana" w:hAnsi="Verdana" w:cs="Arial"/>
          <w:sz w:val="20"/>
          <w:szCs w:val="20"/>
        </w:rPr>
        <w:t>imovinu ustanova kojima je jedan od osnivača ustanova čiji je osnivač Republika Hrvatska i/ili jedinica lokalne, odnosno područne (regionalne) samouprave,</w:t>
      </w:r>
    </w:p>
    <w:p w14:paraId="759C245D" w14:textId="77777777" w:rsidR="00F10E9C" w:rsidRPr="00F1208F" w:rsidRDefault="00F10E9C" w:rsidP="00E6020F">
      <w:pPr>
        <w:pStyle w:val="ListParagraph"/>
        <w:numPr>
          <w:ilvl w:val="0"/>
          <w:numId w:val="15"/>
        </w:numPr>
        <w:spacing w:after="200" w:line="276" w:lineRule="auto"/>
        <w:jc w:val="both"/>
        <w:rPr>
          <w:rFonts w:ascii="Verdana" w:hAnsi="Verdana" w:cs="Arial"/>
          <w:sz w:val="20"/>
          <w:szCs w:val="20"/>
        </w:rPr>
      </w:pPr>
      <w:r w:rsidRPr="00F1208F">
        <w:rPr>
          <w:rFonts w:ascii="Verdana" w:hAnsi="Verdana" w:cs="Arial"/>
          <w:sz w:val="20"/>
          <w:szCs w:val="20"/>
        </w:rPr>
        <w:t>imovinu pravnih osoba s javnim ovlastima te pojavni oblici državne imovine koji su tim pravnim osobama na temelju posebnog propisa ili pravnog posla dani na upravljanje i/ili korištenje.</w:t>
      </w:r>
    </w:p>
    <w:p w14:paraId="022BEE90"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Središnji registar državne imovine je uspostavljen i vodi se sukladno odredbeama </w:t>
      </w:r>
      <w:hyperlink r:id="rId60" w:history="1">
        <w:r w:rsidRPr="00F1208F">
          <w:rPr>
            <w:rStyle w:val="Hyperlink"/>
            <w:rFonts w:ascii="Verdana" w:hAnsi="Verdana" w:cs="Arial"/>
            <w:sz w:val="20"/>
            <w:szCs w:val="20"/>
          </w:rPr>
          <w:t>Zakona o Središnjem registru državne imovine (»Narodne novine«, broj 112/18</w:t>
        </w:r>
      </w:hyperlink>
      <w:r w:rsidRPr="00F1208F">
        <w:rPr>
          <w:rFonts w:ascii="Verdana" w:hAnsi="Verdana" w:cs="Arial"/>
          <w:sz w:val="20"/>
          <w:szCs w:val="20"/>
        </w:rPr>
        <w:t>), koji je stupio na snagu 22. prosinca 2018. godine, te kojim je odlučeno da se vođenje Registra državne imovine povjeri Središnjem državnom uredu za razvoj digitalnog društva kao središnjem tijelu državne uprave nadležnom za razvoj digitalnog društva.</w:t>
      </w:r>
    </w:p>
    <w:p w14:paraId="6A6BB7A4"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Dana 22. veljače 2019. godine, Središnji državni ured za razvoj digitalnog društva preuzeo je sve poslove vođenja Središnjeg registra od strane Ministarstva državne imovine a od 22. srpnja </w:t>
      </w:r>
      <w:r w:rsidRPr="00F1208F">
        <w:rPr>
          <w:rFonts w:ascii="Verdana" w:hAnsi="Verdana" w:cs="Arial"/>
          <w:sz w:val="20"/>
          <w:szCs w:val="20"/>
        </w:rPr>
        <w:lastRenderedPageBreak/>
        <w:t xml:space="preserve">2020. Ministarstva prostornoga uređenja, graditeljstva i državne imovine te ostale aktivnosti oko istog temeljem </w:t>
      </w:r>
      <w:hyperlink r:id="rId61" w:history="1">
        <w:r w:rsidRPr="00F1208F">
          <w:rPr>
            <w:rStyle w:val="Hyperlink"/>
            <w:rFonts w:ascii="Verdana" w:hAnsi="Verdana" w:cs="Arial"/>
            <w:sz w:val="20"/>
            <w:szCs w:val="20"/>
          </w:rPr>
          <w:t>Zakona o Središnjem registru državne imovine (»Narodne novine«, broj 112/18</w:t>
        </w:r>
      </w:hyperlink>
      <w:r w:rsidRPr="00F1208F">
        <w:rPr>
          <w:rFonts w:ascii="Verdana" w:hAnsi="Verdana" w:cs="Arial"/>
          <w:sz w:val="20"/>
          <w:szCs w:val="20"/>
        </w:rPr>
        <w:t>).</w:t>
      </w:r>
    </w:p>
    <w:p w14:paraId="41710AA9"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28B2DE72"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Državni ured za reviziju je kao preporuku za upravljanje i raspolaganje nekretninama jedinica lokalne i područne (regionalne) samouprave naglasio kako je nužno ustrojiti i voditi Evidenciju imovine na način i s podacima propisanim za registar državne imovine kako bi se osigurali podaci o cjelokupnoj imovini s kojom lokalne jedinice raspolažu te stvorili osnovni preduvjeti za učinkovito upravljanje i raspolaganje nekretninama i za donošenje planskih dokumenata. Dakle, implementacijom jedinstvenog transparentnog sustava upravljanja državnom imovinom u širem smislu, odnosno razvojem i unaprjeđenjem interne evidencije pojavnih oblika imovine kojom upravljaju tijela javne vlasti želi se postići efikasnije upravljanje državnom imovinom u širem i užem smislu, a s ciljem znatnijeg utjecaja na gospodarski razvoj a time i na standard hrvatskih građana.</w:t>
      </w:r>
    </w:p>
    <w:p w14:paraId="710C8837"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Važno je istaknuti da je sveobuhvatna interna evidencija pojavnih oblika državne imovine kojom upravlja tijelo javne vlasti osnova za dostavu podataka o imovini u Središnji registar državne imovine te treba ustrajati da interne evidencije zadovoljavaju podatkovnu strukturu ISUDIO sustava, no i da nisu ograničene u pogledu iste, ukoliko potrebe institucije u pogledu podatkovnog obuhvata nadilaze potrebe Središnjeg registra državne imovine.</w:t>
      </w:r>
    </w:p>
    <w:p w14:paraId="08D286CB"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Kao nadogradnja na vođenje sveobuhvatne interne evidencije pojavnih oblika imovine ističe se i planira uspostava modela za upravljanje učincima od upravljanja i raspolaganja imovinom. Rezultat ove mjere treba biti standardiziran i metodološki razrađen podatkovni i programski model ažurnih i autentičnih značajki/atributa za sve pojavne oblike imovine kojom upravlja Općina Lasinja.</w:t>
      </w:r>
    </w:p>
    <w:p w14:paraId="0F89C0F0"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Čl. 15. </w:t>
      </w:r>
      <w:hyperlink r:id="rId62" w:history="1">
        <w:r w:rsidRPr="00F1208F">
          <w:rPr>
            <w:rStyle w:val="Hyperlink"/>
            <w:rFonts w:ascii="Verdana" w:hAnsi="Verdana" w:cs="Arial"/>
            <w:sz w:val="20"/>
            <w:szCs w:val="20"/>
          </w:rPr>
          <w:t>Zakona o Središnjem registru državne imovine (»Narodne novine«, broj 112/18</w:t>
        </w:r>
      </w:hyperlink>
      <w:r w:rsidRPr="00F1208F">
        <w:rPr>
          <w:rFonts w:ascii="Verdana" w:hAnsi="Verdana" w:cs="Arial"/>
          <w:sz w:val="20"/>
          <w:szCs w:val="20"/>
        </w:rPr>
        <w:t xml:space="preserve">) propisuje obvezu dostave podataka koji do stupanja na snagu ovoga Zakona nisu dostavili podatke o imovini u Središnji registar, dužni su u roku od šest mjeseci od dana stupanja na snagu ovoga Zakona dostaviti cjelokupnu evidenciju o pojavnim oblicima državne imovine kojom upravljaju, raspolažu ili im je dana na korištenje. </w:t>
      </w:r>
    </w:p>
    <w:p w14:paraId="32BB6A97" w14:textId="77777777" w:rsidR="00F10E9C" w:rsidRPr="00F1208F" w:rsidRDefault="00F10E9C" w:rsidP="00F10E9C">
      <w:pPr>
        <w:pStyle w:val="Caption"/>
        <w:spacing w:after="0" w:line="276" w:lineRule="auto"/>
        <w:jc w:val="center"/>
        <w:rPr>
          <w:rFonts w:ascii="Verdana" w:hAnsi="Verdana" w:cs="Arial"/>
          <w:b w:val="0"/>
          <w:i/>
          <w:color w:val="auto"/>
          <w:sz w:val="20"/>
          <w:szCs w:val="20"/>
        </w:rPr>
      </w:pPr>
      <w:bookmarkStart w:id="33" w:name="_Toc57295880"/>
      <w:r w:rsidRPr="00F1208F">
        <w:rPr>
          <w:rFonts w:ascii="Verdana" w:hAnsi="Verdana" w:cs="Arial"/>
          <w:b w:val="0"/>
          <w:i/>
          <w:color w:val="auto"/>
          <w:sz w:val="20"/>
          <w:szCs w:val="20"/>
        </w:rPr>
        <w:t>Tablica 13. Prikaz posebnih ciljeva, mjera i pokazatelja ishoda</w:t>
      </w:r>
      <w:bookmarkEnd w:id="33"/>
      <w:r w:rsidRPr="00F1208F">
        <w:rPr>
          <w:rFonts w:ascii="Verdana" w:hAnsi="Verdana" w:cs="Arial"/>
          <w:b w:val="0"/>
          <w:i/>
          <w:color w:val="auto"/>
          <w:sz w:val="20"/>
          <w:szCs w:val="20"/>
        </w:rPr>
        <w:t xml:space="preserve"> </w:t>
      </w:r>
    </w:p>
    <w:p w14:paraId="5AF4ED8F" w14:textId="77777777" w:rsidR="00F10E9C" w:rsidRPr="00F1208F" w:rsidRDefault="00F10E9C" w:rsidP="00F10E9C">
      <w:pPr>
        <w:pStyle w:val="Caption"/>
        <w:spacing w:after="40" w:line="276" w:lineRule="auto"/>
        <w:jc w:val="center"/>
        <w:rPr>
          <w:rFonts w:ascii="Verdana" w:hAnsi="Verdana" w:cs="Arial"/>
          <w:b w:val="0"/>
          <w:i/>
          <w:color w:val="auto"/>
          <w:sz w:val="20"/>
          <w:szCs w:val="20"/>
        </w:rPr>
      </w:pPr>
      <w:r w:rsidRPr="00F1208F">
        <w:rPr>
          <w:rFonts w:ascii="Verdana" w:hAnsi="Verdana" w:cs="Arial"/>
          <w:b w:val="0"/>
          <w:i/>
          <w:color w:val="auto"/>
          <w:sz w:val="20"/>
          <w:szCs w:val="20"/>
        </w:rPr>
        <w:t>za Godišnji plan vođenja Evidencije imovine Općine Lasinja</w:t>
      </w:r>
    </w:p>
    <w:tbl>
      <w:tblPr>
        <w:tblStyle w:val="TableGrid"/>
        <w:tblW w:w="10060" w:type="dxa"/>
        <w:tblLook w:val="04A0" w:firstRow="1" w:lastRow="0" w:firstColumn="1" w:lastColumn="0" w:noHBand="0" w:noVBand="1"/>
      </w:tblPr>
      <w:tblGrid>
        <w:gridCol w:w="2322"/>
        <w:gridCol w:w="4449"/>
        <w:gridCol w:w="3289"/>
      </w:tblGrid>
      <w:tr w:rsidR="00F10E9C" w:rsidRPr="00F1208F" w14:paraId="3C63349C" w14:textId="77777777" w:rsidTr="00F1208F">
        <w:tc>
          <w:tcPr>
            <w:tcW w:w="2322" w:type="dxa"/>
            <w:shd w:val="clear" w:color="auto" w:fill="DDD9C3" w:themeFill="background2" w:themeFillShade="E6"/>
            <w:vAlign w:val="center"/>
          </w:tcPr>
          <w:p w14:paraId="014A6477"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Poseban cilj upravljanja imovinom</w:t>
            </w:r>
          </w:p>
        </w:tc>
        <w:tc>
          <w:tcPr>
            <w:tcW w:w="4449" w:type="dxa"/>
            <w:shd w:val="clear" w:color="auto" w:fill="DDD9C3" w:themeFill="background2" w:themeFillShade="E6"/>
            <w:vAlign w:val="center"/>
          </w:tcPr>
          <w:p w14:paraId="1DFCD0B8"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 xml:space="preserve">Mjere - skup povezanih aktivnosti kojim </w:t>
            </w:r>
          </w:p>
          <w:p w14:paraId="06DFF21F"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se ostvaruje poseban cilj</w:t>
            </w:r>
          </w:p>
        </w:tc>
        <w:tc>
          <w:tcPr>
            <w:tcW w:w="3289" w:type="dxa"/>
            <w:shd w:val="clear" w:color="auto" w:fill="DDD9C3" w:themeFill="background2" w:themeFillShade="E6"/>
            <w:vAlign w:val="center"/>
          </w:tcPr>
          <w:p w14:paraId="585854FB"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 xml:space="preserve">Pokazatelji ishoda </w:t>
            </w:r>
          </w:p>
          <w:p w14:paraId="4FC10ED7"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za poseban cilj upravljanja imovinom</w:t>
            </w:r>
          </w:p>
        </w:tc>
      </w:tr>
      <w:tr w:rsidR="00F10E9C" w:rsidRPr="00F1208F" w14:paraId="0A518430" w14:textId="77777777" w:rsidTr="00F1208F">
        <w:trPr>
          <w:trHeight w:val="673"/>
        </w:trPr>
        <w:tc>
          <w:tcPr>
            <w:tcW w:w="2322" w:type="dxa"/>
            <w:shd w:val="clear" w:color="auto" w:fill="EEECE1" w:themeFill="background2"/>
            <w:vAlign w:val="center"/>
          </w:tcPr>
          <w:p w14:paraId="44E60ABB"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Vođenje evidencije (Evidencija imovine),</w:t>
            </w:r>
          </w:p>
          <w:p w14:paraId="48367B67"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uvid u opseg </w:t>
            </w:r>
          </w:p>
          <w:p w14:paraId="6D290597"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 strukturu pojavnih oblika državne imovine</w:t>
            </w:r>
          </w:p>
          <w:p w14:paraId="59C876A1" w14:textId="77777777" w:rsidR="00F10E9C" w:rsidRPr="00F1208F" w:rsidRDefault="00F10E9C" w:rsidP="00F1208F">
            <w:pPr>
              <w:jc w:val="left"/>
              <w:rPr>
                <w:rFonts w:ascii="Verdana" w:hAnsi="Verdana" w:cs="Arial"/>
                <w:sz w:val="20"/>
                <w:szCs w:val="20"/>
              </w:rPr>
            </w:pPr>
          </w:p>
          <w:p w14:paraId="7A7BD33B" w14:textId="77777777" w:rsidR="00F10E9C" w:rsidRPr="00F1208F" w:rsidRDefault="00F10E9C" w:rsidP="00F1208F">
            <w:pPr>
              <w:jc w:val="left"/>
              <w:rPr>
                <w:rFonts w:ascii="Verdana" w:hAnsi="Verdana" w:cs="Arial"/>
                <w:sz w:val="20"/>
                <w:szCs w:val="20"/>
              </w:rPr>
            </w:pPr>
          </w:p>
          <w:p w14:paraId="7B6368FA" w14:textId="77777777" w:rsidR="00F10E9C" w:rsidRPr="00F1208F" w:rsidRDefault="00F10E9C" w:rsidP="00F1208F">
            <w:pPr>
              <w:jc w:val="left"/>
              <w:rPr>
                <w:rFonts w:ascii="Verdana" w:hAnsi="Verdana" w:cs="Arial"/>
                <w:sz w:val="20"/>
                <w:szCs w:val="20"/>
              </w:rPr>
            </w:pPr>
          </w:p>
          <w:p w14:paraId="2FBF4A6A"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Učinkovitije upravljanje i nadzor nad raspolaganjem </w:t>
            </w:r>
          </w:p>
          <w:p w14:paraId="58968745"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stanjem </w:t>
            </w:r>
          </w:p>
          <w:p w14:paraId="21D035D7" w14:textId="77777777" w:rsidR="00F10E9C" w:rsidRPr="00F1208F" w:rsidRDefault="00F10E9C" w:rsidP="00F1208F">
            <w:pPr>
              <w:jc w:val="left"/>
              <w:rPr>
                <w:rFonts w:ascii="Verdana" w:hAnsi="Verdana" w:cs="Arial"/>
                <w:sz w:val="20"/>
                <w:szCs w:val="20"/>
              </w:rPr>
            </w:pPr>
          </w:p>
          <w:p w14:paraId="4BAE2F6E" w14:textId="77777777" w:rsidR="00F10E9C" w:rsidRPr="00F1208F" w:rsidRDefault="00F10E9C" w:rsidP="00F1208F">
            <w:pPr>
              <w:jc w:val="left"/>
              <w:rPr>
                <w:rFonts w:ascii="Verdana" w:hAnsi="Verdana" w:cs="Arial"/>
                <w:sz w:val="20"/>
                <w:szCs w:val="20"/>
              </w:rPr>
            </w:pPr>
          </w:p>
          <w:p w14:paraId="745E5CE2" w14:textId="77777777" w:rsidR="00F10E9C" w:rsidRPr="00F1208F" w:rsidRDefault="00F10E9C" w:rsidP="00F1208F">
            <w:pPr>
              <w:jc w:val="left"/>
              <w:rPr>
                <w:rFonts w:ascii="Verdana" w:hAnsi="Verdana" w:cs="Arial"/>
                <w:sz w:val="20"/>
                <w:szCs w:val="20"/>
              </w:rPr>
            </w:pPr>
          </w:p>
          <w:p w14:paraId="631E46B5"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Kvalitetnije i brže donošenje odluka </w:t>
            </w:r>
          </w:p>
          <w:p w14:paraId="1B8B6A4B"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o upravljanju </w:t>
            </w:r>
          </w:p>
          <w:p w14:paraId="4E797F3C"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 raspolaganju državnom imovinom</w:t>
            </w:r>
          </w:p>
          <w:p w14:paraId="2612FF49" w14:textId="77777777" w:rsidR="00F10E9C" w:rsidRPr="00F1208F" w:rsidRDefault="00F10E9C" w:rsidP="00F1208F">
            <w:pPr>
              <w:jc w:val="left"/>
              <w:rPr>
                <w:rFonts w:ascii="Verdana" w:hAnsi="Verdana" w:cs="Arial"/>
                <w:sz w:val="20"/>
                <w:szCs w:val="20"/>
              </w:rPr>
            </w:pPr>
          </w:p>
          <w:p w14:paraId="41D848DE" w14:textId="77777777" w:rsidR="00F10E9C" w:rsidRPr="00F1208F" w:rsidRDefault="00F10E9C" w:rsidP="00F1208F">
            <w:pPr>
              <w:jc w:val="left"/>
              <w:rPr>
                <w:rFonts w:ascii="Verdana" w:hAnsi="Verdana" w:cs="Arial"/>
                <w:sz w:val="20"/>
                <w:szCs w:val="20"/>
              </w:rPr>
            </w:pPr>
          </w:p>
          <w:p w14:paraId="21705314" w14:textId="77777777" w:rsidR="00F10E9C" w:rsidRPr="00F1208F" w:rsidRDefault="00F10E9C" w:rsidP="00F1208F">
            <w:pPr>
              <w:jc w:val="left"/>
              <w:rPr>
                <w:rFonts w:ascii="Verdana" w:hAnsi="Verdana" w:cs="Arial"/>
                <w:sz w:val="20"/>
                <w:szCs w:val="20"/>
              </w:rPr>
            </w:pPr>
          </w:p>
          <w:p w14:paraId="6D2FE55A"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Praćenje koristi </w:t>
            </w:r>
          </w:p>
          <w:p w14:paraId="617EABA6"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 učinaka upravljanja pojavnim oblicima imovine</w:t>
            </w:r>
          </w:p>
        </w:tc>
        <w:tc>
          <w:tcPr>
            <w:tcW w:w="4449" w:type="dxa"/>
            <w:vAlign w:val="center"/>
          </w:tcPr>
          <w:p w14:paraId="538BE62E"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lastRenderedPageBreak/>
              <w:t xml:space="preserve">U skladu s čl. </w:t>
            </w:r>
            <w:proofErr w:type="gramStart"/>
            <w:r w:rsidRPr="00F1208F">
              <w:rPr>
                <w:rFonts w:ascii="Verdana" w:hAnsi="Verdana" w:cs="Arial"/>
                <w:sz w:val="20"/>
                <w:szCs w:val="20"/>
              </w:rPr>
              <w:t>4 .</w:t>
            </w:r>
            <w:proofErr w:type="gramEnd"/>
            <w:r w:rsidRPr="00F1208F">
              <w:rPr>
                <w:rFonts w:ascii="Verdana" w:hAnsi="Verdana" w:cs="Arial"/>
                <w:sz w:val="20"/>
                <w:szCs w:val="20"/>
              </w:rPr>
              <w:t xml:space="preserve"> st. 1. Zakona o Središnjem registru obveznici dostave </w:t>
            </w:r>
          </w:p>
          <w:p w14:paraId="390A5B9C"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unosa podataka u Središnji registar su </w:t>
            </w:r>
          </w:p>
          <w:p w14:paraId="4A50DB1C" w14:textId="37C06385" w:rsidR="00F10E9C" w:rsidRPr="00F1208F" w:rsidRDefault="00F10E9C" w:rsidP="00F1208F">
            <w:pPr>
              <w:jc w:val="left"/>
              <w:rPr>
                <w:rFonts w:ascii="Verdana" w:hAnsi="Verdana" w:cs="Arial"/>
                <w:sz w:val="20"/>
                <w:szCs w:val="20"/>
              </w:rPr>
            </w:pPr>
            <w:r w:rsidRPr="00F1208F">
              <w:rPr>
                <w:rFonts w:ascii="Verdana" w:hAnsi="Verdana" w:cs="Arial"/>
                <w:sz w:val="20"/>
                <w:szCs w:val="20"/>
              </w:rPr>
              <w:t>i jedinice lokalne samouprave, proračunski i izvanproračunski korisnici proračuna jedinica lokalne samouprave, trgovačka društva, zavodi i druge pravne osobe čiji je osnivač i jedinica lokalne samouprave, ustanove kojima je jedan od osnivača i jedinica lokalne samouprave, ustanova kojima je jedan od osnivača ustanova i jedinice lokalne samouprave.</w:t>
            </w:r>
          </w:p>
          <w:p w14:paraId="693CE7BB" w14:textId="6AB6A89A" w:rsidR="00F10E9C" w:rsidRPr="00F1208F" w:rsidRDefault="00F10E9C" w:rsidP="00F1208F">
            <w:pPr>
              <w:jc w:val="left"/>
              <w:rPr>
                <w:rFonts w:ascii="Verdana" w:hAnsi="Verdana" w:cs="Arial"/>
                <w:sz w:val="20"/>
                <w:szCs w:val="20"/>
              </w:rPr>
            </w:pPr>
            <w:r w:rsidRPr="00F1208F">
              <w:rPr>
                <w:rFonts w:ascii="Verdana" w:hAnsi="Verdana" w:cs="Arial"/>
                <w:sz w:val="20"/>
                <w:szCs w:val="20"/>
              </w:rPr>
              <w:t>U skladu s čl. 4. st. 2. Zakona o Središnjem registru vođenje svoje evidencije o pojavnim oblicima državne imovine kojom se upravlja, raspolaže ili je dana na korištenje neovisno o nositelju vlasničkih prava te imovine.</w:t>
            </w:r>
          </w:p>
          <w:p w14:paraId="0036BD85" w14:textId="7C6F1121"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Dostava i unos podataka o pojavnim oblicima državne imovne kojom upravljaju ili raspolažu u Središnji </w:t>
            </w:r>
            <w:r w:rsidRPr="00F1208F">
              <w:rPr>
                <w:rFonts w:ascii="Verdana" w:hAnsi="Verdana" w:cs="Arial"/>
                <w:sz w:val="20"/>
                <w:szCs w:val="20"/>
              </w:rPr>
              <w:lastRenderedPageBreak/>
              <w:t>registar, uz naznaku isprave na temelju koje je upis promjena ili brisanje izvršeno, sukladno postupku koji će se propisati Pravilnikom o tehničkoj strukturi podataka i načinu upravljanja Središnjim registrom.</w:t>
            </w:r>
          </w:p>
          <w:p w14:paraId="79143C48" w14:textId="615290E1" w:rsidR="00F10E9C" w:rsidRPr="00F1208F" w:rsidRDefault="00F10E9C" w:rsidP="00F1208F">
            <w:pPr>
              <w:jc w:val="left"/>
              <w:rPr>
                <w:rFonts w:ascii="Verdana" w:hAnsi="Verdana" w:cs="Arial"/>
                <w:sz w:val="20"/>
                <w:szCs w:val="20"/>
              </w:rPr>
            </w:pPr>
            <w:r w:rsidRPr="00F1208F">
              <w:rPr>
                <w:rFonts w:ascii="Verdana" w:hAnsi="Verdana" w:cs="Arial"/>
                <w:sz w:val="20"/>
                <w:szCs w:val="20"/>
              </w:rPr>
              <w:t>U skladu s čl. 4. st. 3. Zakona o središnjem registru dostavu i unos podataka o pojavnim oblicima državne imovine u Središnji registar može za proračunske i izvanproračunske korisnike proračuna jedinica lokalne i područne (regionalne) samouprave, trgovačka društva, zavode i druge pravne osobe čiji je osnivač jedinica lokalne i područne (regionalne) samouprave, kao i za ustanove kojima je jedan od osnivača jedinica lokalne i područne (regionalne) samouprave izvršiti nadležna jedinica lokalne i područne (regionalne) samouprave.</w:t>
            </w:r>
          </w:p>
        </w:tc>
        <w:tc>
          <w:tcPr>
            <w:tcW w:w="3289" w:type="dxa"/>
            <w:vAlign w:val="center"/>
          </w:tcPr>
          <w:p w14:paraId="1859947D"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lastRenderedPageBreak/>
              <w:t xml:space="preserve">Standardiziran </w:t>
            </w:r>
          </w:p>
          <w:p w14:paraId="3FA23C7A"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metodološki razrađen podatkovni </w:t>
            </w:r>
          </w:p>
          <w:p w14:paraId="4DF6EF95"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programski model ažurnih i autentičnih značajki/atributa </w:t>
            </w:r>
          </w:p>
          <w:p w14:paraId="15520A1D"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za sve pojavne oblike imovine kojom upravlja Općina Lasinja na temelju dostavljenih podataka o imovini u vlasništvu, o imovini kojom obveznici dostave </w:t>
            </w:r>
          </w:p>
          <w:p w14:paraId="075AABFE"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unosa podataka upravljaju, raspolažu </w:t>
            </w:r>
          </w:p>
          <w:p w14:paraId="3C84DE4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ili se koriste na temelju zakona </w:t>
            </w:r>
          </w:p>
          <w:p w14:paraId="504F392E"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i/ili drugog propisa, imovini kojom se koriste na temelju ugovora o zakupu, ugovora o najmu ili ugovora o korištenju, neovisno o nositelju vlasničkih prava</w:t>
            </w:r>
          </w:p>
        </w:tc>
      </w:tr>
      <w:tr w:rsidR="00F10E9C" w:rsidRPr="00F1208F" w14:paraId="6C754664" w14:textId="77777777" w:rsidTr="00F1208F">
        <w:tc>
          <w:tcPr>
            <w:tcW w:w="2322" w:type="dxa"/>
            <w:shd w:val="clear" w:color="auto" w:fill="EEECE1" w:themeFill="background2"/>
            <w:vAlign w:val="center"/>
          </w:tcPr>
          <w:p w14:paraId="7448DD2E"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Dostava </w:t>
            </w:r>
          </w:p>
          <w:p w14:paraId="2A5A334F"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podataka o imovini</w:t>
            </w:r>
          </w:p>
          <w:p w14:paraId="616F327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Središnjem registru</w:t>
            </w:r>
          </w:p>
        </w:tc>
        <w:tc>
          <w:tcPr>
            <w:tcW w:w="4449" w:type="dxa"/>
            <w:vAlign w:val="center"/>
          </w:tcPr>
          <w:p w14:paraId="7F35D382" w14:textId="5953E28E" w:rsidR="00F10E9C" w:rsidRPr="00F1208F" w:rsidRDefault="00F10E9C" w:rsidP="00F1208F">
            <w:pPr>
              <w:jc w:val="left"/>
              <w:rPr>
                <w:rFonts w:ascii="Verdana" w:hAnsi="Verdana" w:cs="Arial"/>
                <w:sz w:val="20"/>
                <w:szCs w:val="20"/>
              </w:rPr>
            </w:pPr>
            <w:r w:rsidRPr="00F1208F">
              <w:rPr>
                <w:rFonts w:ascii="Verdana" w:hAnsi="Verdana" w:cs="Arial"/>
                <w:sz w:val="20"/>
                <w:szCs w:val="20"/>
              </w:rPr>
              <w:t>U skladu s čl. 15. Zakona o Središnjem registru propisana je obveza dostave podataka koji do stupanja na snagu ovoga Zakona nisu dostavili podatke o imovini u Središnji registar, dužni su u roku od šest mjeseci od dana stupanja na snagu ovoga Zakona dostaviti cjelokupnu evidenciju o pojavnim oblicima državne imovine kojom upravljaju, raspolažu ili im je dana na korištenje.</w:t>
            </w:r>
          </w:p>
        </w:tc>
        <w:tc>
          <w:tcPr>
            <w:tcW w:w="3289" w:type="dxa"/>
            <w:vAlign w:val="center"/>
          </w:tcPr>
          <w:p w14:paraId="4F000E46"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Podaci Središnjeg registra objavljuju </w:t>
            </w:r>
          </w:p>
          <w:p w14:paraId="50306A92"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se na mrežnim stranicama</w:t>
            </w:r>
          </w:p>
        </w:tc>
      </w:tr>
    </w:tbl>
    <w:p w14:paraId="6A1A64FC"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Općina Lasinja planira dostaviti podatke u Središnji registar državne imovine</w:t>
      </w:r>
      <w:r w:rsidRPr="00F1208F">
        <w:rPr>
          <w:rFonts w:ascii="Verdana" w:hAnsi="Verdana"/>
          <w:sz w:val="20"/>
          <w:szCs w:val="20"/>
        </w:rPr>
        <w:t>.</w:t>
      </w:r>
    </w:p>
    <w:p w14:paraId="11A0FEBA" w14:textId="77777777" w:rsidR="00F10E9C" w:rsidRPr="00F1208F" w:rsidRDefault="00F10E9C" w:rsidP="00F10E9C">
      <w:pPr>
        <w:rPr>
          <w:rFonts w:ascii="Verdana" w:hAnsi="Verdana"/>
          <w:sz w:val="20"/>
          <w:szCs w:val="20"/>
        </w:rPr>
      </w:pPr>
    </w:p>
    <w:p w14:paraId="6C04A700" w14:textId="7B935820" w:rsidR="00F10E9C" w:rsidRPr="00F1208F" w:rsidRDefault="00F10E9C" w:rsidP="00F1208F">
      <w:pPr>
        <w:pStyle w:val="ListParagraph"/>
        <w:numPr>
          <w:ilvl w:val="0"/>
          <w:numId w:val="13"/>
        </w:numPr>
        <w:jc w:val="both"/>
        <w:rPr>
          <w:rFonts w:ascii="Verdana" w:hAnsi="Verdana"/>
          <w:b/>
          <w:bCs/>
          <w:sz w:val="20"/>
          <w:szCs w:val="20"/>
        </w:rPr>
      </w:pPr>
      <w:bookmarkStart w:id="34" w:name="_Toc57295864"/>
      <w:r w:rsidRPr="00F1208F">
        <w:rPr>
          <w:rFonts w:ascii="Verdana" w:hAnsi="Verdana" w:cs="Arial"/>
          <w:b/>
          <w:bCs/>
          <w:sz w:val="20"/>
          <w:szCs w:val="20"/>
        </w:rPr>
        <w:t>GODIŠNJI PLAN POSTUPAKA VEZANIH UZ SAVJETOVANJE SA ZAINTERESIRANOM JAVNOŠĆU I PRAVO NA PRISTUP INFORMACIJAMA KOJE SE TIČU UPRAVLJANJA I RASPOLAGANJA IMOVINOM U VLASNIŠTVU OPĆINE LASINJA</w:t>
      </w:r>
      <w:bookmarkEnd w:id="34"/>
    </w:p>
    <w:p w14:paraId="5EA8C027" w14:textId="77777777" w:rsidR="00F1208F" w:rsidRPr="00F1208F" w:rsidRDefault="00F1208F" w:rsidP="00F1208F">
      <w:pPr>
        <w:pStyle w:val="ListParagraph"/>
        <w:jc w:val="both"/>
        <w:rPr>
          <w:rFonts w:ascii="Verdana" w:hAnsi="Verdana"/>
          <w:b/>
          <w:bCs/>
          <w:sz w:val="20"/>
          <w:szCs w:val="20"/>
        </w:rPr>
      </w:pPr>
    </w:p>
    <w:p w14:paraId="0987A669" w14:textId="0AE0942E" w:rsidR="00F10E9C" w:rsidRDefault="00F10E9C" w:rsidP="00F10E9C">
      <w:pPr>
        <w:ind w:firstLine="567"/>
        <w:jc w:val="both"/>
        <w:rPr>
          <w:rFonts w:ascii="Verdana" w:hAnsi="Verdana" w:cs="Arial"/>
          <w:sz w:val="20"/>
          <w:szCs w:val="20"/>
        </w:rPr>
      </w:pPr>
      <w:r w:rsidRPr="00F1208F">
        <w:rPr>
          <w:rFonts w:ascii="Verdana" w:hAnsi="Verdana" w:cs="Arial"/>
          <w:sz w:val="20"/>
          <w:szCs w:val="20"/>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64A14D6D" w14:textId="77777777" w:rsidR="00F1208F" w:rsidRPr="00F1208F" w:rsidRDefault="00F1208F" w:rsidP="00F10E9C">
      <w:pPr>
        <w:ind w:firstLine="567"/>
        <w:jc w:val="both"/>
        <w:rPr>
          <w:rFonts w:ascii="Verdana" w:hAnsi="Verdana" w:cs="Arial"/>
          <w:sz w:val="20"/>
          <w:szCs w:val="20"/>
        </w:rPr>
      </w:pPr>
    </w:p>
    <w:p w14:paraId="3407C3EA" w14:textId="77777777" w:rsidR="00F10E9C" w:rsidRPr="00F1208F" w:rsidRDefault="00F10E9C" w:rsidP="00F10E9C">
      <w:pPr>
        <w:ind w:firstLine="567"/>
        <w:jc w:val="both"/>
        <w:rPr>
          <w:rFonts w:ascii="Verdana" w:hAnsi="Verdana" w:cs="Arial"/>
          <w:b/>
          <w:sz w:val="20"/>
          <w:szCs w:val="20"/>
        </w:rPr>
      </w:pPr>
      <w:r w:rsidRPr="00F1208F">
        <w:rPr>
          <w:rFonts w:ascii="Verdana" w:hAnsi="Verdana" w:cs="Arial"/>
          <w:b/>
          <w:sz w:val="20"/>
          <w:szCs w:val="20"/>
        </w:rPr>
        <w:t>Zakoni i propisi RH:</w:t>
      </w:r>
    </w:p>
    <w:p w14:paraId="28F3C392" w14:textId="77777777" w:rsidR="00F10E9C" w:rsidRPr="00F1208F" w:rsidRDefault="00F10E9C" w:rsidP="00E6020F">
      <w:pPr>
        <w:pStyle w:val="ListParagraph"/>
        <w:numPr>
          <w:ilvl w:val="0"/>
          <w:numId w:val="11"/>
        </w:numPr>
        <w:spacing w:line="276" w:lineRule="auto"/>
        <w:jc w:val="both"/>
        <w:rPr>
          <w:rFonts w:ascii="Verdana" w:hAnsi="Verdana" w:cs="Arial"/>
          <w:sz w:val="20"/>
          <w:szCs w:val="20"/>
        </w:rPr>
      </w:pPr>
      <w:r w:rsidRPr="00F1208F">
        <w:rPr>
          <w:rFonts w:ascii="Verdana" w:hAnsi="Verdana" w:cs="Arial"/>
          <w:sz w:val="20"/>
          <w:szCs w:val="20"/>
        </w:rPr>
        <w:t>Ustav Republike Hrvatske (»Narodne novine«, broj 56/90, 135/97, 08/98, 113/00, 124/00, 28/01, 41/01, 55/01, 76/10, 85/10, 05/14),</w:t>
      </w:r>
    </w:p>
    <w:p w14:paraId="2AA29088"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3" w:history="1">
        <w:r w:rsidR="00F10E9C" w:rsidRPr="00F1208F">
          <w:rPr>
            <w:rStyle w:val="Hyperlink"/>
            <w:rFonts w:ascii="Verdana" w:hAnsi="Verdana" w:cs="Arial"/>
            <w:sz w:val="20"/>
            <w:szCs w:val="20"/>
          </w:rPr>
          <w:t>Opći porezni zakon (»Narodne novine«, broj 115/16, 106/18</w:t>
        </w:r>
      </w:hyperlink>
      <w:r w:rsidR="00F10E9C" w:rsidRPr="00F1208F">
        <w:rPr>
          <w:rStyle w:val="Hyperlink"/>
          <w:rFonts w:ascii="Verdana" w:hAnsi="Verdana" w:cs="Arial"/>
          <w:sz w:val="20"/>
          <w:szCs w:val="20"/>
        </w:rPr>
        <w:t xml:space="preserve">, </w:t>
      </w:r>
      <w:r w:rsidR="00F10E9C" w:rsidRPr="00F1208F">
        <w:rPr>
          <w:rFonts w:ascii="Verdana" w:hAnsi="Verdana" w:cs="Arial"/>
          <w:sz w:val="20"/>
          <w:szCs w:val="20"/>
        </w:rPr>
        <w:t>121/19, 32/20, 42/20, 144/22),</w:t>
      </w:r>
    </w:p>
    <w:p w14:paraId="398F78BD"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4" w:history="1">
        <w:r w:rsidR="00F10E9C" w:rsidRPr="00F1208F">
          <w:rPr>
            <w:rStyle w:val="Hyperlink"/>
            <w:rFonts w:ascii="Verdana" w:hAnsi="Verdana" w:cs="Arial"/>
            <w:sz w:val="20"/>
            <w:szCs w:val="20"/>
          </w:rPr>
          <w:t>Zakon o arhivskom gradivu i arhivima (»Narodne novine«, broj 61/18, 98/19</w:t>
        </w:r>
      </w:hyperlink>
      <w:r w:rsidR="00F10E9C" w:rsidRPr="00F1208F">
        <w:rPr>
          <w:rFonts w:ascii="Verdana" w:hAnsi="Verdana" w:cs="Arial"/>
          <w:sz w:val="20"/>
          <w:szCs w:val="20"/>
        </w:rPr>
        <w:t>),</w:t>
      </w:r>
    </w:p>
    <w:p w14:paraId="5017C180"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5" w:history="1">
        <w:r w:rsidR="00F10E9C" w:rsidRPr="00F1208F">
          <w:rPr>
            <w:rStyle w:val="Hyperlink"/>
            <w:rFonts w:ascii="Verdana" w:hAnsi="Verdana" w:cs="Arial"/>
            <w:sz w:val="20"/>
            <w:szCs w:val="20"/>
          </w:rPr>
          <w:t>Zakon o autorskom pravu i srodnim pravima (»Narodne novine«, broj 167/03, 79/07, 80/11, 125/11, 141/13, 127/14, 62/17, 96/18</w:t>
        </w:r>
      </w:hyperlink>
      <w:r w:rsidR="00F10E9C" w:rsidRPr="00F1208F">
        <w:rPr>
          <w:rFonts w:ascii="Verdana" w:hAnsi="Verdana" w:cs="Arial"/>
          <w:sz w:val="20"/>
          <w:szCs w:val="20"/>
        </w:rPr>
        <w:t>),</w:t>
      </w:r>
    </w:p>
    <w:p w14:paraId="3A673958" w14:textId="77777777" w:rsidR="00F10E9C" w:rsidRPr="00F1208F" w:rsidRDefault="00F10E9C" w:rsidP="00E6020F">
      <w:pPr>
        <w:pStyle w:val="ListParagraph"/>
        <w:numPr>
          <w:ilvl w:val="0"/>
          <w:numId w:val="11"/>
        </w:numPr>
        <w:spacing w:line="276" w:lineRule="auto"/>
        <w:jc w:val="both"/>
        <w:rPr>
          <w:rFonts w:ascii="Verdana" w:hAnsi="Verdana" w:cs="Arial"/>
          <w:sz w:val="20"/>
          <w:szCs w:val="20"/>
        </w:rPr>
      </w:pPr>
      <w:r w:rsidRPr="00F1208F">
        <w:rPr>
          <w:rFonts w:ascii="Verdana" w:hAnsi="Verdana" w:cs="Arial"/>
          <w:sz w:val="20"/>
          <w:szCs w:val="20"/>
        </w:rPr>
        <w:t>Zakon o državnim službenicima (»Narodne novine«, broj 92/05, 140/05, 142/06, 77/07, 107/07, 27/08, 34/11, 49/11, 150/11, 34/12, 49/12, 37/13, 38/13, 01/15, 138/15, 61/17, 70/19, 98/19),</w:t>
      </w:r>
    </w:p>
    <w:p w14:paraId="250FC9C0"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6" w:history="1">
        <w:r w:rsidR="00F10E9C" w:rsidRPr="00F1208F">
          <w:rPr>
            <w:rStyle w:val="Hyperlink"/>
            <w:rFonts w:ascii="Verdana" w:hAnsi="Verdana" w:cs="Arial"/>
            <w:sz w:val="20"/>
            <w:szCs w:val="20"/>
          </w:rPr>
          <w:t>Zakon o medijima (»Narodne novine«, broj 59/04, 84/11, 81/13</w:t>
        </w:r>
      </w:hyperlink>
      <w:r w:rsidR="00F10E9C" w:rsidRPr="00F1208F">
        <w:rPr>
          <w:rStyle w:val="Hyperlink"/>
          <w:rFonts w:ascii="Verdana" w:hAnsi="Verdana" w:cs="Arial"/>
          <w:sz w:val="20"/>
          <w:szCs w:val="20"/>
        </w:rPr>
        <w:t>, 144/22</w:t>
      </w:r>
      <w:r w:rsidR="00F10E9C" w:rsidRPr="00F1208F">
        <w:rPr>
          <w:rFonts w:ascii="Verdana" w:hAnsi="Verdana" w:cs="Arial"/>
          <w:sz w:val="20"/>
          <w:szCs w:val="20"/>
        </w:rPr>
        <w:t>),</w:t>
      </w:r>
    </w:p>
    <w:p w14:paraId="69BB89FD"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7" w:history="1">
        <w:r w:rsidR="00F10E9C" w:rsidRPr="00F1208F">
          <w:rPr>
            <w:rStyle w:val="Hyperlink"/>
            <w:rFonts w:ascii="Verdana" w:hAnsi="Verdana" w:cs="Arial"/>
            <w:sz w:val="20"/>
            <w:szCs w:val="20"/>
          </w:rPr>
          <w:t>Zakon o pravu na pristup informacijama (»Narodne novine«, broj 25/13, 85/15</w:t>
        </w:r>
      </w:hyperlink>
      <w:r w:rsidR="00F10E9C" w:rsidRPr="00F1208F">
        <w:rPr>
          <w:rStyle w:val="Hyperlink"/>
          <w:rFonts w:ascii="Verdana" w:hAnsi="Verdana" w:cs="Arial"/>
          <w:sz w:val="20"/>
          <w:szCs w:val="20"/>
        </w:rPr>
        <w:t>, 69/22</w:t>
      </w:r>
      <w:r w:rsidR="00F10E9C" w:rsidRPr="00F1208F">
        <w:rPr>
          <w:rFonts w:ascii="Verdana" w:hAnsi="Verdana" w:cs="Arial"/>
          <w:sz w:val="20"/>
          <w:szCs w:val="20"/>
        </w:rPr>
        <w:t>),</w:t>
      </w:r>
    </w:p>
    <w:p w14:paraId="5AA99470"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8" w:history="1">
        <w:r w:rsidR="00F10E9C" w:rsidRPr="00F1208F">
          <w:rPr>
            <w:rStyle w:val="Hyperlink"/>
            <w:rFonts w:ascii="Verdana" w:hAnsi="Verdana" w:cs="Arial"/>
            <w:sz w:val="20"/>
            <w:szCs w:val="20"/>
          </w:rPr>
          <w:t>Zakon o provedbi Opće uredbe o zaštiti podataka (»Narodne novine«, broj 42/18</w:t>
        </w:r>
      </w:hyperlink>
      <w:r w:rsidR="00F10E9C" w:rsidRPr="00F1208F">
        <w:rPr>
          <w:rFonts w:ascii="Verdana" w:hAnsi="Verdana" w:cs="Arial"/>
          <w:sz w:val="20"/>
          <w:szCs w:val="20"/>
        </w:rPr>
        <w:t>),</w:t>
      </w:r>
    </w:p>
    <w:p w14:paraId="36B06B3F"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69" w:history="1">
        <w:r w:rsidR="00F10E9C" w:rsidRPr="00F1208F">
          <w:rPr>
            <w:rStyle w:val="Hyperlink"/>
            <w:rFonts w:ascii="Verdana" w:hAnsi="Verdana" w:cs="Arial"/>
            <w:sz w:val="20"/>
            <w:szCs w:val="20"/>
          </w:rPr>
          <w:t>Zakon o općem upravnom postupku (»Narodne novine«, broj 47/09</w:t>
        </w:r>
      </w:hyperlink>
      <w:r w:rsidR="00F10E9C" w:rsidRPr="00F1208F">
        <w:rPr>
          <w:rStyle w:val="Hyperlink"/>
          <w:rFonts w:ascii="Verdana" w:hAnsi="Verdana" w:cs="Arial"/>
          <w:sz w:val="20"/>
          <w:szCs w:val="20"/>
        </w:rPr>
        <w:t>, 110/21</w:t>
      </w:r>
      <w:r w:rsidR="00F10E9C" w:rsidRPr="00F1208F">
        <w:rPr>
          <w:rFonts w:ascii="Verdana" w:hAnsi="Verdana" w:cs="Arial"/>
          <w:sz w:val="20"/>
          <w:szCs w:val="20"/>
        </w:rPr>
        <w:t>),</w:t>
      </w:r>
    </w:p>
    <w:p w14:paraId="290F3292"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0" w:history="1">
        <w:r w:rsidR="00F10E9C" w:rsidRPr="00F1208F">
          <w:rPr>
            <w:rStyle w:val="Hyperlink"/>
            <w:rFonts w:ascii="Verdana" w:hAnsi="Verdana" w:cs="Arial"/>
            <w:sz w:val="20"/>
            <w:szCs w:val="20"/>
          </w:rPr>
          <w:t>Zakon o sustavu državne uprave u odnosima uprave i građana (»Narodne novine«, broj 66/19),</w:t>
        </w:r>
      </w:hyperlink>
    </w:p>
    <w:p w14:paraId="4713C6FB"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1" w:history="1">
        <w:r w:rsidR="00F10E9C" w:rsidRPr="00F1208F">
          <w:rPr>
            <w:rStyle w:val="Hyperlink"/>
            <w:rFonts w:ascii="Verdana" w:hAnsi="Verdana" w:cs="Arial"/>
            <w:sz w:val="20"/>
            <w:szCs w:val="20"/>
          </w:rPr>
          <w:t>Zakon o tajnosti podataka (»Narodne novine«, broj 79/07, 86/12</w:t>
        </w:r>
      </w:hyperlink>
      <w:r w:rsidR="00F10E9C" w:rsidRPr="00F1208F">
        <w:rPr>
          <w:rFonts w:ascii="Verdana" w:hAnsi="Verdana" w:cs="Arial"/>
          <w:sz w:val="20"/>
          <w:szCs w:val="20"/>
        </w:rPr>
        <w:t>),</w:t>
      </w:r>
    </w:p>
    <w:p w14:paraId="5CC57102"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2" w:history="1">
        <w:r w:rsidR="00F10E9C" w:rsidRPr="00F1208F">
          <w:rPr>
            <w:rStyle w:val="Hyperlink"/>
            <w:rFonts w:ascii="Verdana" w:hAnsi="Verdana" w:cs="Arial"/>
            <w:sz w:val="20"/>
            <w:szCs w:val="20"/>
          </w:rPr>
          <w:t xml:space="preserve">Zakon o upravljanju državnom imovinom </w:t>
        </w:r>
        <w:r w:rsidR="00F10E9C" w:rsidRPr="00F1208F">
          <w:rPr>
            <w:rFonts w:ascii="Verdana" w:hAnsi="Verdana" w:cs="Arial"/>
            <w:sz w:val="20"/>
            <w:szCs w:val="20"/>
          </w:rPr>
          <w:t>(»Narodne novine«, broj</w:t>
        </w:r>
        <w:r w:rsidR="00F10E9C" w:rsidRPr="00F1208F">
          <w:rPr>
            <w:rStyle w:val="Hyperlink"/>
            <w:rFonts w:ascii="Verdana" w:hAnsi="Verdana" w:cs="Arial"/>
            <w:sz w:val="20"/>
            <w:szCs w:val="20"/>
          </w:rPr>
          <w:t xml:space="preserve"> 52/18</w:t>
        </w:r>
      </w:hyperlink>
      <w:r w:rsidR="00F10E9C" w:rsidRPr="00F1208F">
        <w:rPr>
          <w:rFonts w:ascii="Verdana" w:hAnsi="Verdana" w:cs="Arial"/>
          <w:sz w:val="20"/>
          <w:szCs w:val="20"/>
        </w:rPr>
        <w:t>),</w:t>
      </w:r>
    </w:p>
    <w:p w14:paraId="1D8D5429" w14:textId="77777777" w:rsidR="00F10E9C" w:rsidRPr="00F1208F" w:rsidRDefault="00A50BAE" w:rsidP="00E6020F">
      <w:pPr>
        <w:pStyle w:val="ListParagraph"/>
        <w:numPr>
          <w:ilvl w:val="0"/>
          <w:numId w:val="11"/>
        </w:numPr>
        <w:spacing w:line="276" w:lineRule="auto"/>
        <w:jc w:val="both"/>
        <w:rPr>
          <w:rStyle w:val="Hyperlink"/>
          <w:rFonts w:ascii="Verdana" w:hAnsi="Verdana" w:cs="Arial"/>
          <w:sz w:val="20"/>
          <w:szCs w:val="20"/>
        </w:rPr>
      </w:pPr>
      <w:hyperlink r:id="rId73" w:history="1">
        <w:r w:rsidR="00F10E9C" w:rsidRPr="00F1208F">
          <w:rPr>
            <w:rStyle w:val="Hyperlink"/>
            <w:rFonts w:ascii="Verdana" w:hAnsi="Verdana" w:cs="Arial"/>
            <w:sz w:val="20"/>
            <w:szCs w:val="20"/>
          </w:rPr>
          <w:t>Zakon o upravnim sporovima (»Narodne novine«, broj 20/10, 143/12, 152/14, 94/16, 29/17</w:t>
        </w:r>
      </w:hyperlink>
      <w:r w:rsidR="00F10E9C" w:rsidRPr="00F1208F">
        <w:rPr>
          <w:rStyle w:val="Hyperlink"/>
          <w:rFonts w:ascii="Verdana" w:hAnsi="Verdana" w:cs="Arial"/>
          <w:sz w:val="20"/>
          <w:szCs w:val="20"/>
        </w:rPr>
        <w:t>, 110/21),</w:t>
      </w:r>
    </w:p>
    <w:p w14:paraId="51E27B17"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4" w:history="1">
        <w:r w:rsidR="00F10E9C" w:rsidRPr="00F1208F">
          <w:rPr>
            <w:rStyle w:val="Hyperlink"/>
            <w:rFonts w:ascii="Verdana" w:hAnsi="Verdana" w:cs="Arial"/>
            <w:sz w:val="20"/>
            <w:szCs w:val="20"/>
          </w:rPr>
          <w:t>Zakon o zaštiti tajnosti podataka (»Narodne novine«, broj 108/96</w:t>
        </w:r>
      </w:hyperlink>
      <w:r w:rsidR="00F10E9C" w:rsidRPr="00F1208F">
        <w:rPr>
          <w:rFonts w:ascii="Verdana" w:hAnsi="Verdana" w:cs="Arial"/>
          <w:sz w:val="20"/>
          <w:szCs w:val="20"/>
        </w:rPr>
        <w:t>),</w:t>
      </w:r>
    </w:p>
    <w:p w14:paraId="78990528" w14:textId="77777777" w:rsidR="00F10E9C" w:rsidRPr="00F1208F" w:rsidRDefault="00F10E9C" w:rsidP="00E6020F">
      <w:pPr>
        <w:pStyle w:val="ListParagraph"/>
        <w:numPr>
          <w:ilvl w:val="0"/>
          <w:numId w:val="11"/>
        </w:numPr>
        <w:spacing w:line="276" w:lineRule="auto"/>
        <w:jc w:val="both"/>
        <w:rPr>
          <w:rFonts w:ascii="Verdana" w:hAnsi="Verdana" w:cs="Arial"/>
          <w:sz w:val="20"/>
          <w:szCs w:val="20"/>
        </w:rPr>
      </w:pPr>
      <w:r w:rsidRPr="00F1208F">
        <w:rPr>
          <w:rFonts w:ascii="Verdana" w:hAnsi="Verdana" w:cs="Arial"/>
          <w:sz w:val="20"/>
          <w:szCs w:val="20"/>
        </w:rPr>
        <w:t>Kodeks savjetovanja sa zainteresiranom javnošću u postupcima donošenja zakona, drugih propisa i akata (»Narodne novine«, broj 140/09),</w:t>
      </w:r>
    </w:p>
    <w:p w14:paraId="2167CDA3"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5" w:history="1">
        <w:r w:rsidR="00F10E9C" w:rsidRPr="00F1208F">
          <w:rPr>
            <w:rStyle w:val="Hyperlink"/>
            <w:rFonts w:ascii="Verdana" w:hAnsi="Verdana" w:cs="Arial"/>
            <w:sz w:val="20"/>
            <w:szCs w:val="20"/>
          </w:rPr>
          <w:t xml:space="preserve">Kriterij za određivanje visine naknade stvarnih materijalnih troškova i </w:t>
        </w:r>
        <w:proofErr w:type="gramStart"/>
        <w:r w:rsidR="00F10E9C" w:rsidRPr="00F1208F">
          <w:rPr>
            <w:rStyle w:val="Hyperlink"/>
            <w:rFonts w:ascii="Verdana" w:hAnsi="Verdana" w:cs="Arial"/>
            <w:sz w:val="20"/>
            <w:szCs w:val="20"/>
          </w:rPr>
          <w:t>troškova,dostave</w:t>
        </w:r>
        <w:proofErr w:type="gramEnd"/>
        <w:r w:rsidR="00F10E9C" w:rsidRPr="00F1208F">
          <w:rPr>
            <w:rStyle w:val="Hyperlink"/>
            <w:rFonts w:ascii="Verdana" w:hAnsi="Verdana" w:cs="Arial"/>
            <w:sz w:val="20"/>
            <w:szCs w:val="20"/>
          </w:rPr>
          <w:t xml:space="preserve"> informacije (»Narodne novine«, broj 12/14, 15/14</w:t>
        </w:r>
      </w:hyperlink>
      <w:r w:rsidR="00F10E9C" w:rsidRPr="00F1208F">
        <w:rPr>
          <w:rFonts w:ascii="Verdana" w:hAnsi="Verdana" w:cs="Arial"/>
          <w:sz w:val="20"/>
          <w:szCs w:val="20"/>
        </w:rPr>
        <w:t>),</w:t>
      </w:r>
    </w:p>
    <w:p w14:paraId="2648B4AB" w14:textId="77777777" w:rsidR="00F10E9C" w:rsidRPr="00F1208F" w:rsidRDefault="00F10E9C" w:rsidP="00E6020F">
      <w:pPr>
        <w:pStyle w:val="ListParagraph"/>
        <w:numPr>
          <w:ilvl w:val="0"/>
          <w:numId w:val="11"/>
        </w:numPr>
        <w:spacing w:line="276" w:lineRule="auto"/>
        <w:jc w:val="both"/>
        <w:rPr>
          <w:rStyle w:val="Hyperlink"/>
          <w:rFonts w:ascii="Verdana" w:hAnsi="Verdana" w:cs="Arial"/>
          <w:sz w:val="20"/>
          <w:szCs w:val="20"/>
        </w:rPr>
      </w:pPr>
      <w:r w:rsidRPr="00F1208F">
        <w:rPr>
          <w:rFonts w:ascii="Verdana" w:hAnsi="Verdana" w:cs="Arial"/>
          <w:sz w:val="20"/>
          <w:szCs w:val="20"/>
        </w:rPr>
        <w:fldChar w:fldCharType="begin"/>
      </w:r>
      <w:r w:rsidRPr="00F1208F">
        <w:rPr>
          <w:rFonts w:ascii="Verdana" w:hAnsi="Verdana" w:cs="Arial"/>
          <w:sz w:val="20"/>
          <w:szCs w:val="20"/>
        </w:rPr>
        <w:instrText xml:space="preserve"> HYPERLINK "http://digarhiv.gov.hr/arhiva/263/142623/narodne-novine.nn.hr/clanci/sluzbeni/2015_11_124_2356.html" </w:instrText>
      </w:r>
      <w:r w:rsidRPr="00F1208F">
        <w:rPr>
          <w:rFonts w:ascii="Verdana" w:hAnsi="Verdana" w:cs="Arial"/>
          <w:sz w:val="20"/>
          <w:szCs w:val="20"/>
        </w:rPr>
      </w:r>
      <w:r w:rsidRPr="00F1208F">
        <w:rPr>
          <w:rFonts w:ascii="Verdana" w:hAnsi="Verdana" w:cs="Arial"/>
          <w:sz w:val="20"/>
          <w:szCs w:val="20"/>
        </w:rPr>
        <w:fldChar w:fldCharType="separate"/>
      </w:r>
      <w:r w:rsidRPr="00F1208F">
        <w:rPr>
          <w:rStyle w:val="Hyperlink"/>
          <w:rFonts w:ascii="Verdana" w:hAnsi="Verdana" w:cs="Arial"/>
          <w:sz w:val="20"/>
          <w:szCs w:val="20"/>
        </w:rPr>
        <w:t>Pravilnik o Središnjem katalogu službenih dokumenata Republike Hrvatske</w:t>
      </w:r>
    </w:p>
    <w:p w14:paraId="4E47BE6A" w14:textId="77777777" w:rsidR="00F10E9C" w:rsidRPr="00F1208F" w:rsidRDefault="00F10E9C" w:rsidP="00F10E9C">
      <w:pPr>
        <w:pStyle w:val="ListParagraph"/>
        <w:jc w:val="both"/>
        <w:rPr>
          <w:rFonts w:ascii="Verdana" w:hAnsi="Verdana" w:cs="Arial"/>
          <w:sz w:val="20"/>
          <w:szCs w:val="20"/>
        </w:rPr>
      </w:pPr>
      <w:r w:rsidRPr="00F1208F">
        <w:rPr>
          <w:rStyle w:val="Hyperlink"/>
          <w:rFonts w:ascii="Verdana" w:hAnsi="Verdana" w:cs="Arial"/>
          <w:sz w:val="20"/>
          <w:szCs w:val="20"/>
        </w:rPr>
        <w:t>(»Narodne novine«, broj 124/15</w:t>
      </w:r>
      <w:r w:rsidRPr="00F1208F">
        <w:rPr>
          <w:rFonts w:ascii="Verdana" w:hAnsi="Verdana" w:cs="Arial"/>
          <w:sz w:val="20"/>
          <w:szCs w:val="20"/>
        </w:rPr>
        <w:fldChar w:fldCharType="end"/>
      </w:r>
      <w:r w:rsidRPr="00F1208F">
        <w:rPr>
          <w:rFonts w:ascii="Verdana" w:hAnsi="Verdana" w:cs="Arial"/>
          <w:sz w:val="20"/>
          <w:szCs w:val="20"/>
        </w:rPr>
        <w:t>),</w:t>
      </w:r>
    </w:p>
    <w:p w14:paraId="3160CE7D" w14:textId="77777777" w:rsidR="00F10E9C" w:rsidRPr="00F1208F" w:rsidRDefault="00F10E9C" w:rsidP="00E6020F">
      <w:pPr>
        <w:pStyle w:val="ListParagraph"/>
        <w:numPr>
          <w:ilvl w:val="0"/>
          <w:numId w:val="11"/>
        </w:numPr>
        <w:spacing w:line="276" w:lineRule="auto"/>
        <w:jc w:val="both"/>
        <w:rPr>
          <w:rStyle w:val="Hyperlink"/>
          <w:rFonts w:ascii="Verdana" w:hAnsi="Verdana" w:cs="Arial"/>
          <w:sz w:val="20"/>
          <w:szCs w:val="20"/>
        </w:rPr>
      </w:pPr>
      <w:r w:rsidRPr="00F1208F">
        <w:rPr>
          <w:rFonts w:ascii="Verdana" w:hAnsi="Verdana" w:cs="Arial"/>
          <w:sz w:val="20"/>
          <w:szCs w:val="20"/>
        </w:rPr>
        <w:fldChar w:fldCharType="begin"/>
      </w:r>
      <w:r w:rsidRPr="00F1208F">
        <w:rPr>
          <w:rFonts w:ascii="Verdana" w:hAnsi="Verdana" w:cs="Arial"/>
          <w:sz w:val="20"/>
          <w:szCs w:val="20"/>
        </w:rPr>
        <w:instrText xml:space="preserve"> HYPERLINK "https://narodne-novine.nn.hr/clanci/sluzbeni/2016_03_20_582.html" </w:instrText>
      </w:r>
      <w:r w:rsidRPr="00F1208F">
        <w:rPr>
          <w:rFonts w:ascii="Verdana" w:hAnsi="Verdana" w:cs="Arial"/>
          <w:sz w:val="20"/>
          <w:szCs w:val="20"/>
        </w:rPr>
      </w:r>
      <w:r w:rsidRPr="00F1208F">
        <w:rPr>
          <w:rFonts w:ascii="Verdana" w:hAnsi="Verdana" w:cs="Arial"/>
          <w:sz w:val="20"/>
          <w:szCs w:val="20"/>
        </w:rPr>
        <w:fldChar w:fldCharType="separate"/>
      </w:r>
      <w:r w:rsidRPr="00F1208F">
        <w:rPr>
          <w:rStyle w:val="Hyperlink"/>
          <w:rFonts w:ascii="Verdana" w:hAnsi="Verdana" w:cs="Arial"/>
          <w:sz w:val="20"/>
          <w:szCs w:val="20"/>
        </w:rPr>
        <w:t>Pravilnik o sadržaju i načinu vođenja evidencije isključivih prava na ponovnu</w:t>
      </w:r>
    </w:p>
    <w:p w14:paraId="69DE4D0D" w14:textId="77777777" w:rsidR="00F10E9C" w:rsidRPr="00F1208F" w:rsidRDefault="00F10E9C" w:rsidP="00F10E9C">
      <w:pPr>
        <w:pStyle w:val="ListParagraph"/>
        <w:jc w:val="both"/>
        <w:rPr>
          <w:rFonts w:ascii="Verdana" w:hAnsi="Verdana" w:cs="Arial"/>
          <w:sz w:val="20"/>
          <w:szCs w:val="20"/>
        </w:rPr>
      </w:pPr>
      <w:r w:rsidRPr="00F1208F">
        <w:rPr>
          <w:rStyle w:val="Hyperlink"/>
          <w:rFonts w:ascii="Verdana" w:hAnsi="Verdana" w:cs="Arial"/>
          <w:sz w:val="20"/>
          <w:szCs w:val="20"/>
        </w:rPr>
        <w:t>uporabu informacija (»Narodne novine«, broj 20/16</w:t>
      </w:r>
      <w:r w:rsidRPr="00F1208F">
        <w:rPr>
          <w:rFonts w:ascii="Verdana" w:hAnsi="Verdana" w:cs="Arial"/>
          <w:sz w:val="20"/>
          <w:szCs w:val="20"/>
        </w:rPr>
        <w:fldChar w:fldCharType="end"/>
      </w:r>
      <w:r w:rsidRPr="00F1208F">
        <w:rPr>
          <w:rFonts w:ascii="Verdana" w:hAnsi="Verdana" w:cs="Arial"/>
          <w:sz w:val="20"/>
          <w:szCs w:val="20"/>
        </w:rPr>
        <w:t>),</w:t>
      </w:r>
    </w:p>
    <w:p w14:paraId="103EDC0B"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6" w:history="1">
        <w:r w:rsidR="00F10E9C" w:rsidRPr="00F1208F">
          <w:rPr>
            <w:rStyle w:val="Hyperlink"/>
            <w:rFonts w:ascii="Verdana" w:hAnsi="Verdana" w:cs="Arial"/>
            <w:sz w:val="20"/>
            <w:szCs w:val="20"/>
          </w:rPr>
          <w:t>Pravilnik o vrstama i sadržaju dozvola kojima se utvrđuju uvjeti ponovne uporabe informacija (»Narodne novine«, broj 67/17</w:t>
        </w:r>
      </w:hyperlink>
      <w:r w:rsidR="00F10E9C" w:rsidRPr="00F1208F">
        <w:rPr>
          <w:rFonts w:ascii="Verdana" w:hAnsi="Verdana" w:cs="Arial"/>
          <w:sz w:val="20"/>
          <w:szCs w:val="20"/>
        </w:rPr>
        <w:t>),</w:t>
      </w:r>
    </w:p>
    <w:p w14:paraId="568C502F"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7" w:history="1">
        <w:r w:rsidR="00F10E9C" w:rsidRPr="00F1208F">
          <w:rPr>
            <w:rStyle w:val="Hyperlink"/>
            <w:rFonts w:ascii="Verdana" w:hAnsi="Verdana" w:cs="Arial"/>
            <w:sz w:val="20"/>
            <w:szCs w:val="20"/>
          </w:rPr>
          <w:t xml:space="preserve">Pravilnik o ustroju, sadržaju i načinu vođenja službenog Upisnika o </w:t>
        </w:r>
        <w:proofErr w:type="gramStart"/>
        <w:r w:rsidR="00F10E9C" w:rsidRPr="00F1208F">
          <w:rPr>
            <w:rStyle w:val="Hyperlink"/>
            <w:rFonts w:ascii="Verdana" w:hAnsi="Verdana" w:cs="Arial"/>
            <w:sz w:val="20"/>
            <w:szCs w:val="20"/>
          </w:rPr>
          <w:t>ostvarivanju,prava</w:t>
        </w:r>
        <w:proofErr w:type="gramEnd"/>
        <w:r w:rsidR="00F10E9C" w:rsidRPr="00F1208F">
          <w:rPr>
            <w:rStyle w:val="Hyperlink"/>
            <w:rFonts w:ascii="Verdana" w:hAnsi="Verdana" w:cs="Arial"/>
            <w:sz w:val="20"/>
            <w:szCs w:val="20"/>
          </w:rPr>
          <w:t xml:space="preserve"> na pristup informacijama i ponovnu uporabu informacija (»Narodne novine«, broj 83/14</w:t>
        </w:r>
      </w:hyperlink>
      <w:r w:rsidR="00F10E9C" w:rsidRPr="00F1208F">
        <w:rPr>
          <w:rFonts w:ascii="Verdana" w:hAnsi="Verdana" w:cs="Arial"/>
          <w:sz w:val="20"/>
          <w:szCs w:val="20"/>
        </w:rPr>
        <w:t>),</w:t>
      </w:r>
    </w:p>
    <w:p w14:paraId="5FED1222" w14:textId="77777777" w:rsidR="00F10E9C" w:rsidRPr="00F1208F" w:rsidRDefault="00A50BAE" w:rsidP="00E6020F">
      <w:pPr>
        <w:pStyle w:val="ListParagraph"/>
        <w:numPr>
          <w:ilvl w:val="0"/>
          <w:numId w:val="11"/>
        </w:numPr>
        <w:spacing w:line="276" w:lineRule="auto"/>
        <w:jc w:val="both"/>
        <w:rPr>
          <w:rFonts w:ascii="Verdana" w:hAnsi="Verdana" w:cs="Arial"/>
          <w:sz w:val="20"/>
          <w:szCs w:val="20"/>
        </w:rPr>
      </w:pPr>
      <w:hyperlink r:id="rId78" w:history="1">
        <w:r w:rsidR="00F10E9C" w:rsidRPr="00F1208F">
          <w:rPr>
            <w:rStyle w:val="Hyperlink"/>
            <w:rFonts w:ascii="Verdana" w:hAnsi="Verdana" w:cs="Arial"/>
            <w:sz w:val="20"/>
            <w:szCs w:val="20"/>
          </w:rPr>
          <w:t>Uredba o troškovima ponovne uporabe informacija (»Narodne novine«, broj 87/18</w:t>
        </w:r>
      </w:hyperlink>
      <w:r w:rsidR="00F10E9C" w:rsidRPr="00F1208F">
        <w:rPr>
          <w:rFonts w:ascii="Verdana" w:hAnsi="Verdana" w:cs="Arial"/>
          <w:sz w:val="20"/>
          <w:szCs w:val="20"/>
        </w:rPr>
        <w:t>).</w:t>
      </w:r>
    </w:p>
    <w:p w14:paraId="24DD943F" w14:textId="77777777" w:rsidR="00F10E9C" w:rsidRPr="00F1208F" w:rsidRDefault="00F10E9C" w:rsidP="00F10E9C">
      <w:pPr>
        <w:jc w:val="both"/>
        <w:rPr>
          <w:rFonts w:ascii="Verdana" w:hAnsi="Verdana" w:cs="Arial"/>
          <w:sz w:val="20"/>
          <w:szCs w:val="20"/>
        </w:rPr>
      </w:pPr>
    </w:p>
    <w:p w14:paraId="638CEBF5" w14:textId="77777777" w:rsidR="00F10E9C" w:rsidRPr="00F1208F" w:rsidRDefault="00F10E9C" w:rsidP="00F10E9C">
      <w:pPr>
        <w:ind w:firstLine="567"/>
        <w:jc w:val="both"/>
        <w:rPr>
          <w:rFonts w:ascii="Verdana" w:hAnsi="Verdana" w:cs="Arial"/>
          <w:b/>
          <w:sz w:val="20"/>
          <w:szCs w:val="20"/>
        </w:rPr>
      </w:pPr>
      <w:r w:rsidRPr="00F1208F">
        <w:rPr>
          <w:rFonts w:ascii="Verdana" w:hAnsi="Verdana" w:cs="Arial"/>
          <w:b/>
          <w:sz w:val="20"/>
          <w:szCs w:val="20"/>
        </w:rPr>
        <w:t>EU propisi i međunarodni dokumenti</w:t>
      </w:r>
    </w:p>
    <w:p w14:paraId="30450340" w14:textId="77777777" w:rsidR="00F10E9C" w:rsidRPr="00F1208F" w:rsidRDefault="00F10E9C" w:rsidP="00F10E9C">
      <w:pPr>
        <w:jc w:val="both"/>
        <w:rPr>
          <w:rFonts w:ascii="Verdana" w:hAnsi="Verdana" w:cs="Arial"/>
          <w:sz w:val="20"/>
          <w:szCs w:val="20"/>
        </w:rPr>
      </w:pPr>
    </w:p>
    <w:p w14:paraId="629A81A5" w14:textId="77777777" w:rsidR="00F10E9C" w:rsidRPr="00F1208F" w:rsidRDefault="00A50BAE" w:rsidP="00E6020F">
      <w:pPr>
        <w:pStyle w:val="ListParagraph"/>
        <w:numPr>
          <w:ilvl w:val="0"/>
          <w:numId w:val="12"/>
        </w:numPr>
        <w:spacing w:line="276" w:lineRule="auto"/>
        <w:jc w:val="both"/>
        <w:rPr>
          <w:rFonts w:ascii="Verdana" w:hAnsi="Verdana" w:cs="Arial"/>
          <w:sz w:val="20"/>
          <w:szCs w:val="20"/>
        </w:rPr>
      </w:pPr>
      <w:hyperlink r:id="rId79" w:history="1">
        <w:r w:rsidR="00F10E9C" w:rsidRPr="00F1208F">
          <w:rPr>
            <w:rStyle w:val="Hyperlink"/>
            <w:rFonts w:ascii="Verdana" w:hAnsi="Verdana" w:cs="Arial"/>
            <w:sz w:val="20"/>
            <w:szCs w:val="20"/>
          </w:rPr>
          <w:t>Povelja o temeljnim pravima Europske unije SL EU C202/389</w:t>
        </w:r>
      </w:hyperlink>
      <w:r w:rsidR="00F10E9C" w:rsidRPr="00F1208F">
        <w:rPr>
          <w:rFonts w:ascii="Verdana" w:hAnsi="Verdana" w:cs="Arial"/>
          <w:sz w:val="20"/>
          <w:szCs w:val="20"/>
        </w:rPr>
        <w:t>,</w:t>
      </w:r>
    </w:p>
    <w:p w14:paraId="5C6C7726" w14:textId="77777777" w:rsidR="00F10E9C" w:rsidRPr="00F1208F" w:rsidRDefault="00A50BAE" w:rsidP="00E6020F">
      <w:pPr>
        <w:pStyle w:val="ListParagraph"/>
        <w:numPr>
          <w:ilvl w:val="0"/>
          <w:numId w:val="12"/>
        </w:numPr>
        <w:spacing w:line="276" w:lineRule="auto"/>
        <w:jc w:val="both"/>
        <w:rPr>
          <w:rFonts w:ascii="Verdana" w:hAnsi="Verdana" w:cs="Arial"/>
          <w:sz w:val="20"/>
          <w:szCs w:val="20"/>
        </w:rPr>
      </w:pPr>
      <w:hyperlink r:id="rId80" w:history="1">
        <w:r w:rsidR="00F10E9C" w:rsidRPr="00F1208F">
          <w:rPr>
            <w:rStyle w:val="Hyperlink"/>
            <w:rFonts w:ascii="Verdana" w:hAnsi="Verdana" w:cs="Arial"/>
            <w:sz w:val="20"/>
            <w:szCs w:val="20"/>
          </w:rPr>
          <w:t>Direktiva (EU) 2019/1024 Europskog parlamenta i vijeća o otvorenim podacima i ponovnoj uporabi informacija javnog sektora, SL EU L172/56</w:t>
        </w:r>
      </w:hyperlink>
      <w:r w:rsidR="00F10E9C" w:rsidRPr="00F1208F">
        <w:rPr>
          <w:rFonts w:ascii="Verdana" w:hAnsi="Verdana" w:cs="Arial"/>
          <w:sz w:val="20"/>
          <w:szCs w:val="20"/>
        </w:rPr>
        <w:t>,</w:t>
      </w:r>
    </w:p>
    <w:p w14:paraId="4823CF56" w14:textId="77777777" w:rsidR="00F10E9C" w:rsidRPr="00F1208F" w:rsidRDefault="00A50BAE" w:rsidP="00E6020F">
      <w:pPr>
        <w:pStyle w:val="ListParagraph"/>
        <w:numPr>
          <w:ilvl w:val="0"/>
          <w:numId w:val="12"/>
        </w:numPr>
        <w:spacing w:line="276" w:lineRule="auto"/>
        <w:jc w:val="both"/>
        <w:rPr>
          <w:rFonts w:ascii="Verdana" w:hAnsi="Verdana" w:cs="Arial"/>
          <w:sz w:val="20"/>
          <w:szCs w:val="20"/>
        </w:rPr>
      </w:pPr>
      <w:hyperlink r:id="rId81" w:history="1">
        <w:r w:rsidR="00F10E9C" w:rsidRPr="00F1208F">
          <w:rPr>
            <w:rStyle w:val="Hyperlink"/>
            <w:rFonts w:ascii="Verdana" w:hAnsi="Verdana" w:cs="Arial"/>
            <w:sz w:val="20"/>
            <w:szCs w:val="20"/>
          </w:rPr>
          <w:t>Direktiva (EU) o pristupačnosti internetskih stranica i mobilnih aplikacija tijela javnog sektora, 26.10.2016, SL EU L 327/1</w:t>
        </w:r>
      </w:hyperlink>
      <w:r w:rsidR="00F10E9C" w:rsidRPr="00F1208F">
        <w:rPr>
          <w:rFonts w:ascii="Verdana" w:hAnsi="Verdana" w:cs="Arial"/>
          <w:sz w:val="20"/>
          <w:szCs w:val="20"/>
        </w:rPr>
        <w:t>,</w:t>
      </w:r>
    </w:p>
    <w:p w14:paraId="20D5EA9D" w14:textId="77777777" w:rsidR="00F10E9C" w:rsidRPr="00F1208F" w:rsidRDefault="00A50BAE" w:rsidP="00E6020F">
      <w:pPr>
        <w:pStyle w:val="ListParagraph"/>
        <w:numPr>
          <w:ilvl w:val="0"/>
          <w:numId w:val="12"/>
        </w:numPr>
        <w:spacing w:line="276" w:lineRule="auto"/>
        <w:jc w:val="both"/>
        <w:rPr>
          <w:rFonts w:ascii="Verdana" w:hAnsi="Verdana" w:cs="Arial"/>
          <w:sz w:val="20"/>
          <w:szCs w:val="20"/>
        </w:rPr>
      </w:pPr>
      <w:hyperlink r:id="rId82" w:history="1">
        <w:r w:rsidR="00F10E9C" w:rsidRPr="00F1208F">
          <w:rPr>
            <w:rStyle w:val="Hyperlink"/>
            <w:rFonts w:ascii="Verdana" w:hAnsi="Verdana" w:cs="Arial"/>
            <w:sz w:val="20"/>
            <w:szCs w:val="20"/>
          </w:rPr>
          <w:t>Uredba (EZ) 1049/2001 Europskog parlamenta i Vijeća od 30. svibnja 2001. o javnom pristupu dokumentima Europskog parlamenta, Vijeća i Komisije</w:t>
        </w:r>
      </w:hyperlink>
      <w:r w:rsidR="00F10E9C" w:rsidRPr="00F1208F">
        <w:rPr>
          <w:rFonts w:ascii="Verdana" w:hAnsi="Verdana" w:cs="Arial"/>
          <w:sz w:val="20"/>
          <w:szCs w:val="20"/>
        </w:rPr>
        <w:t>,</w:t>
      </w:r>
    </w:p>
    <w:p w14:paraId="499650BE" w14:textId="77777777" w:rsidR="00F10E9C" w:rsidRPr="00F1208F" w:rsidRDefault="00F10E9C" w:rsidP="00E6020F">
      <w:pPr>
        <w:pStyle w:val="ListParagraph"/>
        <w:numPr>
          <w:ilvl w:val="0"/>
          <w:numId w:val="12"/>
        </w:numPr>
        <w:spacing w:line="276" w:lineRule="auto"/>
        <w:jc w:val="both"/>
        <w:rPr>
          <w:rStyle w:val="Hyperlink"/>
          <w:rFonts w:ascii="Verdana" w:hAnsi="Verdana" w:cs="Arial"/>
          <w:sz w:val="20"/>
          <w:szCs w:val="20"/>
        </w:rPr>
      </w:pPr>
      <w:r w:rsidRPr="00F1208F">
        <w:rPr>
          <w:rFonts w:ascii="Verdana" w:hAnsi="Verdana" w:cs="Arial"/>
          <w:sz w:val="20"/>
          <w:szCs w:val="20"/>
        </w:rPr>
        <w:fldChar w:fldCharType="begin"/>
      </w:r>
      <w:r w:rsidRPr="00F1208F">
        <w:rPr>
          <w:rFonts w:ascii="Verdana" w:hAnsi="Verdana" w:cs="Arial"/>
          <w:sz w:val="20"/>
          <w:szCs w:val="20"/>
        </w:rPr>
        <w:instrText xml:space="preserve"> HYPERLINK "https://eur-lex.europa.eu/legal-content/HR/TXT/?uri=CELEX%3A32016R0679" </w:instrText>
      </w:r>
      <w:r w:rsidRPr="00F1208F">
        <w:rPr>
          <w:rFonts w:ascii="Verdana" w:hAnsi="Verdana" w:cs="Arial"/>
          <w:sz w:val="20"/>
          <w:szCs w:val="20"/>
        </w:rPr>
      </w:r>
      <w:r w:rsidRPr="00F1208F">
        <w:rPr>
          <w:rFonts w:ascii="Verdana" w:hAnsi="Verdana" w:cs="Arial"/>
          <w:sz w:val="20"/>
          <w:szCs w:val="20"/>
        </w:rPr>
        <w:fldChar w:fldCharType="separate"/>
      </w:r>
      <w:r w:rsidRPr="00F1208F">
        <w:rPr>
          <w:rStyle w:val="Hyperlink"/>
          <w:rFonts w:ascii="Verdana" w:hAnsi="Verdana" w:cs="Arial"/>
          <w:sz w:val="20"/>
          <w:szCs w:val="20"/>
        </w:rPr>
        <w:t>Uredba (EU) 2016/679 Europskog parlamenta i Vijeća od 27. travnja 2016. O</w:t>
      </w:r>
    </w:p>
    <w:p w14:paraId="26A45C58" w14:textId="77777777" w:rsidR="00F10E9C" w:rsidRPr="00F1208F" w:rsidRDefault="00F10E9C" w:rsidP="00F10E9C">
      <w:pPr>
        <w:pStyle w:val="ListParagraph"/>
        <w:jc w:val="both"/>
        <w:rPr>
          <w:rStyle w:val="Hyperlink"/>
          <w:rFonts w:ascii="Verdana" w:hAnsi="Verdana" w:cs="Arial"/>
          <w:sz w:val="20"/>
          <w:szCs w:val="20"/>
        </w:rPr>
      </w:pPr>
      <w:r w:rsidRPr="00F1208F">
        <w:rPr>
          <w:rStyle w:val="Hyperlink"/>
          <w:rFonts w:ascii="Verdana" w:hAnsi="Verdana" w:cs="Arial"/>
          <w:sz w:val="20"/>
          <w:szCs w:val="20"/>
        </w:rPr>
        <w:t>zaštiti pojedinaca u vezi s obradom osobnih podataka i o slobodnom kretanju</w:t>
      </w:r>
    </w:p>
    <w:p w14:paraId="0A777536" w14:textId="77777777" w:rsidR="00F10E9C" w:rsidRPr="00F1208F" w:rsidRDefault="00F10E9C" w:rsidP="00F10E9C">
      <w:pPr>
        <w:pStyle w:val="ListParagraph"/>
        <w:jc w:val="both"/>
        <w:rPr>
          <w:rFonts w:ascii="Verdana" w:hAnsi="Verdana" w:cs="Arial"/>
          <w:sz w:val="20"/>
          <w:szCs w:val="20"/>
        </w:rPr>
      </w:pPr>
      <w:r w:rsidRPr="00F1208F">
        <w:rPr>
          <w:rStyle w:val="Hyperlink"/>
          <w:rFonts w:ascii="Verdana" w:hAnsi="Verdana" w:cs="Arial"/>
          <w:sz w:val="20"/>
          <w:szCs w:val="20"/>
        </w:rPr>
        <w:t>takvih podataka te o stavljanju izvan snage Direktive 95/46/EZ (Opća uredba o zaštiti podataka</w:t>
      </w:r>
      <w:r w:rsidRPr="00F1208F">
        <w:rPr>
          <w:rFonts w:ascii="Verdana" w:hAnsi="Verdana" w:cs="Arial"/>
          <w:sz w:val="20"/>
          <w:szCs w:val="20"/>
        </w:rPr>
        <w:fldChar w:fldCharType="end"/>
      </w:r>
      <w:r w:rsidRPr="00F1208F">
        <w:rPr>
          <w:rFonts w:ascii="Verdana" w:hAnsi="Verdana" w:cs="Arial"/>
          <w:sz w:val="20"/>
          <w:szCs w:val="20"/>
        </w:rPr>
        <w:t>).</w:t>
      </w:r>
    </w:p>
    <w:p w14:paraId="23D858E8" w14:textId="77777777" w:rsidR="00F10E9C" w:rsidRPr="00F1208F" w:rsidRDefault="00F10E9C" w:rsidP="00F10E9C">
      <w:pPr>
        <w:jc w:val="both"/>
        <w:rPr>
          <w:rFonts w:ascii="Verdana" w:hAnsi="Verdana" w:cs="Arial"/>
          <w:sz w:val="20"/>
          <w:szCs w:val="20"/>
        </w:rPr>
      </w:pPr>
    </w:p>
    <w:p w14:paraId="3DD79047"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 xml:space="preserve">Vlada Republike Hrvatske prihvatila je </w:t>
      </w:r>
      <w:hyperlink r:id="rId83" w:history="1">
        <w:r w:rsidRPr="00F1208F">
          <w:rPr>
            <w:rStyle w:val="Hyperlink"/>
            <w:rFonts w:ascii="Verdana" w:hAnsi="Verdana" w:cs="Arial"/>
            <w:sz w:val="20"/>
            <w:szCs w:val="20"/>
          </w:rPr>
          <w:t>Kodeks savjetovanja sa zainteresiranom javnošću u postupcima donošenja zakona, drugih propisa i akata (»Narodne novine«, broj 140/09)</w:t>
        </w:r>
      </w:hyperlink>
      <w:r w:rsidRPr="00F1208F">
        <w:rPr>
          <w:rFonts w:ascii="Verdana" w:hAnsi="Verdana" w:cs="Arial"/>
          <w:sz w:val="20"/>
          <w:szCs w:val="20"/>
        </w:rPr>
        <w:t xml:space="preserve"> (u daljnjem tekstu: Kodeks). Na temelju Kodeksa, Ured za udruge Vlade Republike Hrvatske izradio je </w:t>
      </w:r>
      <w:hyperlink r:id="rId84" w:history="1">
        <w:r w:rsidRPr="00F1208F">
          <w:rPr>
            <w:rStyle w:val="Hyperlink"/>
            <w:rFonts w:ascii="Verdana" w:hAnsi="Verdana" w:cs="Arial"/>
            <w:sz w:val="20"/>
            <w:szCs w:val="20"/>
          </w:rPr>
          <w:t>Smjernice za primjenu Kodeksa</w:t>
        </w:r>
      </w:hyperlink>
      <w:r w:rsidRPr="00F1208F">
        <w:rPr>
          <w:rFonts w:ascii="Verdana" w:hAnsi="Verdana" w:cs="Arial"/>
          <w:sz w:val="20"/>
          <w:szCs w:val="20"/>
        </w:rPr>
        <w:t>.</w:t>
      </w:r>
    </w:p>
    <w:p w14:paraId="11C6BF06"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109B0ABF"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26F7F264"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Krajnji je cilj Kodeksa olakšati interakciju s građanima i predstavnicima zainteresirane javnosti u demokratskom procesu te potaknuti aktivnije sudjelovanje građana u javnom životu.</w:t>
      </w:r>
    </w:p>
    <w:p w14:paraId="111AB83A"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lastRenderedPageBreak/>
        <w:t>Uz svaki nacrt dokumenta o kojem se provodi savjetovanje sa zainteresiranom javnosti objavljuju se i razlozi njegova donošenja ili izmjena kao i ciljevi koji se savjetovanjem žele postići. O svakom provedenom savjetovanju objavljuje se i Izvješće iz kojeg je vidljivo koji su prijedlozi građana usvojeni, a koji nisu usvojeni.</w:t>
      </w:r>
    </w:p>
    <w:p w14:paraId="491A5100" w14:textId="77777777" w:rsidR="00F10E9C" w:rsidRPr="00F1208F" w:rsidRDefault="00A50BAE" w:rsidP="00F10E9C">
      <w:pPr>
        <w:ind w:firstLine="567"/>
        <w:jc w:val="both"/>
        <w:rPr>
          <w:rFonts w:ascii="Verdana" w:hAnsi="Verdana" w:cs="Arial"/>
          <w:sz w:val="20"/>
          <w:szCs w:val="20"/>
        </w:rPr>
      </w:pPr>
      <w:hyperlink r:id="rId85" w:history="1">
        <w:r w:rsidR="00F10E9C" w:rsidRPr="00F1208F">
          <w:rPr>
            <w:rStyle w:val="Hyperlink"/>
            <w:rFonts w:ascii="Verdana" w:hAnsi="Verdana" w:cs="Arial"/>
            <w:sz w:val="20"/>
            <w:szCs w:val="20"/>
          </w:rPr>
          <w:t>Zakonom o pravu na pristup informacijama (»Narodne novine«, broj 25/13, 85/15)</w:t>
        </w:r>
      </w:hyperlink>
      <w:r w:rsidR="00F10E9C" w:rsidRPr="00F1208F">
        <w:rPr>
          <w:rFonts w:ascii="Verdana" w:hAnsi="Verdana" w:cs="Arial"/>
          <w:sz w:val="20"/>
          <w:szCs w:val="20"/>
        </w:rPr>
        <w:t xml:space="preserve"> uređuje se ustavno pravo na pristup informacijama i pravo na ponovnu uporabu informacija koje posjeduju tijela javne vlasti. U skladu s time tijelo javne vlasti </w:t>
      </w:r>
      <w:proofErr w:type="gramStart"/>
      <w:r w:rsidR="00F10E9C" w:rsidRPr="00F1208F">
        <w:rPr>
          <w:rFonts w:ascii="Verdana" w:hAnsi="Verdana" w:cs="Arial"/>
          <w:sz w:val="20"/>
          <w:szCs w:val="20"/>
        </w:rPr>
        <w:t>dužno  je</w:t>
      </w:r>
      <w:proofErr w:type="gramEnd"/>
      <w:r w:rsidR="00F10E9C" w:rsidRPr="00F1208F">
        <w:rPr>
          <w:rFonts w:ascii="Verdana" w:hAnsi="Verdana" w:cs="Arial"/>
          <w:sz w:val="20"/>
          <w:szCs w:val="20"/>
        </w:rPr>
        <w:t xml:space="preserve"> radi informiranja javnosti, na svojim mrežnim stranicama objaviti uz godišnji plan normativnih aktivnosti i plan savjetovanja o nacrtima općih akata.</w:t>
      </w:r>
    </w:p>
    <w:p w14:paraId="11A2553A"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Uz svaki nacrt dokumenta o kojem se provodi savjetovanje sa zainteresiranom javnosti potrebno je objaviti i razloge njegova donošenja ili izmjena kao i ciljeve koji se savjetovanjem žele postići. O svakom provedenom savjetovanju potrebno je objaviti Izvješće o provedenom savjetovanju iz kojeg je vidljivo jesu li dostavljeni prijedlozi građana odnosno analiza dostavljenih primjedbi ukoliko ih je bilo. Svi prijedlozi, mišljenja i primjedbe na konkretne nacrte za koje su savjetovanja otvorena mogu se uputiti tijelu javne vlasti - službeniku za informiranje/koordinatoru za savjetovanje sa zainteresiranom javnošću koji ima obvezu postupiti u skladu s aktivnostima.</w:t>
      </w:r>
    </w:p>
    <w:p w14:paraId="1BAC5EF3"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3EC351B1"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Savjetovanje sa zainteresiranom javnošću provodi se o nacrtima onih općih akata kojima se uređuju pitanja iz svog djelokruga, a čijim se donošenjem ili izmjenama neposredno ostvaruju potrebe građana ili uređuju druga pitanja od interesa za opću dobrobit građana i pravnih osoba na području Općine Lasinja.</w:t>
      </w:r>
    </w:p>
    <w:p w14:paraId="6621BCBA"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Radi pravodobnog, potpunog i točnog informiranja javnosti o svom radu, tijela javne vlasti imaju obvezu na svojim mrežnim stranicama objavljivati popis akata koji se u tijeku godine namjeravaju donositi ili mijenjati. To je tzv. Plan normativnih aktivnosti, a koji sadrži i popis akata za koje se planira provođenje savjetovanja sa zainteresiranom javnosti.</w:t>
      </w:r>
    </w:p>
    <w:p w14:paraId="37522C13" w14:textId="77777777" w:rsidR="00F10E9C" w:rsidRPr="00F1208F" w:rsidRDefault="00F10E9C" w:rsidP="00F10E9C">
      <w:pPr>
        <w:ind w:firstLine="567"/>
        <w:jc w:val="both"/>
        <w:rPr>
          <w:rFonts w:ascii="Verdana" w:hAnsi="Verdana" w:cs="Arial"/>
          <w:sz w:val="20"/>
          <w:szCs w:val="20"/>
        </w:rPr>
      </w:pPr>
      <w:r w:rsidRPr="00F1208F">
        <w:rPr>
          <w:rFonts w:ascii="Verdana" w:hAnsi="Verdana" w:cs="Arial"/>
          <w:sz w:val="20"/>
          <w:szCs w:val="20"/>
        </w:rPr>
        <w:t>Općina Lasinja provodi savjetovanja za zainteresiranom javnošću putem svoje službene internet stranice. Akti se javno objavljuju na službenoj Internet stranici i u Glasniku Općine Lasinja. Registar imovine/Popis nekretnina biti će dostupan na službenoj Internet stranici na uvid zainteresiranoj javnosti.</w:t>
      </w:r>
    </w:p>
    <w:p w14:paraId="66719C15" w14:textId="05AB4E0E" w:rsidR="00F10E9C" w:rsidRDefault="00F10E9C" w:rsidP="00F10E9C">
      <w:pPr>
        <w:ind w:firstLine="567"/>
        <w:jc w:val="both"/>
        <w:rPr>
          <w:rFonts w:ascii="Verdana" w:hAnsi="Verdana" w:cs="Arial"/>
          <w:sz w:val="20"/>
          <w:szCs w:val="20"/>
        </w:rPr>
      </w:pPr>
      <w:r w:rsidRPr="00F1208F">
        <w:rPr>
          <w:rFonts w:ascii="Verdana" w:hAnsi="Verdana" w:cs="Arial"/>
          <w:sz w:val="20"/>
          <w:szCs w:val="20"/>
        </w:rPr>
        <w:t>Godišnji Plan upravljanja imovinom Općine Lasinja za 2023. godinu bit će također dostupan javnosti u skladu sa čl. 10. st. 1., toč. 4. Zakona o pravu na pristup informacijama (»Narodne novine«, broj 25/13, 85/15, 69/22), dok će se u skladu s člankom 11. istoimenog Zakona biti provedeno savjetovanje sa zainteresiranom javnošću.</w:t>
      </w:r>
    </w:p>
    <w:p w14:paraId="17DE2915" w14:textId="77777777" w:rsidR="001256FE" w:rsidRPr="00F1208F" w:rsidRDefault="001256FE" w:rsidP="00F10E9C">
      <w:pPr>
        <w:ind w:firstLine="567"/>
        <w:jc w:val="both"/>
        <w:rPr>
          <w:rFonts w:ascii="Verdana" w:hAnsi="Verdana" w:cs="Arial"/>
          <w:sz w:val="20"/>
          <w:szCs w:val="20"/>
        </w:rPr>
      </w:pPr>
    </w:p>
    <w:p w14:paraId="2F7DC0E6" w14:textId="77777777" w:rsidR="00F10E9C" w:rsidRPr="001256FE" w:rsidRDefault="00F10E9C" w:rsidP="00F10E9C">
      <w:pPr>
        <w:pStyle w:val="Caption"/>
        <w:spacing w:after="0" w:line="276" w:lineRule="auto"/>
        <w:jc w:val="center"/>
        <w:rPr>
          <w:rFonts w:ascii="Verdana" w:hAnsi="Verdana" w:cs="Arial"/>
          <w:b w:val="0"/>
          <w:i/>
          <w:color w:val="auto"/>
        </w:rPr>
      </w:pPr>
      <w:bookmarkStart w:id="35" w:name="_Toc57295881"/>
      <w:bookmarkStart w:id="36" w:name="_Toc25532494"/>
      <w:r w:rsidRPr="001256FE">
        <w:rPr>
          <w:rFonts w:ascii="Verdana" w:hAnsi="Verdana" w:cs="Arial"/>
          <w:b w:val="0"/>
          <w:i/>
          <w:color w:val="auto"/>
        </w:rPr>
        <w:t>Tablica 14. Prikaz posebnih ciljeva, mjera i pokazatelja ishoda</w:t>
      </w:r>
      <w:bookmarkEnd w:id="35"/>
      <w:r w:rsidRPr="001256FE">
        <w:rPr>
          <w:rFonts w:ascii="Verdana" w:hAnsi="Verdana" w:cs="Arial"/>
          <w:b w:val="0"/>
          <w:i/>
          <w:color w:val="auto"/>
        </w:rPr>
        <w:t xml:space="preserve"> </w:t>
      </w:r>
    </w:p>
    <w:p w14:paraId="065E0748" w14:textId="77777777" w:rsidR="00F10E9C" w:rsidRPr="001256FE" w:rsidRDefault="00F10E9C" w:rsidP="00F10E9C">
      <w:pPr>
        <w:pStyle w:val="Caption"/>
        <w:spacing w:after="0" w:line="276" w:lineRule="auto"/>
        <w:jc w:val="center"/>
        <w:rPr>
          <w:rFonts w:ascii="Verdana" w:hAnsi="Verdana" w:cs="Arial"/>
          <w:b w:val="0"/>
          <w:i/>
          <w:color w:val="auto"/>
        </w:rPr>
      </w:pPr>
      <w:r w:rsidRPr="001256FE">
        <w:rPr>
          <w:rFonts w:ascii="Verdana" w:hAnsi="Verdana" w:cs="Arial"/>
          <w:b w:val="0"/>
          <w:i/>
          <w:color w:val="auto"/>
        </w:rPr>
        <w:t xml:space="preserve">za Godišnji plan postupaka vezanih uz savjetovanje sa zainteresiranom javnošću </w:t>
      </w:r>
    </w:p>
    <w:p w14:paraId="604A12D2" w14:textId="77777777" w:rsidR="00F10E9C" w:rsidRPr="001256FE" w:rsidRDefault="00F10E9C" w:rsidP="00F10E9C">
      <w:pPr>
        <w:pStyle w:val="Caption"/>
        <w:spacing w:after="0" w:line="276" w:lineRule="auto"/>
        <w:jc w:val="center"/>
        <w:rPr>
          <w:rFonts w:ascii="Verdana" w:hAnsi="Verdana" w:cs="Arial"/>
          <w:b w:val="0"/>
          <w:i/>
          <w:color w:val="auto"/>
        </w:rPr>
      </w:pPr>
      <w:r w:rsidRPr="001256FE">
        <w:rPr>
          <w:rFonts w:ascii="Verdana" w:hAnsi="Verdana" w:cs="Arial"/>
          <w:b w:val="0"/>
          <w:i/>
          <w:color w:val="auto"/>
        </w:rPr>
        <w:t xml:space="preserve">i pravo na pristup informacijama koje se tiču upravljanja i raspolaganja imovinom </w:t>
      </w:r>
    </w:p>
    <w:p w14:paraId="14C0EEF0" w14:textId="77777777" w:rsidR="00F10E9C" w:rsidRPr="001256FE" w:rsidRDefault="00F10E9C" w:rsidP="00F10E9C">
      <w:pPr>
        <w:pStyle w:val="Caption"/>
        <w:spacing w:after="40" w:line="276" w:lineRule="auto"/>
        <w:jc w:val="center"/>
        <w:rPr>
          <w:rFonts w:ascii="Verdana" w:hAnsi="Verdana" w:cs="Arial"/>
          <w:b w:val="0"/>
          <w:i/>
          <w:color w:val="auto"/>
        </w:rPr>
      </w:pPr>
      <w:r w:rsidRPr="001256FE">
        <w:rPr>
          <w:rFonts w:ascii="Verdana" w:hAnsi="Verdana" w:cs="Arial"/>
          <w:b w:val="0"/>
          <w:i/>
          <w:color w:val="auto"/>
        </w:rPr>
        <w:t>u vlasništvu Općine Lasinja</w:t>
      </w:r>
      <w:bookmarkEnd w:id="36"/>
    </w:p>
    <w:tbl>
      <w:tblPr>
        <w:tblStyle w:val="TableGrid"/>
        <w:tblW w:w="0" w:type="auto"/>
        <w:tblLook w:val="04A0" w:firstRow="1" w:lastRow="0" w:firstColumn="1" w:lastColumn="0" w:noHBand="0" w:noVBand="1"/>
      </w:tblPr>
      <w:tblGrid>
        <w:gridCol w:w="2518"/>
        <w:gridCol w:w="4253"/>
        <w:gridCol w:w="2409"/>
      </w:tblGrid>
      <w:tr w:rsidR="00F10E9C" w:rsidRPr="00F1208F" w14:paraId="31419513" w14:textId="77777777" w:rsidTr="0012011E">
        <w:tc>
          <w:tcPr>
            <w:tcW w:w="2518" w:type="dxa"/>
            <w:shd w:val="clear" w:color="auto" w:fill="DDD9C3" w:themeFill="background2" w:themeFillShade="E6"/>
            <w:vAlign w:val="center"/>
          </w:tcPr>
          <w:p w14:paraId="489B2F33"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Poseban cilj upravljanja imovinom</w:t>
            </w:r>
          </w:p>
        </w:tc>
        <w:tc>
          <w:tcPr>
            <w:tcW w:w="4253" w:type="dxa"/>
            <w:shd w:val="clear" w:color="auto" w:fill="DDD9C3" w:themeFill="background2" w:themeFillShade="E6"/>
            <w:vAlign w:val="center"/>
          </w:tcPr>
          <w:p w14:paraId="046E9258"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Mjere - skup povezanih aktivnosti kojim se ostvaruje poseban cilj</w:t>
            </w:r>
          </w:p>
        </w:tc>
        <w:tc>
          <w:tcPr>
            <w:tcW w:w="2409" w:type="dxa"/>
            <w:shd w:val="clear" w:color="auto" w:fill="DDD9C3" w:themeFill="background2" w:themeFillShade="E6"/>
            <w:vAlign w:val="center"/>
          </w:tcPr>
          <w:p w14:paraId="20F0F324"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 xml:space="preserve">Pokazatelji ishoda </w:t>
            </w:r>
          </w:p>
          <w:p w14:paraId="56AC7642" w14:textId="77777777" w:rsidR="00F10E9C" w:rsidRPr="00F1208F" w:rsidRDefault="00F10E9C" w:rsidP="0012011E">
            <w:pPr>
              <w:jc w:val="center"/>
              <w:rPr>
                <w:rFonts w:ascii="Verdana" w:hAnsi="Verdana" w:cs="Arial"/>
                <w:b/>
                <w:sz w:val="20"/>
                <w:szCs w:val="20"/>
              </w:rPr>
            </w:pPr>
            <w:r w:rsidRPr="00F1208F">
              <w:rPr>
                <w:rFonts w:ascii="Verdana" w:hAnsi="Verdana" w:cs="Arial"/>
                <w:b/>
                <w:sz w:val="20"/>
                <w:szCs w:val="20"/>
              </w:rPr>
              <w:t>za poseban cilj upravljanja imovinom</w:t>
            </w:r>
          </w:p>
        </w:tc>
      </w:tr>
      <w:tr w:rsidR="00F10E9C" w:rsidRPr="00F1208F" w14:paraId="2DC65110" w14:textId="77777777" w:rsidTr="0012011E">
        <w:tc>
          <w:tcPr>
            <w:tcW w:w="2518" w:type="dxa"/>
            <w:shd w:val="clear" w:color="auto" w:fill="EEECE1" w:themeFill="background2"/>
            <w:vAlign w:val="center"/>
          </w:tcPr>
          <w:p w14:paraId="3C00BE3D"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Objavljivanje informacija</w:t>
            </w:r>
          </w:p>
        </w:tc>
        <w:tc>
          <w:tcPr>
            <w:tcW w:w="4253" w:type="dxa"/>
            <w:vAlign w:val="center"/>
          </w:tcPr>
          <w:p w14:paraId="038EF6D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U skladu s čl. 10. st. 1. toč. 4. Zakona </w:t>
            </w:r>
          </w:p>
          <w:p w14:paraId="62A9E41E" w14:textId="286010E0"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o pravu na pristup informacijama - tijela javne vlasti obvezna su na internetskim stranicama na lako </w:t>
            </w:r>
            <w:r w:rsidR="00F1208F">
              <w:rPr>
                <w:rFonts w:ascii="Verdana" w:hAnsi="Verdana" w:cs="Arial"/>
                <w:sz w:val="20"/>
                <w:szCs w:val="20"/>
              </w:rPr>
              <w:t>p</w:t>
            </w:r>
            <w:r w:rsidRPr="00F1208F">
              <w:rPr>
                <w:rFonts w:ascii="Verdana" w:hAnsi="Verdana" w:cs="Arial"/>
                <w:sz w:val="20"/>
                <w:szCs w:val="20"/>
              </w:rPr>
              <w:t>retraživ način i u strojno čitljivom obliku objavljivati: godišnje planove, strategije, upute izvješća o radu, financijska izvješća i druge odgovarajuće dokumente koji se odnose na područje rada tijela javne vlasti.</w:t>
            </w:r>
          </w:p>
        </w:tc>
        <w:tc>
          <w:tcPr>
            <w:tcW w:w="2409" w:type="dxa"/>
            <w:vAlign w:val="center"/>
          </w:tcPr>
          <w:p w14:paraId="2164A979" w14:textId="7A816870" w:rsidR="00F10E9C" w:rsidRPr="00F1208F" w:rsidRDefault="00F10E9C" w:rsidP="00F1208F">
            <w:pPr>
              <w:jc w:val="left"/>
              <w:rPr>
                <w:rFonts w:ascii="Verdana" w:hAnsi="Verdana" w:cs="Arial"/>
                <w:sz w:val="20"/>
                <w:szCs w:val="20"/>
              </w:rPr>
            </w:pPr>
            <w:r w:rsidRPr="00F1208F">
              <w:rPr>
                <w:rFonts w:ascii="Verdana" w:hAnsi="Verdana" w:cs="Arial"/>
                <w:sz w:val="20"/>
                <w:szCs w:val="20"/>
              </w:rPr>
              <w:t>Transparentna objava dokumenata iz oblasti upravljanja imovinom - Strategija upravljanja imovinom u vlasništvu Općine Lasinja</w:t>
            </w:r>
            <w:r w:rsidR="00F1208F">
              <w:rPr>
                <w:rFonts w:ascii="Verdana" w:hAnsi="Verdana" w:cs="Arial"/>
                <w:sz w:val="20"/>
                <w:szCs w:val="20"/>
              </w:rPr>
              <w:t xml:space="preserve"> </w:t>
            </w:r>
            <w:r w:rsidRPr="00F1208F">
              <w:rPr>
                <w:rFonts w:ascii="Verdana" w:hAnsi="Verdana" w:cs="Arial"/>
                <w:sz w:val="20"/>
                <w:szCs w:val="20"/>
              </w:rPr>
              <w:t xml:space="preserve">za razdoblje od 2021. do 2027. godine, Godišnji planovi upravljanja </w:t>
            </w:r>
            <w:r w:rsidRPr="00F1208F">
              <w:rPr>
                <w:rFonts w:ascii="Verdana" w:hAnsi="Verdana" w:cs="Arial"/>
                <w:sz w:val="20"/>
                <w:szCs w:val="20"/>
              </w:rPr>
              <w:lastRenderedPageBreak/>
              <w:t>imovinom, Registar upravljanja imovinom Općine Lasinja kao i svi drugi akti koji se odnose na upravljanje imovinom Općine Lasinja.</w:t>
            </w:r>
          </w:p>
        </w:tc>
      </w:tr>
      <w:tr w:rsidR="00F10E9C" w:rsidRPr="00F1208F" w14:paraId="58D7986F" w14:textId="77777777" w:rsidTr="0012011E">
        <w:tc>
          <w:tcPr>
            <w:tcW w:w="2518" w:type="dxa"/>
            <w:shd w:val="clear" w:color="auto" w:fill="EEECE1" w:themeFill="background2"/>
            <w:vAlign w:val="center"/>
          </w:tcPr>
          <w:p w14:paraId="2C209EF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lastRenderedPageBreak/>
              <w:t xml:space="preserve">Dostava dokumenata </w:t>
            </w:r>
          </w:p>
          <w:p w14:paraId="7A7E4C0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u Središnji katalog službenih dokumenata</w:t>
            </w:r>
            <w:r w:rsidRPr="00F1208F">
              <w:rPr>
                <w:rFonts w:ascii="Verdana" w:hAnsi="Verdana" w:cs="Arial"/>
                <w:sz w:val="20"/>
                <w:szCs w:val="20"/>
              </w:rPr>
              <w:br/>
              <w:t>Republike Hrvatske</w:t>
            </w:r>
          </w:p>
        </w:tc>
        <w:tc>
          <w:tcPr>
            <w:tcW w:w="4253" w:type="dxa"/>
            <w:vAlign w:val="center"/>
          </w:tcPr>
          <w:p w14:paraId="7FCABDE7" w14:textId="51907E9B" w:rsidR="00F10E9C" w:rsidRPr="00F1208F" w:rsidRDefault="00F10E9C" w:rsidP="00F1208F">
            <w:pPr>
              <w:jc w:val="left"/>
              <w:rPr>
                <w:rFonts w:ascii="Verdana" w:hAnsi="Verdana" w:cs="Arial"/>
                <w:sz w:val="20"/>
                <w:szCs w:val="20"/>
              </w:rPr>
            </w:pPr>
            <w:r w:rsidRPr="00F1208F">
              <w:rPr>
                <w:rFonts w:ascii="Verdana" w:hAnsi="Verdana" w:cs="Arial"/>
                <w:sz w:val="20"/>
                <w:szCs w:val="20"/>
              </w:rPr>
              <w:t>U skladu s čl. 10.a Zakona o pravu na pristup informacijama - tijela državne uprave i druga državna tijela, pravne osobe koje Republika Hrvatska zakonom ili podzakonskim propisom osniva ili čije osnivanje zakonom izričito predviđa te jedinice lokalne i područne (regionalne) samouprave, dužne su dokumente iz članka 10. stavka 1. točaka 2. i 4. ovoga Zakona u elektroničkom obliku dostavljati u Središnji katalog službenih dokumenata Republike Hrvatske radi njihove trajne dostupnosti.</w:t>
            </w:r>
          </w:p>
        </w:tc>
        <w:tc>
          <w:tcPr>
            <w:tcW w:w="2409" w:type="dxa"/>
            <w:vAlign w:val="center"/>
          </w:tcPr>
          <w:p w14:paraId="1FE43F4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Transparentna dostava akata </w:t>
            </w:r>
          </w:p>
          <w:p w14:paraId="125B6FAA"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iz oblasti upravljanja imovinom u Središnji katalog službenih dokumenata Republike Hrvatske radi njihove trajne dostupnosti.</w:t>
            </w:r>
          </w:p>
        </w:tc>
      </w:tr>
      <w:tr w:rsidR="00F10E9C" w:rsidRPr="00F1208F" w14:paraId="458604DA" w14:textId="77777777" w:rsidTr="0012011E">
        <w:trPr>
          <w:trHeight w:val="1733"/>
        </w:trPr>
        <w:tc>
          <w:tcPr>
            <w:tcW w:w="2518" w:type="dxa"/>
            <w:shd w:val="clear" w:color="auto" w:fill="EEECE1" w:themeFill="background2"/>
            <w:vAlign w:val="center"/>
          </w:tcPr>
          <w:p w14:paraId="61FFC5B2"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Objava dokumenata </w:t>
            </w:r>
          </w:p>
          <w:p w14:paraId="2C5022AB"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u svrhu savjetovanja </w:t>
            </w:r>
          </w:p>
          <w:p w14:paraId="194ECE45"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s javnošću</w:t>
            </w:r>
          </w:p>
        </w:tc>
        <w:tc>
          <w:tcPr>
            <w:tcW w:w="4253" w:type="dxa"/>
            <w:vAlign w:val="center"/>
          </w:tcPr>
          <w:p w14:paraId="7F4BDFDD"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U skladu s čl. 11 Zakona o pravu </w:t>
            </w:r>
          </w:p>
          <w:p w14:paraId="1CD82756"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na pristup informacijama:</w:t>
            </w:r>
          </w:p>
          <w:p w14:paraId="261D64C0" w14:textId="44A82878" w:rsidR="00F10E9C" w:rsidRPr="00F1208F" w:rsidRDefault="00F10E9C" w:rsidP="00F1208F">
            <w:pPr>
              <w:jc w:val="left"/>
              <w:rPr>
                <w:rFonts w:ascii="Verdana" w:hAnsi="Verdana" w:cs="Arial"/>
                <w:sz w:val="20"/>
                <w:szCs w:val="20"/>
              </w:rPr>
            </w:pPr>
            <w:r w:rsidRPr="00F1208F">
              <w:rPr>
                <w:rFonts w:ascii="Verdana" w:hAnsi="Verdana" w:cs="Arial"/>
                <w:sz w:val="20"/>
                <w:szCs w:val="20"/>
              </w:rPr>
              <w:t>(1) Tijela državne uprave, druga državna tijela, jedinice lokalne i područne (regionalne) samouprave i pravne osobe s javnim ovlastima dužne su provoditi savjetovanje s javnošću pri donošenju zakona i podzakonskih propisa, a pri</w:t>
            </w:r>
            <w:r w:rsidR="00F1208F">
              <w:rPr>
                <w:rFonts w:ascii="Verdana" w:hAnsi="Verdana" w:cs="Arial"/>
                <w:sz w:val="20"/>
                <w:szCs w:val="20"/>
              </w:rPr>
              <w:t xml:space="preserve"> </w:t>
            </w:r>
            <w:r w:rsidRPr="00F1208F">
              <w:rPr>
                <w:rFonts w:ascii="Verdana" w:hAnsi="Verdana" w:cs="Arial"/>
                <w:sz w:val="20"/>
                <w:szCs w:val="20"/>
              </w:rPr>
              <w:t>donošenju općih akata odnosno drugih strateških ili planskih dokumenta kadse njima utječe na interese građana i pravnih osoba.</w:t>
            </w:r>
          </w:p>
          <w:p w14:paraId="7FFD1996" w14:textId="181DDC21" w:rsidR="00F10E9C" w:rsidRPr="00F1208F" w:rsidRDefault="00F10E9C" w:rsidP="00F1208F">
            <w:pPr>
              <w:jc w:val="left"/>
              <w:rPr>
                <w:rFonts w:ascii="Verdana" w:hAnsi="Verdana" w:cs="Arial"/>
                <w:sz w:val="20"/>
                <w:szCs w:val="20"/>
              </w:rPr>
            </w:pPr>
            <w:r w:rsidRPr="00F1208F">
              <w:rPr>
                <w:rFonts w:ascii="Verdana" w:hAnsi="Verdana" w:cs="Arial"/>
                <w:sz w:val="20"/>
                <w:szCs w:val="20"/>
              </w:rPr>
              <w:t>(2) Savjetovanje s javnošću tijela državne uprave provode preko središnjegdržavnog internetskog portala za savjetovanja s javnošću, a druga državna tijela, jedinice lokalne i područne (regionalne) samouprave i pravne osobe sjavnim ovlastima preko internetske stranice ili preko središnjeg državnog internetskog portala za savjetovanje s javnošću, objavom nacrta propisa,općeg akta odnosno drugog dokumenta, s obrazloženjem razloga i ciljeva koji se žele postići donošenjem propisa, akta ili drugog dokumenta te pozivom</w:t>
            </w:r>
            <w:r w:rsidR="00F1208F">
              <w:rPr>
                <w:rFonts w:ascii="Verdana" w:hAnsi="Verdana" w:cs="Arial"/>
                <w:sz w:val="20"/>
                <w:szCs w:val="20"/>
              </w:rPr>
              <w:t xml:space="preserve"> </w:t>
            </w:r>
            <w:r w:rsidRPr="00F1208F">
              <w:rPr>
                <w:rFonts w:ascii="Verdana" w:hAnsi="Verdana" w:cs="Arial"/>
                <w:sz w:val="20"/>
                <w:szCs w:val="20"/>
              </w:rPr>
              <w:t>javnosti da dostavi svoje prijedloge i mišljenja.</w:t>
            </w:r>
          </w:p>
          <w:p w14:paraId="3CBEA11E" w14:textId="2F22658C" w:rsidR="00F10E9C" w:rsidRPr="00F1208F" w:rsidRDefault="00F10E9C" w:rsidP="00F1208F">
            <w:pPr>
              <w:jc w:val="left"/>
              <w:rPr>
                <w:rFonts w:ascii="Verdana" w:hAnsi="Verdana" w:cs="Arial"/>
                <w:sz w:val="20"/>
                <w:szCs w:val="20"/>
              </w:rPr>
            </w:pPr>
            <w:r w:rsidRPr="00F1208F">
              <w:rPr>
                <w:rFonts w:ascii="Verdana" w:hAnsi="Verdana" w:cs="Arial"/>
                <w:sz w:val="20"/>
                <w:szCs w:val="20"/>
              </w:rPr>
              <w:t>(3) Tijela javne vlasti iz stavka 1. ovoga članka dužna su provesti savjetovanje</w:t>
            </w:r>
            <w:r w:rsidR="00F1208F">
              <w:rPr>
                <w:rFonts w:ascii="Verdana" w:hAnsi="Verdana" w:cs="Arial"/>
                <w:sz w:val="20"/>
                <w:szCs w:val="20"/>
              </w:rPr>
              <w:t xml:space="preserve"> </w:t>
            </w:r>
            <w:r w:rsidRPr="00F1208F">
              <w:rPr>
                <w:rFonts w:ascii="Verdana" w:hAnsi="Verdana" w:cs="Arial"/>
                <w:sz w:val="20"/>
                <w:szCs w:val="20"/>
              </w:rPr>
              <w:t xml:space="preserve">s javnošću u pravilu u trajanju od 30 dana, osim u slučajevima kad se savjetovanje provodi sukladno propisu kojim se </w:t>
            </w:r>
            <w:r w:rsidRPr="00F1208F">
              <w:rPr>
                <w:rFonts w:ascii="Verdana" w:hAnsi="Verdana" w:cs="Arial"/>
                <w:sz w:val="20"/>
                <w:szCs w:val="20"/>
              </w:rPr>
              <w:lastRenderedPageBreak/>
              <w:t>uređuje postupak procjene učinaka propisa.</w:t>
            </w:r>
          </w:p>
          <w:p w14:paraId="7837C7B9"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(4) Po isteku roka za dostavu mišljenja </w:t>
            </w:r>
          </w:p>
          <w:p w14:paraId="0EF5FD85"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prijedloga tijelo javne vlasti dužno </w:t>
            </w:r>
          </w:p>
          <w:p w14:paraId="0E0B8DCB"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je izraditi i objaviti na središnjem državnom internetskom portalu </w:t>
            </w:r>
          </w:p>
          <w:p w14:paraId="21D1F0E4" w14:textId="49DCCF8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za savjetovanje s javnošću odnosno internetskoj stranici izvješće o savjetovanju sjavnošću, koje sadrži zaprimljene prijedloge i primjedbe </w:t>
            </w:r>
          </w:p>
          <w:p w14:paraId="0E1311C1"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te očitovanja s razlozima za neprihvaćanje pojedinih prijedloga </w:t>
            </w:r>
          </w:p>
          <w:p w14:paraId="0C9CD210"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primjedbi. Izvješće o savjetovanju </w:t>
            </w:r>
          </w:p>
          <w:p w14:paraId="77336515"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s javnošću nositelj izrade nacrta obvezno dostavlja tijelu koje usvaja ili donosi propis, opći akt ili dokument.</w:t>
            </w:r>
          </w:p>
          <w:p w14:paraId="09B9DC74"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(5) Tijela javne vlasti dužna su donijeti </w:t>
            </w:r>
          </w:p>
          <w:p w14:paraId="6CEB40A7" w14:textId="62170C9C"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i na svojoj internetskoj stranici objaviti plan savjetovanja s javnošću za kalendarsku godinu najkasnije do isteka prethodne kalendarske godine. </w:t>
            </w:r>
          </w:p>
          <w:p w14:paraId="181C28C0"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O izmjenama plana savjetovanja tijelojavne vlasti dužno je istim putem izvijestiti javnost.</w:t>
            </w:r>
          </w:p>
          <w:p w14:paraId="0B541EC0"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(6) Plan savjetovanja s javnošću sadrži naziv propisa, općeg akta ili dokumenta za koji se provodi savjetovanje, očekivano vrijeme njegova donošenja </w:t>
            </w:r>
          </w:p>
          <w:p w14:paraId="352C6CCA"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ili usvajanja, okvirno vrijeme provedbe internetskog savjetovanja te druge predviđene načine na koje se namjerava provesti savjetovanje, kao što su javne rasprave, distribucija nacrta propisa zainteresiranoj javnosti elektroničkom poštom, sudjelovanje u radnim skupinama i drugo.</w:t>
            </w:r>
          </w:p>
          <w:p w14:paraId="04564E57"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(7) Nakon provedenog savjetovanja dokumentaciju koja nastaje u postupku</w:t>
            </w:r>
            <w:r w:rsidRPr="00F1208F">
              <w:rPr>
                <w:rFonts w:ascii="Verdana" w:hAnsi="Verdana" w:cs="Arial"/>
                <w:sz w:val="20"/>
                <w:szCs w:val="20"/>
              </w:rPr>
              <w:br/>
              <w:t xml:space="preserve">savjetovanja s javnošću, bilo </w:t>
            </w:r>
          </w:p>
          <w:p w14:paraId="7E08019F"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u elektroničkom obliku bilo na papiru, tijelojavne vlasti dužno je čuvati u skladu s propisima o arhivskom gradivu.</w:t>
            </w:r>
          </w:p>
        </w:tc>
        <w:tc>
          <w:tcPr>
            <w:tcW w:w="2409" w:type="dxa"/>
            <w:vAlign w:val="center"/>
          </w:tcPr>
          <w:p w14:paraId="14331C70" w14:textId="77777777" w:rsidR="00F10E9C" w:rsidRPr="00F1208F" w:rsidRDefault="00F10E9C" w:rsidP="00F1208F">
            <w:pPr>
              <w:jc w:val="left"/>
              <w:rPr>
                <w:rFonts w:ascii="Verdana" w:hAnsi="Verdana" w:cs="Arial"/>
                <w:sz w:val="20"/>
                <w:szCs w:val="20"/>
              </w:rPr>
            </w:pPr>
          </w:p>
          <w:p w14:paraId="07D6A8EB" w14:textId="77777777" w:rsidR="00F10E9C" w:rsidRPr="00F1208F" w:rsidRDefault="00F10E9C" w:rsidP="00F1208F">
            <w:pPr>
              <w:jc w:val="left"/>
              <w:rPr>
                <w:rFonts w:ascii="Verdana" w:hAnsi="Verdana" w:cs="Arial"/>
                <w:sz w:val="20"/>
                <w:szCs w:val="20"/>
              </w:rPr>
            </w:pPr>
          </w:p>
          <w:p w14:paraId="0F9BBAC3" w14:textId="77777777" w:rsidR="00F10E9C" w:rsidRPr="00F1208F" w:rsidRDefault="00F10E9C" w:rsidP="00F1208F">
            <w:pPr>
              <w:jc w:val="left"/>
              <w:rPr>
                <w:rFonts w:ascii="Verdana" w:hAnsi="Verdana" w:cs="Arial"/>
                <w:sz w:val="20"/>
                <w:szCs w:val="20"/>
              </w:rPr>
            </w:pPr>
          </w:p>
          <w:p w14:paraId="64587672"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Transparentna provedba savjetovanja sa zainteresiranom javnošću koja se odnosi na upravljanje </w:t>
            </w:r>
          </w:p>
          <w:p w14:paraId="30C4E8AE"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i raspolaganje imovinom.</w:t>
            </w:r>
          </w:p>
          <w:p w14:paraId="0D1F18F5" w14:textId="77777777" w:rsidR="00F10E9C" w:rsidRPr="00F1208F" w:rsidRDefault="00F10E9C" w:rsidP="00F1208F">
            <w:pPr>
              <w:jc w:val="left"/>
              <w:rPr>
                <w:rFonts w:ascii="Verdana" w:hAnsi="Verdana" w:cs="Arial"/>
                <w:sz w:val="20"/>
                <w:szCs w:val="20"/>
              </w:rPr>
            </w:pPr>
          </w:p>
          <w:p w14:paraId="7D0D15E3" w14:textId="77777777" w:rsidR="00F10E9C" w:rsidRPr="00F1208F" w:rsidRDefault="00F10E9C" w:rsidP="00F1208F">
            <w:pPr>
              <w:jc w:val="left"/>
              <w:rPr>
                <w:rFonts w:ascii="Verdana" w:hAnsi="Verdana" w:cs="Arial"/>
                <w:sz w:val="20"/>
                <w:szCs w:val="20"/>
              </w:rPr>
            </w:pPr>
          </w:p>
          <w:p w14:paraId="7A0DB014" w14:textId="77777777" w:rsidR="00F10E9C" w:rsidRPr="00F1208F" w:rsidRDefault="00F10E9C" w:rsidP="00F1208F">
            <w:pPr>
              <w:jc w:val="left"/>
              <w:rPr>
                <w:rFonts w:ascii="Verdana" w:hAnsi="Verdana" w:cs="Arial"/>
                <w:sz w:val="20"/>
                <w:szCs w:val="20"/>
              </w:rPr>
            </w:pPr>
          </w:p>
          <w:p w14:paraId="7A28F0F7" w14:textId="77777777" w:rsidR="00F10E9C" w:rsidRPr="00F1208F" w:rsidRDefault="00F10E9C" w:rsidP="00F1208F">
            <w:pPr>
              <w:jc w:val="left"/>
              <w:rPr>
                <w:rFonts w:ascii="Verdana" w:hAnsi="Verdana" w:cs="Arial"/>
                <w:sz w:val="20"/>
                <w:szCs w:val="20"/>
              </w:rPr>
            </w:pPr>
          </w:p>
          <w:p w14:paraId="0FB11DC2" w14:textId="77777777" w:rsidR="00F10E9C" w:rsidRPr="00F1208F" w:rsidRDefault="00F10E9C" w:rsidP="00F1208F">
            <w:pPr>
              <w:jc w:val="left"/>
              <w:rPr>
                <w:rFonts w:ascii="Verdana" w:hAnsi="Verdana" w:cs="Arial"/>
                <w:sz w:val="20"/>
                <w:szCs w:val="20"/>
              </w:rPr>
            </w:pPr>
          </w:p>
          <w:p w14:paraId="18CF4FDB" w14:textId="77777777" w:rsidR="00F10E9C" w:rsidRPr="00F1208F" w:rsidRDefault="00F10E9C" w:rsidP="00F1208F">
            <w:pPr>
              <w:jc w:val="left"/>
              <w:rPr>
                <w:rFonts w:ascii="Verdana" w:hAnsi="Verdana" w:cs="Arial"/>
                <w:sz w:val="20"/>
                <w:szCs w:val="20"/>
              </w:rPr>
            </w:pPr>
          </w:p>
          <w:p w14:paraId="643736C2" w14:textId="77777777" w:rsidR="00F10E9C" w:rsidRPr="00F1208F" w:rsidRDefault="00F10E9C" w:rsidP="00F1208F">
            <w:pPr>
              <w:jc w:val="left"/>
              <w:rPr>
                <w:rFonts w:ascii="Verdana" w:hAnsi="Verdana" w:cs="Arial"/>
                <w:sz w:val="20"/>
                <w:szCs w:val="20"/>
              </w:rPr>
            </w:pPr>
          </w:p>
          <w:p w14:paraId="353CA524" w14:textId="77777777" w:rsidR="00F10E9C" w:rsidRPr="00F1208F" w:rsidRDefault="00F10E9C" w:rsidP="00F1208F">
            <w:pPr>
              <w:jc w:val="left"/>
              <w:rPr>
                <w:rFonts w:ascii="Verdana" w:hAnsi="Verdana" w:cs="Arial"/>
                <w:sz w:val="20"/>
                <w:szCs w:val="20"/>
              </w:rPr>
            </w:pPr>
          </w:p>
          <w:p w14:paraId="729828CC" w14:textId="77777777" w:rsidR="00F10E9C" w:rsidRPr="00F1208F" w:rsidRDefault="00F10E9C" w:rsidP="00F1208F">
            <w:pPr>
              <w:jc w:val="left"/>
              <w:rPr>
                <w:rFonts w:ascii="Verdana" w:hAnsi="Verdana" w:cs="Arial"/>
                <w:sz w:val="20"/>
                <w:szCs w:val="20"/>
              </w:rPr>
            </w:pPr>
          </w:p>
          <w:p w14:paraId="52620854" w14:textId="77777777" w:rsidR="00F10E9C" w:rsidRPr="00F1208F" w:rsidRDefault="00F10E9C" w:rsidP="00F1208F">
            <w:pPr>
              <w:jc w:val="left"/>
              <w:rPr>
                <w:rFonts w:ascii="Verdana" w:hAnsi="Verdana" w:cs="Arial"/>
                <w:sz w:val="20"/>
                <w:szCs w:val="20"/>
              </w:rPr>
            </w:pPr>
          </w:p>
          <w:p w14:paraId="15E65FDA" w14:textId="77777777" w:rsidR="00F10E9C" w:rsidRPr="00F1208F" w:rsidRDefault="00F10E9C" w:rsidP="00F1208F">
            <w:pPr>
              <w:jc w:val="left"/>
              <w:rPr>
                <w:rFonts w:ascii="Verdana" w:hAnsi="Verdana" w:cs="Arial"/>
                <w:sz w:val="20"/>
                <w:szCs w:val="20"/>
              </w:rPr>
            </w:pPr>
          </w:p>
          <w:p w14:paraId="41F7DFCC"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Transparentna provedba savjetovanja u trajanju od 30 dana.</w:t>
            </w:r>
          </w:p>
          <w:p w14:paraId="5D517863" w14:textId="77777777" w:rsidR="00F10E9C" w:rsidRPr="00F1208F" w:rsidRDefault="00F10E9C" w:rsidP="00F1208F">
            <w:pPr>
              <w:jc w:val="left"/>
              <w:rPr>
                <w:rFonts w:ascii="Verdana" w:hAnsi="Verdana" w:cs="Arial"/>
                <w:sz w:val="20"/>
                <w:szCs w:val="20"/>
              </w:rPr>
            </w:pPr>
          </w:p>
          <w:p w14:paraId="198461A8" w14:textId="77777777" w:rsidR="00F10E9C" w:rsidRPr="00F1208F" w:rsidRDefault="00F10E9C" w:rsidP="00F1208F">
            <w:pPr>
              <w:jc w:val="left"/>
              <w:rPr>
                <w:rFonts w:ascii="Verdana" w:hAnsi="Verdana" w:cs="Arial"/>
                <w:sz w:val="20"/>
                <w:szCs w:val="20"/>
              </w:rPr>
            </w:pPr>
          </w:p>
          <w:p w14:paraId="06A32EE5" w14:textId="77777777" w:rsidR="00F10E9C" w:rsidRPr="00F1208F" w:rsidRDefault="00F10E9C" w:rsidP="00F1208F">
            <w:pPr>
              <w:jc w:val="left"/>
              <w:rPr>
                <w:rFonts w:ascii="Verdana" w:hAnsi="Verdana" w:cs="Arial"/>
                <w:sz w:val="20"/>
                <w:szCs w:val="20"/>
              </w:rPr>
            </w:pPr>
          </w:p>
          <w:p w14:paraId="3D4AB7E5" w14:textId="77777777" w:rsidR="00F10E9C" w:rsidRPr="00F1208F" w:rsidRDefault="00F10E9C" w:rsidP="00F1208F">
            <w:pPr>
              <w:jc w:val="left"/>
              <w:rPr>
                <w:rFonts w:ascii="Verdana" w:hAnsi="Verdana" w:cs="Arial"/>
                <w:sz w:val="20"/>
                <w:szCs w:val="20"/>
              </w:rPr>
            </w:pPr>
          </w:p>
          <w:p w14:paraId="767DA893" w14:textId="77777777" w:rsidR="00F10E9C" w:rsidRPr="00F1208F" w:rsidRDefault="00F10E9C" w:rsidP="00F1208F">
            <w:pPr>
              <w:jc w:val="left"/>
              <w:rPr>
                <w:rFonts w:ascii="Verdana" w:hAnsi="Verdana" w:cs="Arial"/>
                <w:sz w:val="20"/>
                <w:szCs w:val="20"/>
              </w:rPr>
            </w:pPr>
          </w:p>
          <w:p w14:paraId="4DB90E2E" w14:textId="559E882C" w:rsidR="00F10E9C" w:rsidRDefault="00F10E9C" w:rsidP="00F1208F">
            <w:pPr>
              <w:jc w:val="left"/>
              <w:rPr>
                <w:rFonts w:ascii="Verdana" w:hAnsi="Verdana" w:cs="Arial"/>
                <w:sz w:val="20"/>
                <w:szCs w:val="20"/>
              </w:rPr>
            </w:pPr>
          </w:p>
          <w:p w14:paraId="3DDAD16F" w14:textId="0EA153D0" w:rsidR="00F1208F" w:rsidRDefault="00F1208F" w:rsidP="00F1208F">
            <w:pPr>
              <w:jc w:val="left"/>
              <w:rPr>
                <w:rFonts w:ascii="Verdana" w:hAnsi="Verdana" w:cs="Arial"/>
                <w:sz w:val="20"/>
                <w:szCs w:val="20"/>
              </w:rPr>
            </w:pPr>
          </w:p>
          <w:p w14:paraId="5E1906C9" w14:textId="01263E04" w:rsidR="00F1208F" w:rsidRDefault="00F1208F" w:rsidP="00F1208F">
            <w:pPr>
              <w:jc w:val="left"/>
              <w:rPr>
                <w:rFonts w:ascii="Verdana" w:hAnsi="Verdana" w:cs="Arial"/>
                <w:sz w:val="20"/>
                <w:szCs w:val="20"/>
              </w:rPr>
            </w:pPr>
          </w:p>
          <w:p w14:paraId="3325CFA2" w14:textId="4C9B4BD3" w:rsidR="00F1208F" w:rsidRDefault="00F1208F" w:rsidP="00F1208F">
            <w:pPr>
              <w:jc w:val="left"/>
              <w:rPr>
                <w:rFonts w:ascii="Verdana" w:hAnsi="Verdana" w:cs="Arial"/>
                <w:sz w:val="20"/>
                <w:szCs w:val="20"/>
              </w:rPr>
            </w:pPr>
          </w:p>
          <w:p w14:paraId="7CB8B80D" w14:textId="5579BD83" w:rsidR="00F1208F" w:rsidRDefault="00F1208F" w:rsidP="00F1208F">
            <w:pPr>
              <w:jc w:val="left"/>
              <w:rPr>
                <w:rFonts w:ascii="Verdana" w:hAnsi="Verdana" w:cs="Arial"/>
                <w:sz w:val="20"/>
                <w:szCs w:val="20"/>
              </w:rPr>
            </w:pPr>
          </w:p>
          <w:p w14:paraId="3A682EEB" w14:textId="77777777" w:rsidR="00F1208F" w:rsidRPr="00F1208F" w:rsidRDefault="00F1208F" w:rsidP="00F1208F">
            <w:pPr>
              <w:jc w:val="left"/>
              <w:rPr>
                <w:rFonts w:ascii="Verdana" w:hAnsi="Verdana" w:cs="Arial"/>
                <w:sz w:val="20"/>
                <w:szCs w:val="20"/>
              </w:rPr>
            </w:pPr>
          </w:p>
          <w:p w14:paraId="4F61E170"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Transparentna objava Izvješća o provedenom savjetovanju.</w:t>
            </w:r>
          </w:p>
          <w:p w14:paraId="791260A6" w14:textId="77777777" w:rsidR="00F10E9C" w:rsidRPr="00F1208F" w:rsidRDefault="00F10E9C" w:rsidP="00F1208F">
            <w:pPr>
              <w:jc w:val="left"/>
              <w:rPr>
                <w:rFonts w:ascii="Verdana" w:hAnsi="Verdana" w:cs="Arial"/>
                <w:sz w:val="20"/>
                <w:szCs w:val="20"/>
              </w:rPr>
            </w:pPr>
          </w:p>
          <w:p w14:paraId="5112ADC6" w14:textId="77777777" w:rsidR="00F10E9C" w:rsidRPr="00F1208F" w:rsidRDefault="00F10E9C" w:rsidP="00F1208F">
            <w:pPr>
              <w:jc w:val="left"/>
              <w:rPr>
                <w:rFonts w:ascii="Verdana" w:hAnsi="Verdana" w:cs="Arial"/>
                <w:sz w:val="20"/>
                <w:szCs w:val="20"/>
              </w:rPr>
            </w:pPr>
          </w:p>
          <w:p w14:paraId="54A16D4E" w14:textId="77777777" w:rsidR="00F10E9C" w:rsidRPr="00F1208F" w:rsidRDefault="00F10E9C" w:rsidP="00F1208F">
            <w:pPr>
              <w:jc w:val="left"/>
              <w:rPr>
                <w:rFonts w:ascii="Verdana" w:hAnsi="Verdana" w:cs="Arial"/>
                <w:sz w:val="20"/>
                <w:szCs w:val="20"/>
              </w:rPr>
            </w:pPr>
          </w:p>
          <w:p w14:paraId="4FEB2426" w14:textId="77777777" w:rsidR="00F10E9C" w:rsidRPr="00F1208F" w:rsidRDefault="00F10E9C" w:rsidP="00F1208F">
            <w:pPr>
              <w:jc w:val="left"/>
              <w:rPr>
                <w:rFonts w:ascii="Verdana" w:hAnsi="Verdana" w:cs="Arial"/>
                <w:sz w:val="20"/>
                <w:szCs w:val="20"/>
              </w:rPr>
            </w:pPr>
          </w:p>
          <w:p w14:paraId="0AD6A558" w14:textId="77777777" w:rsidR="00F10E9C" w:rsidRPr="00F1208F" w:rsidRDefault="00F10E9C" w:rsidP="00F1208F">
            <w:pPr>
              <w:jc w:val="left"/>
              <w:rPr>
                <w:rFonts w:ascii="Verdana" w:hAnsi="Verdana" w:cs="Arial"/>
                <w:sz w:val="20"/>
                <w:szCs w:val="20"/>
              </w:rPr>
            </w:pPr>
          </w:p>
          <w:p w14:paraId="6791C4C8" w14:textId="77777777" w:rsidR="00F10E9C" w:rsidRPr="00F1208F" w:rsidRDefault="00F10E9C" w:rsidP="00F1208F">
            <w:pPr>
              <w:jc w:val="left"/>
              <w:rPr>
                <w:rFonts w:ascii="Verdana" w:hAnsi="Verdana" w:cs="Arial"/>
                <w:sz w:val="20"/>
                <w:szCs w:val="20"/>
              </w:rPr>
            </w:pPr>
          </w:p>
          <w:p w14:paraId="5E37261D" w14:textId="371245EF" w:rsidR="00F10E9C" w:rsidRDefault="00F10E9C" w:rsidP="00F1208F">
            <w:pPr>
              <w:jc w:val="left"/>
              <w:rPr>
                <w:rFonts w:ascii="Verdana" w:hAnsi="Verdana" w:cs="Arial"/>
                <w:sz w:val="20"/>
                <w:szCs w:val="20"/>
              </w:rPr>
            </w:pPr>
          </w:p>
          <w:p w14:paraId="5311BE23" w14:textId="6AB81629" w:rsidR="00F1208F" w:rsidRDefault="00F1208F" w:rsidP="00F1208F">
            <w:pPr>
              <w:jc w:val="left"/>
              <w:rPr>
                <w:rFonts w:ascii="Verdana" w:hAnsi="Verdana" w:cs="Arial"/>
                <w:sz w:val="20"/>
                <w:szCs w:val="20"/>
              </w:rPr>
            </w:pPr>
          </w:p>
          <w:p w14:paraId="33370DBE" w14:textId="77777777" w:rsidR="00F1208F" w:rsidRPr="00F1208F" w:rsidRDefault="00F1208F" w:rsidP="00F1208F">
            <w:pPr>
              <w:jc w:val="left"/>
              <w:rPr>
                <w:rFonts w:ascii="Verdana" w:hAnsi="Verdana" w:cs="Arial"/>
                <w:sz w:val="20"/>
                <w:szCs w:val="20"/>
              </w:rPr>
            </w:pPr>
          </w:p>
          <w:p w14:paraId="04BE113D"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Transparentna objava Godišnjeg plana savjetovanja s javnošću za kalendarsku godinu najkasnije do isteka prethodne kalendarske godine </w:t>
            </w:r>
          </w:p>
          <w:p w14:paraId="0AA7F774"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te izmjene i dopune.</w:t>
            </w:r>
          </w:p>
          <w:p w14:paraId="68CCC9A5" w14:textId="77777777" w:rsidR="00F10E9C" w:rsidRPr="00F1208F" w:rsidRDefault="00F10E9C" w:rsidP="00F1208F">
            <w:pPr>
              <w:jc w:val="left"/>
              <w:rPr>
                <w:rFonts w:ascii="Verdana" w:hAnsi="Verdana" w:cs="Arial"/>
                <w:sz w:val="20"/>
                <w:szCs w:val="20"/>
              </w:rPr>
            </w:pPr>
          </w:p>
          <w:p w14:paraId="1360BB1A" w14:textId="77777777" w:rsidR="00F10E9C" w:rsidRPr="00F1208F" w:rsidRDefault="00F10E9C" w:rsidP="00F1208F">
            <w:pPr>
              <w:jc w:val="left"/>
              <w:rPr>
                <w:rFonts w:ascii="Verdana" w:hAnsi="Verdana" w:cs="Arial"/>
                <w:sz w:val="20"/>
                <w:szCs w:val="20"/>
              </w:rPr>
            </w:pPr>
          </w:p>
          <w:p w14:paraId="00F6871A" w14:textId="77777777" w:rsidR="00F10E9C" w:rsidRPr="00F1208F" w:rsidRDefault="00F10E9C" w:rsidP="00F1208F">
            <w:pPr>
              <w:jc w:val="left"/>
              <w:rPr>
                <w:rFonts w:ascii="Verdana" w:hAnsi="Verdana" w:cs="Arial"/>
                <w:sz w:val="20"/>
                <w:szCs w:val="20"/>
              </w:rPr>
            </w:pPr>
          </w:p>
          <w:p w14:paraId="0CA99BD5" w14:textId="77777777" w:rsidR="00F10E9C" w:rsidRPr="00F1208F" w:rsidRDefault="00F10E9C" w:rsidP="00F1208F">
            <w:pPr>
              <w:jc w:val="left"/>
              <w:rPr>
                <w:rFonts w:ascii="Verdana" w:hAnsi="Verdana" w:cs="Arial"/>
                <w:sz w:val="20"/>
                <w:szCs w:val="20"/>
              </w:rPr>
            </w:pPr>
          </w:p>
          <w:p w14:paraId="61CBF45F" w14:textId="77777777" w:rsidR="00F10E9C" w:rsidRPr="00F1208F" w:rsidRDefault="00F10E9C" w:rsidP="00F1208F">
            <w:pPr>
              <w:jc w:val="left"/>
              <w:rPr>
                <w:rFonts w:ascii="Verdana" w:hAnsi="Verdana" w:cs="Arial"/>
                <w:sz w:val="20"/>
                <w:szCs w:val="20"/>
              </w:rPr>
            </w:pPr>
          </w:p>
          <w:p w14:paraId="686ADC7A" w14:textId="69CB8F97" w:rsidR="00F10E9C" w:rsidRDefault="00F10E9C" w:rsidP="00F1208F">
            <w:pPr>
              <w:jc w:val="left"/>
              <w:rPr>
                <w:rFonts w:ascii="Verdana" w:hAnsi="Verdana" w:cs="Arial"/>
                <w:sz w:val="20"/>
                <w:szCs w:val="20"/>
              </w:rPr>
            </w:pPr>
          </w:p>
          <w:p w14:paraId="415094BB" w14:textId="4B66B3F5" w:rsidR="008D0661" w:rsidRDefault="008D0661" w:rsidP="00F1208F">
            <w:pPr>
              <w:jc w:val="left"/>
              <w:rPr>
                <w:rFonts w:ascii="Verdana" w:hAnsi="Verdana" w:cs="Arial"/>
                <w:sz w:val="20"/>
                <w:szCs w:val="20"/>
              </w:rPr>
            </w:pPr>
          </w:p>
          <w:p w14:paraId="3E1298AB" w14:textId="6A77A9B7" w:rsidR="008D0661" w:rsidRDefault="008D0661" w:rsidP="00F1208F">
            <w:pPr>
              <w:jc w:val="left"/>
              <w:rPr>
                <w:rFonts w:ascii="Verdana" w:hAnsi="Verdana" w:cs="Arial"/>
                <w:sz w:val="20"/>
                <w:szCs w:val="20"/>
              </w:rPr>
            </w:pPr>
          </w:p>
          <w:p w14:paraId="0BB6CA45" w14:textId="7E7A650C" w:rsidR="008D0661" w:rsidRDefault="008D0661" w:rsidP="00F1208F">
            <w:pPr>
              <w:jc w:val="left"/>
              <w:rPr>
                <w:rFonts w:ascii="Verdana" w:hAnsi="Verdana" w:cs="Arial"/>
                <w:sz w:val="20"/>
                <w:szCs w:val="20"/>
              </w:rPr>
            </w:pPr>
          </w:p>
          <w:p w14:paraId="38836F1A" w14:textId="254A0819" w:rsidR="008D0661" w:rsidRDefault="008D0661" w:rsidP="00F1208F">
            <w:pPr>
              <w:jc w:val="left"/>
              <w:rPr>
                <w:rFonts w:ascii="Verdana" w:hAnsi="Verdana" w:cs="Arial"/>
                <w:sz w:val="20"/>
                <w:szCs w:val="20"/>
              </w:rPr>
            </w:pPr>
          </w:p>
          <w:p w14:paraId="24255DC8" w14:textId="77777777" w:rsidR="008D0661" w:rsidRPr="00F1208F" w:rsidRDefault="008D0661" w:rsidP="00F1208F">
            <w:pPr>
              <w:jc w:val="left"/>
              <w:rPr>
                <w:rFonts w:ascii="Verdana" w:hAnsi="Verdana" w:cs="Arial"/>
                <w:sz w:val="20"/>
                <w:szCs w:val="20"/>
              </w:rPr>
            </w:pPr>
          </w:p>
          <w:p w14:paraId="6699357F" w14:textId="77777777" w:rsidR="00F10E9C" w:rsidRPr="00F1208F" w:rsidRDefault="00F10E9C" w:rsidP="00F1208F">
            <w:pPr>
              <w:jc w:val="left"/>
              <w:rPr>
                <w:rFonts w:ascii="Verdana" w:hAnsi="Verdana" w:cs="Arial"/>
                <w:sz w:val="20"/>
                <w:szCs w:val="20"/>
              </w:rPr>
            </w:pPr>
          </w:p>
          <w:p w14:paraId="1EA628AC"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 xml:space="preserve">Čuvanje dokumentacije </w:t>
            </w:r>
          </w:p>
          <w:p w14:paraId="677318A9" w14:textId="77777777" w:rsidR="00F10E9C" w:rsidRPr="00F1208F" w:rsidRDefault="00F10E9C" w:rsidP="00F1208F">
            <w:pPr>
              <w:jc w:val="left"/>
              <w:rPr>
                <w:rFonts w:ascii="Verdana" w:hAnsi="Verdana" w:cs="Arial"/>
                <w:sz w:val="20"/>
                <w:szCs w:val="20"/>
              </w:rPr>
            </w:pPr>
            <w:r w:rsidRPr="00F1208F">
              <w:rPr>
                <w:rFonts w:ascii="Verdana" w:hAnsi="Verdana" w:cs="Arial"/>
                <w:sz w:val="20"/>
                <w:szCs w:val="20"/>
              </w:rPr>
              <w:t>u skladu sa arhivskim gradivom i arhivima.</w:t>
            </w:r>
          </w:p>
        </w:tc>
      </w:tr>
    </w:tbl>
    <w:p w14:paraId="417509E5" w14:textId="77777777" w:rsidR="00F10E9C" w:rsidRPr="00F1208F" w:rsidRDefault="00F10E9C" w:rsidP="00F10E9C">
      <w:pPr>
        <w:jc w:val="both"/>
        <w:rPr>
          <w:rFonts w:ascii="Verdana" w:hAnsi="Verdana" w:cs="Arial"/>
          <w:sz w:val="20"/>
          <w:szCs w:val="20"/>
        </w:rPr>
      </w:pPr>
    </w:p>
    <w:p w14:paraId="256475D8" w14:textId="1A0995F2" w:rsidR="00F10E9C" w:rsidRPr="00F1208F" w:rsidRDefault="00F10E9C" w:rsidP="00E41F87">
      <w:pPr>
        <w:jc w:val="left"/>
        <w:rPr>
          <w:rFonts w:ascii="Verdana" w:eastAsia="ArialNarrow" w:hAnsi="Verdana" w:cs="Arial"/>
          <w:sz w:val="20"/>
          <w:szCs w:val="20"/>
        </w:rPr>
      </w:pPr>
    </w:p>
    <w:p w14:paraId="7CCA1A69" w14:textId="70642281" w:rsidR="00F10E9C" w:rsidRPr="00F1208F" w:rsidRDefault="00F10E9C" w:rsidP="00E41F87">
      <w:pPr>
        <w:jc w:val="left"/>
        <w:rPr>
          <w:rFonts w:ascii="Verdana" w:eastAsia="ArialNarrow" w:hAnsi="Verdana" w:cs="Arial"/>
          <w:sz w:val="20"/>
          <w:szCs w:val="20"/>
        </w:rPr>
      </w:pPr>
    </w:p>
    <w:p w14:paraId="4C8CB283" w14:textId="03499414" w:rsidR="00F10E9C" w:rsidRPr="00F1208F" w:rsidRDefault="009E49C0"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w:t>
      </w:r>
    </w:p>
    <w:p w14:paraId="10E27511" w14:textId="5AB1C226" w:rsidR="00F10E9C" w:rsidRPr="00F1208F" w:rsidRDefault="00F10E9C" w:rsidP="00E41F87">
      <w:pPr>
        <w:jc w:val="left"/>
        <w:rPr>
          <w:rFonts w:ascii="Verdana" w:eastAsia="ArialNarrow" w:hAnsi="Verdana" w:cs="Arial"/>
          <w:sz w:val="20"/>
          <w:szCs w:val="20"/>
        </w:rPr>
      </w:pPr>
    </w:p>
    <w:p w14:paraId="707215C0" w14:textId="63B960CE" w:rsidR="00F10E9C" w:rsidRPr="00F1208F" w:rsidRDefault="00F10E9C" w:rsidP="00E41F87">
      <w:pPr>
        <w:jc w:val="left"/>
        <w:rPr>
          <w:rFonts w:ascii="Verdana" w:eastAsia="ArialNarrow" w:hAnsi="Verdana" w:cs="Arial"/>
          <w:sz w:val="20"/>
          <w:szCs w:val="20"/>
        </w:rPr>
      </w:pPr>
    </w:p>
    <w:p w14:paraId="59C3BAFE" w14:textId="44E97B4A" w:rsidR="00F10E9C" w:rsidRPr="00F1208F" w:rsidRDefault="00F10E9C" w:rsidP="00E41F87">
      <w:pPr>
        <w:jc w:val="left"/>
        <w:rPr>
          <w:rFonts w:ascii="Verdana" w:eastAsia="ArialNarrow" w:hAnsi="Verdana" w:cs="Arial"/>
          <w:sz w:val="20"/>
          <w:szCs w:val="20"/>
        </w:rPr>
      </w:pPr>
    </w:p>
    <w:p w14:paraId="4C2B97A1" w14:textId="3F64DBD9" w:rsidR="00F10E9C" w:rsidRPr="00F1208F" w:rsidRDefault="00F10E9C" w:rsidP="00E41F87">
      <w:pPr>
        <w:jc w:val="left"/>
        <w:rPr>
          <w:rFonts w:ascii="Verdana" w:eastAsia="ArialNarrow" w:hAnsi="Verdana" w:cs="Arial"/>
          <w:sz w:val="20"/>
          <w:szCs w:val="20"/>
        </w:rPr>
      </w:pPr>
    </w:p>
    <w:p w14:paraId="1B52DDF0" w14:textId="77777777" w:rsidR="00F10E9C" w:rsidRPr="00F1208F" w:rsidRDefault="00F10E9C" w:rsidP="00E41F87">
      <w:pPr>
        <w:jc w:val="left"/>
        <w:rPr>
          <w:rFonts w:ascii="Verdana" w:eastAsia="ArialNarrow" w:hAnsi="Verdana" w:cs="Arial"/>
          <w:sz w:val="20"/>
          <w:szCs w:val="20"/>
        </w:rPr>
      </w:pPr>
    </w:p>
    <w:p w14:paraId="2B5D3CAF" w14:textId="77777777" w:rsidR="00E41F87" w:rsidRPr="00F1208F" w:rsidRDefault="00E41F87" w:rsidP="00E41F87">
      <w:pPr>
        <w:jc w:val="left"/>
        <w:rPr>
          <w:rFonts w:ascii="Verdana" w:eastAsia="ArialNarrow" w:hAnsi="Verdana" w:cs="Arial"/>
          <w:sz w:val="20"/>
          <w:szCs w:val="20"/>
        </w:rPr>
      </w:pPr>
      <w:r w:rsidRPr="00F1208F">
        <w:rPr>
          <w:rFonts w:ascii="Verdana" w:eastAsia="ArialNarrow" w:hAnsi="Verdana" w:cs="Arial"/>
          <w:sz w:val="20"/>
          <w:szCs w:val="20"/>
        </w:rPr>
        <w:t>______________________________________________________________________________</w:t>
      </w:r>
    </w:p>
    <w:p w14:paraId="03C7259B" w14:textId="77777777" w:rsidR="00E41F87" w:rsidRPr="00F1208F" w:rsidRDefault="00E41F87" w:rsidP="00865072">
      <w:pPr>
        <w:jc w:val="both"/>
        <w:rPr>
          <w:rFonts w:ascii="Verdana" w:hAnsi="Verdana"/>
          <w:sz w:val="20"/>
          <w:szCs w:val="20"/>
          <w:lang w:val="hr-HR"/>
        </w:rPr>
      </w:pPr>
    </w:p>
    <w:p w14:paraId="627A5331" w14:textId="00A4FFA9" w:rsidR="009835BC" w:rsidRPr="00F1208F" w:rsidRDefault="009835BC" w:rsidP="00865072">
      <w:pPr>
        <w:jc w:val="both"/>
        <w:rPr>
          <w:rFonts w:ascii="Verdana" w:hAnsi="Verdana"/>
          <w:sz w:val="20"/>
          <w:szCs w:val="20"/>
          <w:lang w:val="hr-HR"/>
        </w:rPr>
      </w:pPr>
    </w:p>
    <w:p w14:paraId="54F09929" w14:textId="32EDDC44" w:rsidR="00E41F87" w:rsidRPr="00F1208F" w:rsidRDefault="00E41F87" w:rsidP="00865072">
      <w:pPr>
        <w:jc w:val="both"/>
        <w:rPr>
          <w:rFonts w:ascii="Verdana" w:hAnsi="Verdana"/>
          <w:sz w:val="20"/>
          <w:szCs w:val="20"/>
          <w:lang w:val="hr-HR"/>
        </w:rPr>
      </w:pPr>
    </w:p>
    <w:p w14:paraId="6B0D1549" w14:textId="77777777" w:rsidR="009E49C0" w:rsidRPr="009E49C0" w:rsidRDefault="009E49C0" w:rsidP="009E49C0">
      <w:pPr>
        <w:autoSpaceDE w:val="0"/>
        <w:autoSpaceDN w:val="0"/>
        <w:adjustRightInd w:val="0"/>
        <w:jc w:val="center"/>
        <w:rPr>
          <w:rFonts w:ascii="Arial" w:eastAsia="ArialNarrow" w:hAnsi="Arial" w:cs="Arial"/>
          <w:b/>
        </w:rPr>
      </w:pPr>
      <w:r w:rsidRPr="009E49C0">
        <w:rPr>
          <w:rFonts w:ascii="Arial" w:eastAsia="ArialNarrow" w:hAnsi="Arial" w:cs="Arial"/>
          <w:b/>
        </w:rPr>
        <w:lastRenderedPageBreak/>
        <w:t xml:space="preserve">P L A N </w:t>
      </w:r>
    </w:p>
    <w:p w14:paraId="6FF681C2" w14:textId="77777777" w:rsidR="009E49C0" w:rsidRPr="009E49C0" w:rsidRDefault="009E49C0" w:rsidP="009E49C0">
      <w:pPr>
        <w:autoSpaceDE w:val="0"/>
        <w:autoSpaceDN w:val="0"/>
        <w:adjustRightInd w:val="0"/>
        <w:jc w:val="center"/>
        <w:rPr>
          <w:rFonts w:ascii="Arial" w:eastAsia="ArialNarrow" w:hAnsi="Arial" w:cs="Arial"/>
          <w:b/>
        </w:rPr>
      </w:pPr>
      <w:r w:rsidRPr="009E49C0">
        <w:rPr>
          <w:rFonts w:ascii="Arial" w:eastAsia="ArialNarrow" w:hAnsi="Arial" w:cs="Arial"/>
          <w:b/>
        </w:rPr>
        <w:t>DJELOVANJA U PODRUČJU PRIRODNIH</w:t>
      </w:r>
    </w:p>
    <w:p w14:paraId="5EDCF393" w14:textId="77777777" w:rsidR="009E49C0" w:rsidRPr="009E49C0" w:rsidRDefault="009E49C0" w:rsidP="009E49C0">
      <w:pPr>
        <w:autoSpaceDE w:val="0"/>
        <w:autoSpaceDN w:val="0"/>
        <w:adjustRightInd w:val="0"/>
        <w:jc w:val="center"/>
        <w:rPr>
          <w:rFonts w:ascii="Arial" w:eastAsia="ArialNarrow" w:hAnsi="Arial" w:cs="Arial"/>
          <w:b/>
        </w:rPr>
      </w:pPr>
      <w:r w:rsidRPr="009E49C0">
        <w:rPr>
          <w:rFonts w:ascii="Arial" w:eastAsia="ArialNarrow" w:hAnsi="Arial" w:cs="Arial"/>
          <w:b/>
        </w:rPr>
        <w:t>NEPOGODA ZA 2023. GODINU</w:t>
      </w:r>
    </w:p>
    <w:p w14:paraId="6A27FC9C" w14:textId="1B12D9B2" w:rsidR="00E41F87" w:rsidRPr="00F1208F" w:rsidRDefault="00E41F87" w:rsidP="00865072">
      <w:pPr>
        <w:jc w:val="both"/>
        <w:rPr>
          <w:rFonts w:ascii="Verdana" w:hAnsi="Verdana"/>
          <w:sz w:val="20"/>
          <w:szCs w:val="20"/>
          <w:lang w:val="hr-HR"/>
        </w:rPr>
      </w:pPr>
    </w:p>
    <w:p w14:paraId="2F491283" w14:textId="77777777" w:rsidR="009E49C0" w:rsidRPr="009E49C0" w:rsidRDefault="009E49C0" w:rsidP="009E49C0">
      <w:pPr>
        <w:autoSpaceDE w:val="0"/>
        <w:autoSpaceDN w:val="0"/>
        <w:adjustRightInd w:val="0"/>
        <w:jc w:val="both"/>
        <w:rPr>
          <w:rFonts w:ascii="Verdana" w:eastAsiaTheme="minorHAnsi" w:hAnsi="Verdana" w:cs="Arial"/>
          <w:b/>
          <w:iCs/>
          <w:sz w:val="20"/>
          <w:szCs w:val="20"/>
        </w:rPr>
      </w:pPr>
    </w:p>
    <w:p w14:paraId="2157FA0B" w14:textId="77777777" w:rsidR="009E49C0" w:rsidRPr="009E49C0" w:rsidRDefault="009E49C0" w:rsidP="009E49C0">
      <w:pPr>
        <w:autoSpaceDE w:val="0"/>
        <w:autoSpaceDN w:val="0"/>
        <w:adjustRightInd w:val="0"/>
        <w:jc w:val="both"/>
        <w:rPr>
          <w:rFonts w:ascii="Verdana" w:eastAsiaTheme="minorHAnsi" w:hAnsi="Verdana" w:cs="Arial"/>
          <w:b/>
          <w:iCs/>
          <w:sz w:val="20"/>
          <w:szCs w:val="20"/>
        </w:rPr>
      </w:pPr>
      <w:r w:rsidRPr="009E49C0">
        <w:rPr>
          <w:rFonts w:ascii="Verdana" w:eastAsiaTheme="minorHAnsi" w:hAnsi="Verdana" w:cs="Arial"/>
          <w:b/>
          <w:iCs/>
          <w:sz w:val="20"/>
          <w:szCs w:val="20"/>
        </w:rPr>
        <w:t>POJMOVI</w:t>
      </w:r>
    </w:p>
    <w:p w14:paraId="4720324A" w14:textId="77777777" w:rsidR="009E49C0" w:rsidRPr="009E49C0" w:rsidRDefault="009E49C0" w:rsidP="009E49C0">
      <w:pPr>
        <w:autoSpaceDE w:val="0"/>
        <w:autoSpaceDN w:val="0"/>
        <w:adjustRightInd w:val="0"/>
        <w:jc w:val="both"/>
        <w:rPr>
          <w:rFonts w:ascii="Verdana" w:eastAsiaTheme="minorHAnsi" w:hAnsi="Verdana" w:cs="Arial"/>
          <w:i/>
          <w:iCs/>
          <w:color w:val="6EAB42"/>
          <w:sz w:val="20"/>
          <w:szCs w:val="20"/>
        </w:rPr>
      </w:pPr>
    </w:p>
    <w:p w14:paraId="393626DC"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JEDINSTVENE CIJENE </w:t>
      </w:r>
      <w:r w:rsidRPr="009E49C0">
        <w:rPr>
          <w:rFonts w:ascii="Verdana" w:eastAsiaTheme="minorHAnsi" w:hAnsi="Verdana" w:cs="Arial"/>
          <w:color w:val="000000"/>
          <w:sz w:val="20"/>
          <w:szCs w:val="20"/>
        </w:rPr>
        <w:t xml:space="preserve">su cijene koje donosi, objavljuje i unosi u Registar šteta Državno povjerenstvo za procjenu šteta od prirodnih nepogoda na prijedlog nadležnih ministarstva (Zakon o ublažavanju i uklanjanju posljedica prirodnih nepogoda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16/19).</w:t>
      </w:r>
    </w:p>
    <w:p w14:paraId="6D7DA7ED"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p>
    <w:p w14:paraId="08A01F6B"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KATASTROFA </w:t>
      </w:r>
      <w:r w:rsidRPr="009E49C0">
        <w:rPr>
          <w:rFonts w:ascii="Verdana" w:eastAsiaTheme="minorHAnsi" w:hAnsi="Verdana" w:cs="Arial"/>
          <w:color w:val="000000"/>
          <w:sz w:val="20"/>
          <w:szCs w:val="20"/>
        </w:rPr>
        <w:t>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„Narodne novine“ br. 82/15, 118/18, 31/20, 20/21 i 114/22).</w:t>
      </w:r>
    </w:p>
    <w:p w14:paraId="01E20A24"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p>
    <w:p w14:paraId="57ABB861"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OŠTEĆENIK </w:t>
      </w:r>
      <w:r w:rsidRPr="009E49C0">
        <w:rPr>
          <w:rFonts w:ascii="Verdana" w:eastAsiaTheme="minorHAnsi" w:hAnsi="Verdana" w:cs="Arial"/>
          <w:color w:val="000000"/>
          <w:sz w:val="20"/>
          <w:szCs w:val="20"/>
        </w:rPr>
        <w:t xml:space="preserve">je fizička ili pravna osoba na čijoj je imovini utvrđena šteta od prirodnih nepogoda sukladno kriterijima iz Zakona o ublažavanju i uklanjanju posljedica prirodnih nepogoda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16/19).</w:t>
      </w:r>
    </w:p>
    <w:p w14:paraId="71CD4F02"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p>
    <w:p w14:paraId="6C5CF48A"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PRIRODNOM NEPOGODOM </w:t>
      </w:r>
      <w:r w:rsidRPr="009E49C0">
        <w:rPr>
          <w:rFonts w:ascii="Verdana" w:eastAsiaTheme="minorHAnsi" w:hAnsi="Verdana" w:cs="Arial"/>
          <w:color w:val="000000"/>
          <w:sz w:val="20"/>
          <w:szCs w:val="20"/>
        </w:rPr>
        <w:t xml:space="preserve">smatraju se iznenadne okolnosti uzrokovane nepovoljnim vremenskim prilikama, seizmičkim uzrocima i drugim prirodnim uzrocima koje prekidaju normalno odvijanje života, uzrokuju žrtve, štetu na imovini i/ili njezin gubitak te štetu na javnoj infrastrukturi i/ili u okolišu (Zakon o ublažavanju i uklanjanju posljedica prirodnih nepogoda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16/19).</w:t>
      </w:r>
    </w:p>
    <w:p w14:paraId="451E32DE"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p>
    <w:p w14:paraId="3292354F"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REGISTAR ŠTETA </w:t>
      </w:r>
      <w:r w:rsidRPr="009E49C0">
        <w:rPr>
          <w:rFonts w:ascii="Verdana" w:eastAsiaTheme="minorHAnsi" w:hAnsi="Verdana" w:cs="Arial"/>
          <w:color w:val="000000"/>
          <w:sz w:val="20"/>
          <w:szCs w:val="20"/>
        </w:rPr>
        <w:t xml:space="preserve">je središnji izvor informacija o svim štetama nastalim uslijed prirodnih nepogoda na području Republike Hrvatske. U Registru šteta prikupljaju se i evidentiraju podaci na temelju izvršenih procjena šteta od strane općinskih/gradskih/županijskih povjerenstava za procjenu šteta od prirodnih nepogoda. (Pravilnik o registru šteta od prirodnih nepogoda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65/19).</w:t>
      </w:r>
    </w:p>
    <w:p w14:paraId="2E13D631"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p>
    <w:p w14:paraId="4A0CDC02"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VELIKA NESREĆA </w:t>
      </w:r>
      <w:r w:rsidRPr="009E49C0">
        <w:rPr>
          <w:rFonts w:ascii="Verdana" w:eastAsiaTheme="minorHAnsi" w:hAnsi="Verdana" w:cs="Arial"/>
          <w:color w:val="000000"/>
          <w:sz w:val="20"/>
          <w:szCs w:val="20"/>
        </w:rPr>
        <w:t xml:space="preserve">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(Zakon o sustavu civilne zaštite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82/15, 118/18, 31/20, 20/21 i 114/22).</w:t>
      </w:r>
    </w:p>
    <w:p w14:paraId="6A611A22"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p>
    <w:p w14:paraId="2A34694A"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b/>
          <w:bCs/>
          <w:color w:val="000000"/>
          <w:sz w:val="20"/>
          <w:szCs w:val="20"/>
        </w:rPr>
        <w:t xml:space="preserve">ŽURNA POMOĆ </w:t>
      </w:r>
      <w:r w:rsidRPr="009E49C0">
        <w:rPr>
          <w:rFonts w:ascii="Verdana" w:eastAsiaTheme="minorHAnsi" w:hAnsi="Verdana" w:cs="Arial"/>
          <w:color w:val="000000"/>
          <w:sz w:val="20"/>
          <w:szCs w:val="20"/>
        </w:rPr>
        <w:t xml:space="preserve">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(Zakon o ublažavanju i uklanjanju posljedica prirodnih nepogoda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16/19).</w:t>
      </w:r>
    </w:p>
    <w:p w14:paraId="37B7F4AE" w14:textId="77777777" w:rsidR="009E49C0" w:rsidRPr="009E49C0" w:rsidRDefault="009E49C0" w:rsidP="009E49C0">
      <w:pPr>
        <w:keepNext/>
        <w:keepLines/>
        <w:spacing w:before="240"/>
        <w:outlineLvl w:val="0"/>
        <w:rPr>
          <w:rFonts w:ascii="Verdana" w:eastAsiaTheme="majorEastAsia" w:hAnsi="Verdana" w:cs="Arial"/>
          <w:b/>
          <w:sz w:val="20"/>
          <w:szCs w:val="20"/>
        </w:rPr>
      </w:pPr>
      <w:bookmarkStart w:id="37" w:name="_Toc33006470"/>
    </w:p>
    <w:p w14:paraId="2EE87802" w14:textId="77777777" w:rsidR="009E49C0" w:rsidRPr="009E49C0" w:rsidRDefault="009E49C0" w:rsidP="009E49C0">
      <w:pPr>
        <w:keepNext/>
        <w:keepLines/>
        <w:spacing w:before="240"/>
        <w:jc w:val="left"/>
        <w:outlineLvl w:val="0"/>
        <w:rPr>
          <w:rFonts w:ascii="Verdana" w:eastAsiaTheme="majorEastAsia" w:hAnsi="Verdana" w:cs="Arial"/>
          <w:b/>
          <w:sz w:val="20"/>
          <w:szCs w:val="20"/>
        </w:rPr>
      </w:pPr>
      <w:r w:rsidRPr="009E49C0">
        <w:rPr>
          <w:rFonts w:ascii="Verdana" w:eastAsiaTheme="majorEastAsia" w:hAnsi="Verdana" w:cs="Arial"/>
          <w:b/>
          <w:sz w:val="20"/>
          <w:szCs w:val="20"/>
        </w:rPr>
        <w:t>UVOD</w:t>
      </w:r>
      <w:bookmarkEnd w:id="37"/>
    </w:p>
    <w:p w14:paraId="2750AB89" w14:textId="77777777" w:rsidR="009E49C0" w:rsidRPr="009E49C0" w:rsidRDefault="009E49C0" w:rsidP="009E49C0">
      <w:pPr>
        <w:ind w:firstLine="708"/>
        <w:rPr>
          <w:rFonts w:ascii="Verdana" w:hAnsi="Verdana" w:cs="Arial"/>
          <w:sz w:val="20"/>
          <w:szCs w:val="20"/>
        </w:rPr>
      </w:pPr>
    </w:p>
    <w:p w14:paraId="5CD17332"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 xml:space="preserve">Na temelju članka 17.  Zakona o ublažavanju i uklanjanju posljedica prirodnih nepogoda (NN16/19-u daljnjem tekstu „Zakon“) kojim se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 na temelju Zakona o ublažavanju </w:t>
      </w:r>
      <w:r w:rsidRPr="009E49C0">
        <w:rPr>
          <w:rFonts w:ascii="Verdana" w:hAnsi="Verdana" w:cs="Arial"/>
          <w:sz w:val="20"/>
          <w:szCs w:val="20"/>
        </w:rPr>
        <w:lastRenderedPageBreak/>
        <w:t>i uklanjanju posljedica prirodnih nepogoda („Narodne novine“, broj 16/19), Općinsko vijeće Općine Lasinja donosi Plan djelovanja u području prirodnih nepogoda.</w:t>
      </w:r>
    </w:p>
    <w:p w14:paraId="476DA8EE" w14:textId="77777777" w:rsidR="009E49C0" w:rsidRPr="009E49C0" w:rsidRDefault="009E49C0" w:rsidP="009E49C0">
      <w:pPr>
        <w:rPr>
          <w:rFonts w:ascii="Verdana" w:hAnsi="Verdana" w:cs="Arial"/>
          <w:sz w:val="20"/>
          <w:szCs w:val="20"/>
        </w:rPr>
      </w:pPr>
    </w:p>
    <w:p w14:paraId="54F68A5A" w14:textId="77777777" w:rsidR="009E49C0" w:rsidRPr="009E49C0" w:rsidRDefault="009E49C0" w:rsidP="009E49C0">
      <w:pPr>
        <w:spacing w:after="135"/>
        <w:jc w:val="both"/>
        <w:rPr>
          <w:rFonts w:ascii="Verdana" w:hAnsi="Verdana" w:cs="Arial"/>
          <w:sz w:val="20"/>
          <w:szCs w:val="20"/>
        </w:rPr>
      </w:pPr>
      <w:r w:rsidRPr="009E49C0">
        <w:rPr>
          <w:rFonts w:ascii="Verdana" w:hAnsi="Verdana" w:cs="Arial"/>
          <w:sz w:val="20"/>
          <w:szCs w:val="20"/>
        </w:rPr>
        <w:t>Temeljem članka 14. stavak 2. točka 8. Zakona, Općinsko povjerenstvo za procjenu šteta od prirodnih nepogoda za Općinu Lasinja donosi Plan djelovanja u području prirodnih nepogoda te ga, temeljem članka 17. Zakona podnosi na usvajanje Predstavničkom tijelo jedinice lokalne i područne (regionalne) samouprave do 30. studenog tekuće godine za sljedeću kalendarsku godinu radi određenja mjera i postupanja djelomične sanacije šteta od prirodnih nepogoda.</w:t>
      </w:r>
    </w:p>
    <w:p w14:paraId="0C49CD2D" w14:textId="77777777" w:rsidR="009E49C0" w:rsidRPr="009E49C0" w:rsidRDefault="009E49C0" w:rsidP="009E49C0">
      <w:pPr>
        <w:spacing w:after="135"/>
        <w:jc w:val="both"/>
        <w:rPr>
          <w:rFonts w:ascii="Verdana" w:hAnsi="Verdana" w:cs="Arial"/>
          <w:sz w:val="20"/>
          <w:szCs w:val="20"/>
        </w:rPr>
      </w:pPr>
      <w:r w:rsidRPr="009E49C0">
        <w:rPr>
          <w:rFonts w:ascii="Verdana" w:hAnsi="Verdana" w:cs="Arial"/>
          <w:sz w:val="20"/>
          <w:szCs w:val="20"/>
        </w:rPr>
        <w:t>Plan djelovanja sadržava:</w:t>
      </w:r>
    </w:p>
    <w:p w14:paraId="0650FBD6" w14:textId="77777777" w:rsidR="009E49C0" w:rsidRPr="009E49C0" w:rsidRDefault="009E49C0" w:rsidP="009E49C0">
      <w:pPr>
        <w:spacing w:after="135"/>
        <w:jc w:val="both"/>
        <w:rPr>
          <w:rFonts w:ascii="Verdana" w:hAnsi="Verdana" w:cs="Arial"/>
          <w:sz w:val="20"/>
          <w:szCs w:val="20"/>
        </w:rPr>
      </w:pPr>
      <w:r w:rsidRPr="009E49C0">
        <w:rPr>
          <w:rFonts w:ascii="Verdana" w:hAnsi="Verdana" w:cs="Arial"/>
          <w:sz w:val="20"/>
          <w:szCs w:val="20"/>
        </w:rPr>
        <w:t>1. popis mjera i nositelja mjera u slučaju nastajanja prirodne nepogode</w:t>
      </w:r>
    </w:p>
    <w:p w14:paraId="6BD9F4F7" w14:textId="77777777" w:rsidR="009E49C0" w:rsidRPr="009E49C0" w:rsidRDefault="009E49C0" w:rsidP="009E49C0">
      <w:pPr>
        <w:spacing w:after="135"/>
        <w:jc w:val="both"/>
        <w:rPr>
          <w:rFonts w:ascii="Verdana" w:hAnsi="Verdana" w:cs="Arial"/>
          <w:sz w:val="20"/>
          <w:szCs w:val="20"/>
        </w:rPr>
      </w:pPr>
      <w:r w:rsidRPr="009E49C0">
        <w:rPr>
          <w:rFonts w:ascii="Verdana" w:hAnsi="Verdana" w:cs="Arial"/>
          <w:sz w:val="20"/>
          <w:szCs w:val="20"/>
        </w:rPr>
        <w:t>2. procjene osiguranja opreme i drugih sredstava za zaštitu i sprječavanje stradanja imovine, gospodarskih funkcija i stradanja stanovništva</w:t>
      </w:r>
    </w:p>
    <w:p w14:paraId="239798B9" w14:textId="77777777" w:rsidR="009E49C0" w:rsidRPr="009E49C0" w:rsidRDefault="009E49C0" w:rsidP="009E49C0">
      <w:pPr>
        <w:spacing w:after="135"/>
        <w:jc w:val="both"/>
        <w:rPr>
          <w:rFonts w:ascii="Verdana" w:hAnsi="Verdana" w:cs="Arial"/>
          <w:sz w:val="20"/>
          <w:szCs w:val="20"/>
        </w:rPr>
      </w:pPr>
      <w:r w:rsidRPr="009E49C0">
        <w:rPr>
          <w:rFonts w:ascii="Verdana" w:hAnsi="Verdana" w:cs="Arial"/>
          <w:sz w:val="20"/>
          <w:szCs w:val="20"/>
        </w:rPr>
        <w:t>3. sve druge mjere koje uključuju suradnju s nadležnim tijelima iz ovoga Zakona i/ili drugih tijela, znanstvenih ustanova i stručnjaka za područje prirodnih nepogoda.</w:t>
      </w:r>
    </w:p>
    <w:p w14:paraId="09CAC7C1" w14:textId="77777777" w:rsidR="009E49C0" w:rsidRPr="009E49C0" w:rsidRDefault="009E49C0" w:rsidP="009E49C0">
      <w:pPr>
        <w:spacing w:after="135"/>
        <w:jc w:val="both"/>
        <w:rPr>
          <w:rFonts w:ascii="Verdana" w:hAnsi="Verdana" w:cs="Arial"/>
          <w:sz w:val="20"/>
          <w:szCs w:val="20"/>
        </w:rPr>
      </w:pPr>
      <w:r w:rsidRPr="009E49C0">
        <w:rPr>
          <w:rFonts w:ascii="Verdana" w:hAnsi="Verdana" w:cs="Arial"/>
          <w:sz w:val="20"/>
          <w:szCs w:val="20"/>
        </w:rPr>
        <w:t>Izvršno tijelo jedinice lokalne i područne (regionalne) samouprave podnosi predstavničkom tijelu jedinice lokalne i područne (regionalne) samouprave, do 31. ožujka tekuće godine, izvješće o izvršenju plana djelovanja za proteklu kalendarsku godinu.</w:t>
      </w:r>
    </w:p>
    <w:p w14:paraId="435DE2B9" w14:textId="77777777" w:rsidR="009E49C0" w:rsidRPr="009E49C0" w:rsidRDefault="009E49C0" w:rsidP="009E49C0">
      <w:pPr>
        <w:rPr>
          <w:rFonts w:ascii="Verdana" w:hAnsi="Verdana" w:cs="Arial"/>
          <w:sz w:val="20"/>
          <w:szCs w:val="20"/>
        </w:rPr>
      </w:pPr>
    </w:p>
    <w:p w14:paraId="03CFA21C" w14:textId="77777777" w:rsidR="009E49C0" w:rsidRPr="009E49C0" w:rsidRDefault="009E49C0" w:rsidP="009E49C0">
      <w:pPr>
        <w:autoSpaceDE w:val="0"/>
        <w:autoSpaceDN w:val="0"/>
        <w:adjustRightInd w:val="0"/>
        <w:jc w:val="both"/>
        <w:rPr>
          <w:rFonts w:ascii="Verdana" w:eastAsiaTheme="minorHAnsi" w:hAnsi="Verdana" w:cs="Arial"/>
          <w:color w:val="000000"/>
          <w:sz w:val="20"/>
          <w:szCs w:val="20"/>
        </w:rPr>
      </w:pPr>
      <w:r w:rsidRPr="009E49C0">
        <w:rPr>
          <w:rFonts w:ascii="Verdana" w:eastAsiaTheme="minorHAnsi" w:hAnsi="Verdana" w:cs="Arial"/>
          <w:color w:val="000000"/>
          <w:sz w:val="20"/>
          <w:szCs w:val="20"/>
        </w:rPr>
        <w:t xml:space="preserve">Važećim Zakonom o ublažavanju i uklanjanju posljedica prirodnih nepogoda („Narodne </w:t>
      </w:r>
      <w:proofErr w:type="gramStart"/>
      <w:r w:rsidRPr="009E49C0">
        <w:rPr>
          <w:rFonts w:ascii="Verdana" w:eastAsiaTheme="minorHAnsi" w:hAnsi="Verdana" w:cs="Arial"/>
          <w:color w:val="000000"/>
          <w:sz w:val="20"/>
          <w:szCs w:val="20"/>
        </w:rPr>
        <w:t>novine“ br.</w:t>
      </w:r>
      <w:proofErr w:type="gramEnd"/>
      <w:r w:rsidRPr="009E49C0">
        <w:rPr>
          <w:rFonts w:ascii="Verdana" w:eastAsiaTheme="minorHAnsi" w:hAnsi="Verdana" w:cs="Arial"/>
          <w:color w:val="000000"/>
          <w:sz w:val="20"/>
          <w:szCs w:val="20"/>
        </w:rPr>
        <w:t xml:space="preserve"> 16/19) regulira se planiranje sustava reagiranja u izvanrednim događajima uzrokovanim prirodnim nepogodama na regionalnoj i lokalnoj razini. Uz utvrđivanje načina pravovremenog poduzimanja preventivnih mjera, poseban se naglasak pritom usmjerava na </w:t>
      </w:r>
      <w:r w:rsidRPr="009E49C0">
        <w:rPr>
          <w:rFonts w:ascii="Verdana" w:eastAsiaTheme="minorHAnsi" w:hAnsi="Verdana" w:cs="Arial"/>
          <w:color w:val="231F20"/>
          <w:sz w:val="20"/>
          <w:szCs w:val="20"/>
        </w:rPr>
        <w:t>ublažavanje i djelomično uklanjanje posljedica prirodne nepogode</w:t>
      </w:r>
      <w:r w:rsidRPr="009E49C0">
        <w:rPr>
          <w:rFonts w:ascii="Verdana" w:eastAsiaTheme="minorHAnsi" w:hAnsi="Verdana" w:cs="Arial"/>
          <w:color w:val="000000"/>
          <w:sz w:val="20"/>
          <w:szCs w:val="20"/>
        </w:rPr>
        <w:t>.</w:t>
      </w:r>
    </w:p>
    <w:p w14:paraId="4F8AC9EA" w14:textId="77777777" w:rsidR="009E49C0" w:rsidRPr="009E49C0" w:rsidRDefault="009E49C0" w:rsidP="009E49C0">
      <w:pPr>
        <w:jc w:val="both"/>
        <w:rPr>
          <w:rFonts w:ascii="Verdana" w:eastAsiaTheme="minorHAnsi" w:hAnsi="Verdana" w:cs="Arial"/>
          <w:color w:val="000000"/>
          <w:sz w:val="20"/>
          <w:szCs w:val="20"/>
        </w:rPr>
      </w:pPr>
    </w:p>
    <w:p w14:paraId="1A70E343" w14:textId="77777777" w:rsidR="009E49C0" w:rsidRPr="009E49C0" w:rsidRDefault="009E49C0" w:rsidP="009E49C0">
      <w:pPr>
        <w:jc w:val="both"/>
        <w:rPr>
          <w:rFonts w:ascii="Verdana" w:hAnsi="Verdana" w:cs="Arial"/>
          <w:b/>
          <w:sz w:val="20"/>
          <w:szCs w:val="20"/>
          <w:u w:val="single"/>
        </w:rPr>
      </w:pPr>
      <w:r w:rsidRPr="009E49C0">
        <w:rPr>
          <w:rFonts w:ascii="Verdana" w:hAnsi="Verdana" w:cs="Arial"/>
          <w:b/>
          <w:sz w:val="20"/>
          <w:szCs w:val="20"/>
          <w:u w:val="single"/>
        </w:rPr>
        <w:t xml:space="preserve">Bitnim je napomenuti kako se ovim Planom ne ulazi u područje zaštite i spašavanja, to područje je regulirano Zakonom o civilnoj zaštiti. Općina Lasinja ima izrađen Plan djelovanja civilne zaštite Općine </w:t>
      </w:r>
      <w:proofErr w:type="gramStart"/>
      <w:r w:rsidRPr="009E49C0">
        <w:rPr>
          <w:rFonts w:ascii="Verdana" w:hAnsi="Verdana" w:cs="Arial"/>
          <w:b/>
          <w:sz w:val="20"/>
          <w:szCs w:val="20"/>
          <w:u w:val="single"/>
        </w:rPr>
        <w:t>Lasinja,  u</w:t>
      </w:r>
      <w:proofErr w:type="gramEnd"/>
      <w:r w:rsidRPr="009E49C0">
        <w:rPr>
          <w:rFonts w:ascii="Verdana" w:hAnsi="Verdana" w:cs="Arial"/>
          <w:b/>
          <w:sz w:val="20"/>
          <w:szCs w:val="20"/>
          <w:u w:val="single"/>
        </w:rPr>
        <w:t xml:space="preserve"> kojem su obrađene sve prirodne nepogode.</w:t>
      </w:r>
    </w:p>
    <w:p w14:paraId="77CB3F3A" w14:textId="77777777" w:rsidR="009E49C0" w:rsidRPr="009E49C0" w:rsidRDefault="009E49C0" w:rsidP="009E49C0">
      <w:pPr>
        <w:rPr>
          <w:rFonts w:ascii="Verdana" w:hAnsi="Verdana"/>
          <w:sz w:val="20"/>
          <w:szCs w:val="20"/>
        </w:rPr>
      </w:pPr>
    </w:p>
    <w:p w14:paraId="4789D0D9" w14:textId="77777777" w:rsidR="009E49C0" w:rsidRPr="009E49C0" w:rsidRDefault="009E49C0" w:rsidP="009E49C0">
      <w:pPr>
        <w:keepNext/>
        <w:keepLines/>
        <w:numPr>
          <w:ilvl w:val="0"/>
          <w:numId w:val="34"/>
        </w:numPr>
        <w:spacing w:before="240" w:line="259" w:lineRule="auto"/>
        <w:ind w:left="567" w:hanging="567"/>
        <w:jc w:val="left"/>
        <w:outlineLvl w:val="0"/>
        <w:rPr>
          <w:rFonts w:ascii="Verdana" w:eastAsiaTheme="majorEastAsia" w:hAnsi="Verdana" w:cs="Arial"/>
          <w:b/>
          <w:sz w:val="20"/>
          <w:szCs w:val="20"/>
        </w:rPr>
      </w:pPr>
      <w:bookmarkStart w:id="38" w:name="_Toc33006471"/>
      <w:r w:rsidRPr="009E49C0">
        <w:rPr>
          <w:rFonts w:ascii="Verdana" w:eastAsiaTheme="majorEastAsia" w:hAnsi="Verdana" w:cs="Arial"/>
          <w:b/>
          <w:sz w:val="20"/>
          <w:szCs w:val="20"/>
        </w:rPr>
        <w:t>MOGUĆE UGROZE NA PODRUČJU OPĆINE</w:t>
      </w:r>
      <w:bookmarkEnd w:id="38"/>
    </w:p>
    <w:p w14:paraId="0D1DF7BE" w14:textId="77777777" w:rsidR="009E49C0" w:rsidRPr="009E49C0" w:rsidRDefault="009E49C0" w:rsidP="009E49C0">
      <w:pPr>
        <w:rPr>
          <w:rFonts w:ascii="Verdana" w:hAnsi="Verdana" w:cs="Arial"/>
          <w:sz w:val="20"/>
          <w:szCs w:val="20"/>
        </w:rPr>
      </w:pPr>
    </w:p>
    <w:p w14:paraId="51B5DE82" w14:textId="77777777" w:rsidR="009E49C0" w:rsidRPr="009E49C0" w:rsidRDefault="009E49C0" w:rsidP="009E49C0">
      <w:pPr>
        <w:keepNext/>
        <w:keepLines/>
        <w:numPr>
          <w:ilvl w:val="1"/>
          <w:numId w:val="34"/>
        </w:numPr>
        <w:spacing w:before="40" w:line="259" w:lineRule="auto"/>
        <w:ind w:left="1134" w:hanging="567"/>
        <w:jc w:val="left"/>
        <w:outlineLvl w:val="1"/>
        <w:rPr>
          <w:rFonts w:ascii="Verdana" w:eastAsiaTheme="majorEastAsia" w:hAnsi="Verdana" w:cs="Arial"/>
          <w:b/>
          <w:sz w:val="20"/>
          <w:szCs w:val="20"/>
        </w:rPr>
      </w:pPr>
      <w:bookmarkStart w:id="39" w:name="_Toc33006472"/>
      <w:r w:rsidRPr="009E49C0">
        <w:rPr>
          <w:rFonts w:ascii="Verdana" w:eastAsiaTheme="majorEastAsia" w:hAnsi="Verdana" w:cs="Arial"/>
          <w:b/>
          <w:sz w:val="20"/>
          <w:szCs w:val="20"/>
        </w:rPr>
        <w:t>UGROZE DEFINIRANE ZAKONOM</w:t>
      </w:r>
      <w:bookmarkEnd w:id="39"/>
    </w:p>
    <w:p w14:paraId="4925FAB1"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 xml:space="preserve">Prirodnom nepogodom, u smislu Zakona o ublažavanju i uklanjanju posljedica prirodnih nepogoda („Narodne </w:t>
      </w:r>
      <w:proofErr w:type="gramStart"/>
      <w:r w:rsidRPr="009E49C0">
        <w:rPr>
          <w:rFonts w:ascii="Verdana" w:hAnsi="Verdana" w:cs="Arial"/>
          <w:sz w:val="20"/>
          <w:szCs w:val="20"/>
        </w:rPr>
        <w:t>novine“ br.</w:t>
      </w:r>
      <w:proofErr w:type="gramEnd"/>
      <w:r w:rsidRPr="009E49C0">
        <w:rPr>
          <w:rFonts w:ascii="Verdana" w:hAnsi="Verdana" w:cs="Arial"/>
          <w:sz w:val="20"/>
          <w:szCs w:val="20"/>
        </w:rPr>
        <w:t xml:space="preserve"> 16/19),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10F2D7E" w14:textId="77777777" w:rsidR="009E49C0" w:rsidRPr="009E49C0" w:rsidRDefault="009E49C0" w:rsidP="009E49C0">
      <w:pPr>
        <w:jc w:val="both"/>
        <w:rPr>
          <w:rFonts w:ascii="Verdana" w:hAnsi="Verdana" w:cs="Arial"/>
          <w:sz w:val="20"/>
          <w:szCs w:val="20"/>
        </w:rPr>
      </w:pPr>
    </w:p>
    <w:p w14:paraId="4E5128C5"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Prirodnom nepogodom smatraju se:</w:t>
      </w:r>
    </w:p>
    <w:p w14:paraId="1A95D9EC"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1. potres</w:t>
      </w:r>
    </w:p>
    <w:p w14:paraId="01D5E9BC"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2. olujni i orkanski vjetar</w:t>
      </w:r>
    </w:p>
    <w:p w14:paraId="06749137"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3. požar</w:t>
      </w:r>
    </w:p>
    <w:p w14:paraId="40F39C23"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4. poplava</w:t>
      </w:r>
    </w:p>
    <w:p w14:paraId="5CB9BB2D"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5. suša</w:t>
      </w:r>
    </w:p>
    <w:p w14:paraId="5C4EA169"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6. tuča, kiša koja se smrzava u dodiru s podlogom</w:t>
      </w:r>
    </w:p>
    <w:p w14:paraId="4F9320D8"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7. mraz</w:t>
      </w:r>
    </w:p>
    <w:p w14:paraId="5A5FE74B"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8. izvanredno velika visina snijega</w:t>
      </w:r>
    </w:p>
    <w:p w14:paraId="2C390682"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9. snježni nanos i lavina</w:t>
      </w:r>
    </w:p>
    <w:p w14:paraId="22BB7009"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10. nagomilavanje leda na vodotocima</w:t>
      </w:r>
    </w:p>
    <w:p w14:paraId="0BC5D5B3"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11. klizanje, tečenje, odronjavanje i prevrtanje zemljišta</w:t>
      </w:r>
    </w:p>
    <w:p w14:paraId="3FA3F1FE"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12. druge pojave takva opsega koje, ovisno o mjesnim prilikama, uzrokuju bitne</w:t>
      </w:r>
    </w:p>
    <w:p w14:paraId="0F877F6F" w14:textId="77777777" w:rsidR="009E49C0" w:rsidRPr="009E49C0" w:rsidRDefault="009E49C0" w:rsidP="009E49C0">
      <w:pPr>
        <w:ind w:left="567"/>
        <w:jc w:val="both"/>
        <w:rPr>
          <w:rFonts w:ascii="Verdana" w:hAnsi="Verdana" w:cs="Arial"/>
          <w:sz w:val="20"/>
          <w:szCs w:val="20"/>
        </w:rPr>
      </w:pPr>
      <w:r w:rsidRPr="009E49C0">
        <w:rPr>
          <w:rFonts w:ascii="Verdana" w:hAnsi="Verdana" w:cs="Arial"/>
          <w:sz w:val="20"/>
          <w:szCs w:val="20"/>
        </w:rPr>
        <w:t xml:space="preserve">      poremećaje u životu ljudi na određenom području.</w:t>
      </w:r>
    </w:p>
    <w:p w14:paraId="5C3076DA" w14:textId="77777777" w:rsidR="009E49C0" w:rsidRPr="009E49C0" w:rsidRDefault="009E49C0" w:rsidP="009E49C0">
      <w:pPr>
        <w:jc w:val="both"/>
        <w:rPr>
          <w:rFonts w:ascii="Verdana" w:hAnsi="Verdana" w:cs="Arial"/>
          <w:sz w:val="20"/>
          <w:szCs w:val="20"/>
        </w:rPr>
      </w:pPr>
    </w:p>
    <w:p w14:paraId="4A4C6582"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lastRenderedPageBreak/>
        <w:t>U smislu ovoga Zakona, štetama od prirodnih nepogoda ne smatraju se one štete koje su namjerno izazvane na vlastitoj imovini te štete koje su nastale zbog nemara i/ili zbog nepoduzimanja propisanih mjera zaštite.</w:t>
      </w:r>
    </w:p>
    <w:p w14:paraId="6FDEFDAC" w14:textId="77777777" w:rsidR="009E49C0" w:rsidRPr="009E49C0" w:rsidRDefault="009E49C0" w:rsidP="009E49C0">
      <w:pPr>
        <w:jc w:val="both"/>
        <w:rPr>
          <w:rFonts w:ascii="Verdana" w:hAnsi="Verdana" w:cs="Arial"/>
          <w:sz w:val="20"/>
          <w:szCs w:val="20"/>
        </w:rPr>
      </w:pPr>
    </w:p>
    <w:p w14:paraId="58B69A55"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 xml:space="preserve">Prirodna nepogoda može se proglasiti ako je vrijednost ukupne izravne štete najmanje 20 % vrijednosti izvornih prihoda jedinice lokalne samouprave za prethodnu godinu ili ako je prirod (rod) umanjen najmanje 30 % prethodnog trogodišnjeg prosjeka na području jedinice lokalne samouprave ili ako je nepogoda umanjila vrijednost imovine na području jedinice lokalne samouprave najmanje 30 %. </w:t>
      </w:r>
    </w:p>
    <w:p w14:paraId="704B899D" w14:textId="77777777" w:rsidR="009E49C0" w:rsidRPr="009E49C0" w:rsidRDefault="009E49C0" w:rsidP="009E49C0">
      <w:pPr>
        <w:jc w:val="both"/>
        <w:rPr>
          <w:rFonts w:ascii="Verdana" w:hAnsi="Verdana" w:cs="Arial"/>
          <w:sz w:val="20"/>
          <w:szCs w:val="20"/>
        </w:rPr>
      </w:pPr>
    </w:p>
    <w:p w14:paraId="1CEB4AF7"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Ispunjenje uvjeta iz gornjeg stavka utvrđuje općinsko povjerenstvo.</w:t>
      </w:r>
    </w:p>
    <w:p w14:paraId="09A7B42F" w14:textId="77777777" w:rsidR="009E49C0" w:rsidRPr="009E49C0" w:rsidRDefault="009E49C0" w:rsidP="009E49C0">
      <w:pPr>
        <w:keepNext/>
        <w:keepLines/>
        <w:spacing w:before="40"/>
        <w:outlineLvl w:val="1"/>
        <w:rPr>
          <w:rFonts w:ascii="Verdana" w:eastAsiaTheme="majorEastAsia" w:hAnsi="Verdana" w:cs="Arial"/>
          <w:b/>
          <w:sz w:val="20"/>
          <w:szCs w:val="20"/>
        </w:rPr>
      </w:pPr>
    </w:p>
    <w:p w14:paraId="01B8295F" w14:textId="77777777" w:rsidR="009E49C0" w:rsidRPr="009E49C0" w:rsidRDefault="009E49C0" w:rsidP="009E49C0">
      <w:pPr>
        <w:keepNext/>
        <w:keepLines/>
        <w:numPr>
          <w:ilvl w:val="1"/>
          <w:numId w:val="34"/>
        </w:numPr>
        <w:spacing w:before="40" w:after="160" w:line="259" w:lineRule="auto"/>
        <w:ind w:left="1134" w:hanging="567"/>
        <w:jc w:val="left"/>
        <w:outlineLvl w:val="1"/>
        <w:rPr>
          <w:rFonts w:ascii="Verdana" w:eastAsiaTheme="majorEastAsia" w:hAnsi="Verdana" w:cs="Arial"/>
          <w:b/>
          <w:sz w:val="20"/>
          <w:szCs w:val="20"/>
        </w:rPr>
      </w:pPr>
      <w:bookmarkStart w:id="40" w:name="_Toc33006473"/>
      <w:r w:rsidRPr="009E49C0">
        <w:rPr>
          <w:rFonts w:ascii="Verdana" w:eastAsiaTheme="majorEastAsia" w:hAnsi="Verdana" w:cs="Arial"/>
          <w:b/>
          <w:sz w:val="20"/>
          <w:szCs w:val="20"/>
        </w:rPr>
        <w:t>UGROZE ZABILJEŽENE NA PODRUČJU OPĆINE LASINJA</w:t>
      </w:r>
      <w:bookmarkEnd w:id="40"/>
    </w:p>
    <w:p w14:paraId="1117E121"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Registar prirodnih nepogoda na području Općine Lasinja izrađen je na temelju praćenja pojave prirodnih nepogoda na području Općine u posljednjih 10 godina. Registar prirodnih nepogoda općine sadrži prirodne nepogode čija je pojava evidentirana ili je vjerojatna na području Općine,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za područje Općine Lasinja.</w:t>
      </w:r>
    </w:p>
    <w:p w14:paraId="71D44288" w14:textId="77777777" w:rsidR="009E49C0" w:rsidRDefault="009E49C0" w:rsidP="009E49C0">
      <w:pPr>
        <w:jc w:val="both"/>
        <w:rPr>
          <w:rFonts w:asciiTheme="majorHAnsi" w:hAnsiTheme="majorHAnsi" w:cs="Arial"/>
        </w:rPr>
      </w:pPr>
    </w:p>
    <w:tbl>
      <w:tblPr>
        <w:tblStyle w:val="GridTable3-Accent1"/>
        <w:tblpPr w:leftFromText="180" w:rightFromText="180" w:vertAnchor="text" w:horzAnchor="page" w:tblpXSpec="center" w:tblpY="-991"/>
        <w:tblW w:w="10349" w:type="dxa"/>
        <w:tblLayout w:type="fixed"/>
        <w:tblCellMar>
          <w:top w:w="85" w:type="dxa"/>
          <w:bottom w:w="85" w:type="dxa"/>
        </w:tblCellMar>
        <w:tblLook w:val="04A0" w:firstRow="1" w:lastRow="0" w:firstColumn="1" w:lastColumn="0" w:noHBand="0" w:noVBand="1"/>
      </w:tblPr>
      <w:tblGrid>
        <w:gridCol w:w="567"/>
        <w:gridCol w:w="1276"/>
        <w:gridCol w:w="2268"/>
        <w:gridCol w:w="4112"/>
        <w:gridCol w:w="2126"/>
      </w:tblGrid>
      <w:tr w:rsidR="009E49C0" w:rsidRPr="009E49C0" w14:paraId="74F8B341" w14:textId="77777777" w:rsidTr="009E49C0">
        <w:trPr>
          <w:cnfStyle w:val="100000000000" w:firstRow="1" w:lastRow="0" w:firstColumn="0" w:lastColumn="0" w:oddVBand="0" w:evenVBand="0" w:oddHBand="0" w:evenHBand="0" w:firstRowFirstColumn="0" w:firstRowLastColumn="0" w:lastRowFirstColumn="0" w:lastRowLastColumn="0"/>
          <w:trHeight w:val="206"/>
        </w:trPr>
        <w:tc>
          <w:tcPr>
            <w:cnfStyle w:val="001000000100" w:firstRow="0" w:lastRow="0" w:firstColumn="1" w:lastColumn="0" w:oddVBand="0" w:evenVBand="0" w:oddHBand="0" w:evenHBand="0" w:firstRowFirstColumn="1" w:firstRowLastColumn="0" w:lastRowFirstColumn="0" w:lastRowLastColumn="0"/>
            <w:tcW w:w="10349" w:type="dxa"/>
            <w:gridSpan w:val="5"/>
          </w:tcPr>
          <w:p w14:paraId="77095430" w14:textId="77777777" w:rsidR="009E49C0" w:rsidRPr="009E49C0" w:rsidRDefault="009E49C0" w:rsidP="003F75F2">
            <w:pPr>
              <w:jc w:val="both"/>
              <w:rPr>
                <w:rFonts w:ascii="Verdana" w:hAnsi="Verdana" w:cs="Arial"/>
                <w:sz w:val="20"/>
                <w:szCs w:val="20"/>
              </w:rPr>
            </w:pPr>
          </w:p>
          <w:p w14:paraId="3BEFAE26" w14:textId="77777777" w:rsidR="009E49C0" w:rsidRPr="009E49C0" w:rsidRDefault="009E49C0" w:rsidP="003F75F2">
            <w:pPr>
              <w:jc w:val="both"/>
              <w:rPr>
                <w:rFonts w:ascii="Verdana" w:hAnsi="Verdana" w:cs="Arial"/>
                <w:sz w:val="20"/>
                <w:szCs w:val="20"/>
              </w:rPr>
            </w:pPr>
            <w:r w:rsidRPr="009E49C0">
              <w:rPr>
                <w:rFonts w:ascii="Verdana" w:hAnsi="Verdana" w:cs="Arial"/>
                <w:sz w:val="20"/>
                <w:szCs w:val="20"/>
              </w:rPr>
              <w:t>Tablica 1. Registar prirodnih nepogoda na području Općine Lasinja</w:t>
            </w:r>
          </w:p>
        </w:tc>
      </w:tr>
      <w:tr w:rsidR="009E49C0" w:rsidRPr="009E49C0" w14:paraId="3AA4CF85" w14:textId="77777777" w:rsidTr="009E49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0401C173" w14:textId="77777777" w:rsidR="009E49C0" w:rsidRPr="009E49C0" w:rsidRDefault="009E49C0" w:rsidP="003F75F2">
            <w:pPr>
              <w:jc w:val="center"/>
              <w:rPr>
                <w:rFonts w:ascii="Verdana" w:hAnsi="Verdana"/>
                <w:b/>
                <w:sz w:val="18"/>
                <w:szCs w:val="18"/>
              </w:rPr>
            </w:pPr>
            <w:r w:rsidRPr="009E49C0">
              <w:rPr>
                <w:rFonts w:ascii="Verdana" w:hAnsi="Verdana"/>
                <w:b/>
                <w:sz w:val="18"/>
                <w:szCs w:val="18"/>
              </w:rPr>
              <w:t>R.B.</w:t>
            </w:r>
          </w:p>
        </w:tc>
        <w:tc>
          <w:tcPr>
            <w:tcW w:w="1276" w:type="dxa"/>
            <w:shd w:val="clear" w:color="auto" w:fill="95B3D7" w:themeFill="accent1" w:themeFillTint="99"/>
            <w:vAlign w:val="center"/>
          </w:tcPr>
          <w:p w14:paraId="5266FD91" w14:textId="77777777" w:rsidR="009E49C0" w:rsidRPr="009E49C0" w:rsidRDefault="009E49C0" w:rsidP="003F75F2">
            <w:pPr>
              <w:jc w:val="cente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PRIRODNA</w:t>
            </w:r>
          </w:p>
          <w:p w14:paraId="541A84A2" w14:textId="77777777" w:rsidR="009E49C0" w:rsidRPr="009E49C0" w:rsidRDefault="009E49C0" w:rsidP="003F75F2">
            <w:pPr>
              <w:jc w:val="cente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NEPOGODA</w:t>
            </w:r>
          </w:p>
        </w:tc>
        <w:tc>
          <w:tcPr>
            <w:tcW w:w="2268" w:type="dxa"/>
            <w:shd w:val="clear" w:color="auto" w:fill="95B3D7" w:themeFill="accent1" w:themeFillTint="99"/>
            <w:vAlign w:val="center"/>
          </w:tcPr>
          <w:p w14:paraId="185F1657" w14:textId="77777777" w:rsidR="009E49C0" w:rsidRPr="009E49C0" w:rsidRDefault="009E49C0" w:rsidP="003F75F2">
            <w:pPr>
              <w:jc w:val="cente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KRATAK OPIS PRIRODNE NEPOGODE</w:t>
            </w:r>
          </w:p>
        </w:tc>
        <w:tc>
          <w:tcPr>
            <w:tcW w:w="4112" w:type="dxa"/>
            <w:shd w:val="clear" w:color="auto" w:fill="95B3D7" w:themeFill="accent1" w:themeFillTint="99"/>
            <w:vAlign w:val="center"/>
          </w:tcPr>
          <w:p w14:paraId="12E8D921" w14:textId="77777777" w:rsidR="009E49C0" w:rsidRPr="009E49C0" w:rsidRDefault="009E49C0" w:rsidP="003F75F2">
            <w:pPr>
              <w:jc w:val="cente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PREVENTIVNE MJERE</w:t>
            </w:r>
          </w:p>
        </w:tc>
        <w:tc>
          <w:tcPr>
            <w:tcW w:w="2126" w:type="dxa"/>
            <w:shd w:val="clear" w:color="auto" w:fill="95B3D7" w:themeFill="accent1" w:themeFillTint="99"/>
            <w:vAlign w:val="center"/>
          </w:tcPr>
          <w:p w14:paraId="09DE9272" w14:textId="77777777" w:rsidR="009E49C0" w:rsidRPr="009E49C0" w:rsidRDefault="009E49C0" w:rsidP="003F75F2">
            <w:pPr>
              <w:jc w:val="cente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MJERE ODGOVORA</w:t>
            </w:r>
          </w:p>
        </w:tc>
      </w:tr>
      <w:tr w:rsidR="009E49C0" w:rsidRPr="009E49C0" w14:paraId="28DA513B" w14:textId="77777777" w:rsidTr="009E49C0">
        <w:trPr>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5FB9EC51" w14:textId="77777777" w:rsidR="009E49C0" w:rsidRPr="009E49C0" w:rsidRDefault="009E49C0" w:rsidP="003F75F2">
            <w:pPr>
              <w:rPr>
                <w:rFonts w:ascii="Verdana" w:hAnsi="Verdana"/>
                <w:b/>
                <w:sz w:val="18"/>
                <w:szCs w:val="18"/>
              </w:rPr>
            </w:pPr>
            <w:r w:rsidRPr="009E49C0">
              <w:rPr>
                <w:rFonts w:ascii="Verdana" w:hAnsi="Verdana"/>
                <w:b/>
                <w:sz w:val="18"/>
                <w:szCs w:val="18"/>
              </w:rPr>
              <w:t>1.</w:t>
            </w:r>
          </w:p>
        </w:tc>
        <w:tc>
          <w:tcPr>
            <w:tcW w:w="1276" w:type="dxa"/>
            <w:vAlign w:val="center"/>
          </w:tcPr>
          <w:p w14:paraId="7AABD8CE" w14:textId="77777777" w:rsidR="009E49C0" w:rsidRPr="009E49C0" w:rsidRDefault="009E49C0" w:rsidP="003F75F2">
            <w:pPr>
              <w:jc w:val="cente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9E49C0">
              <w:rPr>
                <w:rFonts w:ascii="Verdana" w:hAnsi="Verdana"/>
                <w:b/>
                <w:sz w:val="18"/>
                <w:szCs w:val="18"/>
              </w:rPr>
              <w:t>Potres</w:t>
            </w:r>
          </w:p>
        </w:tc>
        <w:tc>
          <w:tcPr>
            <w:tcW w:w="2268" w:type="dxa"/>
            <w:vAlign w:val="center"/>
          </w:tcPr>
          <w:p w14:paraId="2DA960EE"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Potres je elementarna nepogoda uzrokovana prirodnim događajem koji je vjerojatno najveći uzrok stradavanja ljudi i uništenja materijalnih dobara. Potresi su uzrok katastrofa koje karakterizira brz nastanak, događaju se učestalo i bez prethodnog upozorenja.</w:t>
            </w:r>
          </w:p>
          <w:p w14:paraId="55F85B4F"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4112" w:type="dxa"/>
          </w:tcPr>
          <w:p w14:paraId="33D3BF2A"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 xml:space="preserve">Protupotresno projektiranje, kao i gradnja građevina treba se provoditi sukladno zakonskim propisima o građenju i prema postojećim tehničkim propisima za navedenu seizmičku zonu. Projektiranje, građenje i rekonstrukcija važnih građevina mora se provesti tako da građevine budu otporne na potres. Potrebno je osigurati dovoljno široke i sigurne evakuacijske putove, omogućiti nesmetan pristup svih vrsti pomoći u skladu s važećim propisima. </w:t>
            </w:r>
          </w:p>
          <w:p w14:paraId="5D598373"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U građevinama društvene infrastrukture, športsko – rekreacijske, zdravstvene i slične namjene koje koristi veći broj korisnika treba osigurati prijem priopćenja nadležnog ŽC 112 o vrsti opasnosti i mjerama koje je potrebno poduzeti.</w:t>
            </w:r>
          </w:p>
        </w:tc>
        <w:tc>
          <w:tcPr>
            <w:tcW w:w="2126" w:type="dxa"/>
            <w:vAlign w:val="center"/>
          </w:tcPr>
          <w:p w14:paraId="4E14C0C6"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Postojeće operativne snage sustava civilne zaštite dovoljne su za otklanjanje posljedica uzrokovanih potresima slabije jačine.</w:t>
            </w:r>
          </w:p>
          <w:p w14:paraId="0D343849"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 </w:t>
            </w:r>
          </w:p>
          <w:p w14:paraId="275FFF85"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U slučaju razornog potresa postojeće snage ne bi bile dovoljne te bi u navedenom slučaju bilo potrebno angažirati snage sa </w:t>
            </w:r>
            <w:r w:rsidRPr="009E49C0">
              <w:rPr>
                <w:rFonts w:ascii="Verdana" w:hAnsi="Verdana"/>
                <w:color w:val="000000"/>
                <w:sz w:val="18"/>
                <w:szCs w:val="18"/>
                <w:shd w:val="clear" w:color="auto" w:fill="FFFFFF" w:themeFill="background1"/>
              </w:rPr>
              <w:t>županijske i</w:t>
            </w:r>
            <w:r w:rsidRPr="009E49C0">
              <w:rPr>
                <w:rFonts w:ascii="Verdana" w:hAnsi="Verdana"/>
                <w:color w:val="000000"/>
                <w:sz w:val="18"/>
                <w:szCs w:val="18"/>
              </w:rPr>
              <w:t xml:space="preserve"> državne razine. </w:t>
            </w:r>
          </w:p>
        </w:tc>
      </w:tr>
      <w:tr w:rsidR="009E49C0" w:rsidRPr="009E49C0" w14:paraId="21A8B977" w14:textId="77777777" w:rsidTr="009E49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5A6B1BF3" w14:textId="77777777" w:rsidR="009E49C0" w:rsidRPr="009E49C0" w:rsidRDefault="009E49C0" w:rsidP="003F75F2">
            <w:pPr>
              <w:rPr>
                <w:rFonts w:ascii="Verdana" w:hAnsi="Verdana"/>
                <w:b/>
                <w:sz w:val="18"/>
                <w:szCs w:val="18"/>
              </w:rPr>
            </w:pPr>
            <w:r w:rsidRPr="009E49C0">
              <w:rPr>
                <w:rFonts w:ascii="Verdana" w:hAnsi="Verdana"/>
                <w:b/>
                <w:sz w:val="18"/>
                <w:szCs w:val="18"/>
              </w:rPr>
              <w:t>2.</w:t>
            </w:r>
          </w:p>
        </w:tc>
        <w:tc>
          <w:tcPr>
            <w:tcW w:w="1276" w:type="dxa"/>
            <w:vAlign w:val="center"/>
          </w:tcPr>
          <w:p w14:paraId="5A1C191C"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 xml:space="preserve">Poplava </w:t>
            </w:r>
          </w:p>
        </w:tc>
        <w:tc>
          <w:tcPr>
            <w:tcW w:w="2268" w:type="dxa"/>
            <w:vAlign w:val="center"/>
          </w:tcPr>
          <w:p w14:paraId="02FC2D3A"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Poplava je prirodni fenomen čija se pojava ne može izbjeći, ali se rizici od poplavljivanja mogu smanjiti na prihvatljivu razinu, poduzimanjem različitih preventivnih mjera. </w:t>
            </w:r>
          </w:p>
          <w:p w14:paraId="1F5FCCAF"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Poplave su među najopasnijim elementarnim nepogodama jer mogu uzrokovati gubitke ljudskih života, velike materijalne štete, oštećenje kulturnih dobara i ekološke katastrofe. </w:t>
            </w:r>
          </w:p>
          <w:p w14:paraId="393C1B69"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rPr>
            </w:pPr>
          </w:p>
        </w:tc>
        <w:tc>
          <w:tcPr>
            <w:tcW w:w="4112" w:type="dxa"/>
            <w:vAlign w:val="center"/>
          </w:tcPr>
          <w:p w14:paraId="51F460B6"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rPr>
            </w:pPr>
            <w:r w:rsidRPr="009E49C0">
              <w:rPr>
                <w:rFonts w:ascii="Verdana" w:eastAsia="Calibri" w:hAnsi="Verdana"/>
                <w:sz w:val="18"/>
                <w:szCs w:val="18"/>
              </w:rPr>
              <w:t>Planom prostornog uređenja Općine (PPUO) utvrđene su osnove mjera i uređenja prostora kao i smjernice u građenju na područjima ugroženim poplavama.</w:t>
            </w:r>
          </w:p>
          <w:p w14:paraId="272F1098"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rPr>
            </w:pPr>
            <w:r w:rsidRPr="009E49C0">
              <w:rPr>
                <w:rFonts w:ascii="Verdana" w:eastAsia="Calibri" w:hAnsi="Verdana"/>
                <w:sz w:val="18"/>
                <w:szCs w:val="18"/>
              </w:rPr>
              <w:t xml:space="preserve">U PPU Općina je dužna utvrditi i kartografski prikazati područja – zone plavljenja, prikazati izgrađene/neizgrađene zaštitne vodne građevine (nasipi, oteretni kanali, propusti i slično) te utvrditi potrebe za rekonstrukcijom zaštitnih vodnih građevina. </w:t>
            </w:r>
          </w:p>
          <w:p w14:paraId="539C4EF7"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eastAsia="Calibri" w:hAnsi="Verdana"/>
                <w:sz w:val="18"/>
                <w:szCs w:val="18"/>
              </w:rPr>
              <w:t>Općina je dužna obavljati analizu ugroženosti stanovništva i materijalnih dobara u odnosu na unaprijed navedene parametre te potrebu za civilnom zaštitom.</w:t>
            </w:r>
          </w:p>
          <w:p w14:paraId="2E8E38F7"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Građenje, tehničko i gospodarsko održavanje </w:t>
            </w:r>
          </w:p>
          <w:p w14:paraId="212C3067"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regulacijskih i zaštitnih vodnih građevina. </w:t>
            </w:r>
          </w:p>
          <w:p w14:paraId="37499CA3"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Edukacija i osposobljavanje snaga sustava civilne zaštite </w:t>
            </w:r>
          </w:p>
        </w:tc>
        <w:tc>
          <w:tcPr>
            <w:tcW w:w="2126" w:type="dxa"/>
            <w:vAlign w:val="center"/>
          </w:tcPr>
          <w:p w14:paraId="1E0ADC0E"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Postojeće operativne snage sustava civilne zaštite na području Općine Lasinja su dovoljne za provođenje zaštite i spašavanja u slučaju poplava.</w:t>
            </w:r>
          </w:p>
        </w:tc>
      </w:tr>
      <w:tr w:rsidR="009E49C0" w:rsidRPr="009E49C0" w14:paraId="48E8D8BB" w14:textId="77777777" w:rsidTr="009E49C0">
        <w:trPr>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60DFBC6E" w14:textId="77777777" w:rsidR="009E49C0" w:rsidRPr="009E49C0" w:rsidRDefault="009E49C0" w:rsidP="003F75F2">
            <w:pPr>
              <w:rPr>
                <w:rFonts w:ascii="Verdana" w:hAnsi="Verdana"/>
                <w:b/>
                <w:sz w:val="18"/>
                <w:szCs w:val="18"/>
              </w:rPr>
            </w:pPr>
            <w:r w:rsidRPr="009E49C0">
              <w:rPr>
                <w:rFonts w:ascii="Verdana" w:hAnsi="Verdana"/>
                <w:b/>
                <w:sz w:val="18"/>
                <w:szCs w:val="18"/>
              </w:rPr>
              <w:t>3.</w:t>
            </w:r>
          </w:p>
        </w:tc>
        <w:tc>
          <w:tcPr>
            <w:tcW w:w="1276" w:type="dxa"/>
            <w:vAlign w:val="center"/>
          </w:tcPr>
          <w:p w14:paraId="024CBCA1"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9E49C0">
              <w:rPr>
                <w:rFonts w:ascii="Verdana" w:hAnsi="Verdana"/>
                <w:b/>
                <w:sz w:val="18"/>
                <w:szCs w:val="18"/>
              </w:rPr>
              <w:t>Tuča</w:t>
            </w:r>
          </w:p>
        </w:tc>
        <w:tc>
          <w:tcPr>
            <w:tcW w:w="2268" w:type="dxa"/>
            <w:vAlign w:val="center"/>
          </w:tcPr>
          <w:p w14:paraId="54ED18D8"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 xml:space="preserve">U umjerenim geografskim širinama pojava tuče i sugradice relativno je česta. Tuča pada isključivo iz grmljavinskog olujnog oblaka (Cumulonimbus), a najčešća je u ljetnim mjesecima. </w:t>
            </w:r>
          </w:p>
          <w:p w14:paraId="26DF04B1"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Tuča i sugradica svojim intenzitetom nanose velike štete na poljoprivrednim </w:t>
            </w:r>
            <w:r w:rsidRPr="009E49C0">
              <w:rPr>
                <w:rFonts w:ascii="Verdana" w:hAnsi="Verdana"/>
                <w:color w:val="000000"/>
                <w:sz w:val="18"/>
                <w:szCs w:val="18"/>
              </w:rPr>
              <w:lastRenderedPageBreak/>
              <w:t xml:space="preserve">kulturama, kao i na pokretnoj i nepokretnoj imovini. </w:t>
            </w:r>
          </w:p>
        </w:tc>
        <w:tc>
          <w:tcPr>
            <w:tcW w:w="4112" w:type="dxa"/>
            <w:vAlign w:val="center"/>
          </w:tcPr>
          <w:p w14:paraId="54C3CC32"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lastRenderedPageBreak/>
              <w:t>U područjima gdje je pojavnost tuče češća, potrebno je planirati zaštitne mreže za trajne nasade i staklenike, odnosno izbjegavati izgradnju strukture osjetljive na tuču te poticati osiguravanje nasada i imovine, osjetljivu kulturnu baštinu i imovinu preventivno zaštititi zaštitnim građevinama.</w:t>
            </w:r>
          </w:p>
        </w:tc>
        <w:tc>
          <w:tcPr>
            <w:tcW w:w="2126" w:type="dxa"/>
            <w:vAlign w:val="center"/>
          </w:tcPr>
          <w:p w14:paraId="767D8875"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Postojeće operativne snage sustava civilne zaštite na području Općine Lasinja su dovoljne za provođenje zaštite i spašavanja u slučaju otklanjanje posljedica uzrokovanih ovom vrstom prirodne nepogode.</w:t>
            </w:r>
          </w:p>
        </w:tc>
      </w:tr>
      <w:tr w:rsidR="009E49C0" w:rsidRPr="009E49C0" w14:paraId="0D7686C6" w14:textId="77777777" w:rsidTr="009E49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27CF4AE3" w14:textId="77777777" w:rsidR="009E49C0" w:rsidRPr="009E49C0" w:rsidRDefault="009E49C0" w:rsidP="003F75F2">
            <w:pPr>
              <w:rPr>
                <w:rFonts w:ascii="Verdana" w:hAnsi="Verdana"/>
                <w:b/>
                <w:sz w:val="18"/>
                <w:szCs w:val="18"/>
              </w:rPr>
            </w:pPr>
            <w:r w:rsidRPr="009E49C0">
              <w:rPr>
                <w:rFonts w:ascii="Verdana" w:hAnsi="Verdana"/>
                <w:b/>
                <w:sz w:val="18"/>
                <w:szCs w:val="18"/>
              </w:rPr>
              <w:t>4.</w:t>
            </w:r>
          </w:p>
        </w:tc>
        <w:tc>
          <w:tcPr>
            <w:tcW w:w="1276" w:type="dxa"/>
            <w:vAlign w:val="center"/>
          </w:tcPr>
          <w:p w14:paraId="5678AED8"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9E49C0">
              <w:rPr>
                <w:rFonts w:ascii="Verdana" w:hAnsi="Verdana"/>
                <w:b/>
                <w:sz w:val="18"/>
                <w:szCs w:val="18"/>
              </w:rPr>
              <w:t>Suša</w:t>
            </w:r>
          </w:p>
        </w:tc>
        <w:tc>
          <w:tcPr>
            <w:tcW w:w="2268" w:type="dxa"/>
            <w:vAlign w:val="center"/>
          </w:tcPr>
          <w:p w14:paraId="6ED88023"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Suša je često posljedica nailaska i duljeg zadržavanja anticiklone nad nekim područjem, kada uslijedi veća potražnja za vodom od opskrbe. Nedostatak oborina u duljem vremenskom razdoblju može, s određenim faznim pomakom, uzrokovati i hidrološku sušu koja se očituje smanjenjem površinskih i dubinskih zaliha vode.</w:t>
            </w:r>
          </w:p>
          <w:p w14:paraId="02B8BF98"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Utjecaj na vodostaje vodocrpilišta, bunare, zbog smanjenja razine istih ovisno o trajanju suše. </w:t>
            </w:r>
          </w:p>
          <w:p w14:paraId="049AEDE2"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Otežana distribucija vode, mogućnost pojave zaraza (hidrične: epidemija-trbušni tifus, dizenterija) su veće. </w:t>
            </w:r>
          </w:p>
        </w:tc>
        <w:tc>
          <w:tcPr>
            <w:tcW w:w="4112" w:type="dxa"/>
            <w:vAlign w:val="center"/>
          </w:tcPr>
          <w:p w14:paraId="46A4AB67"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Racionalizacija opskrbe pitkom vodom.</w:t>
            </w:r>
          </w:p>
          <w:p w14:paraId="36507702"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Upute stanovništvu o postupanju. OPG-ovi koji imaju višegodišnje nasade trebali bi se osigurati na način da se priključe na</w:t>
            </w:r>
          </w:p>
          <w:p w14:paraId="47F26829"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vodoopskrbni sustav radi akumulacije dovoljne količine vode u sušnim</w:t>
            </w:r>
          </w:p>
          <w:p w14:paraId="3992BDF8"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periodima</w:t>
            </w:r>
            <w:r w:rsidRPr="009E49C0">
              <w:rPr>
                <w:rFonts w:ascii="Verdana" w:hAnsi="Verdana"/>
                <w:sz w:val="18"/>
                <w:szCs w:val="18"/>
              </w:rPr>
              <w:cr/>
              <w:t>.</w:t>
            </w:r>
          </w:p>
        </w:tc>
        <w:tc>
          <w:tcPr>
            <w:tcW w:w="2126" w:type="dxa"/>
            <w:vAlign w:val="center"/>
          </w:tcPr>
          <w:p w14:paraId="4D8E9B19"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Organizacija dostave</w:t>
            </w:r>
          </w:p>
          <w:p w14:paraId="72E0FD46"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pitke vode.</w:t>
            </w:r>
          </w:p>
          <w:p w14:paraId="3C61558D"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Obavještavanje</w:t>
            </w:r>
          </w:p>
          <w:p w14:paraId="7D1BC415"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stanovništva o</w:t>
            </w:r>
          </w:p>
          <w:p w14:paraId="2D3E4CDF"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potrebnim</w:t>
            </w:r>
          </w:p>
          <w:p w14:paraId="4A17C893"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t>mjerama i radnjama</w:t>
            </w:r>
          </w:p>
        </w:tc>
      </w:tr>
      <w:tr w:rsidR="009E49C0" w:rsidRPr="009E49C0" w14:paraId="23720A35" w14:textId="77777777" w:rsidTr="009E49C0">
        <w:trPr>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171D0577" w14:textId="77777777" w:rsidR="009E49C0" w:rsidRPr="009E49C0" w:rsidRDefault="009E49C0" w:rsidP="003F75F2">
            <w:pPr>
              <w:rPr>
                <w:rFonts w:ascii="Verdana" w:hAnsi="Verdana"/>
                <w:b/>
                <w:sz w:val="18"/>
                <w:szCs w:val="18"/>
              </w:rPr>
            </w:pPr>
            <w:r w:rsidRPr="009E49C0">
              <w:rPr>
                <w:rFonts w:ascii="Verdana" w:hAnsi="Verdana"/>
                <w:b/>
                <w:sz w:val="18"/>
                <w:szCs w:val="18"/>
              </w:rPr>
              <w:t>5.</w:t>
            </w:r>
          </w:p>
        </w:tc>
        <w:tc>
          <w:tcPr>
            <w:tcW w:w="1276" w:type="dxa"/>
            <w:vAlign w:val="center"/>
          </w:tcPr>
          <w:p w14:paraId="4F676E29"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9E49C0">
              <w:rPr>
                <w:rFonts w:ascii="Verdana" w:hAnsi="Verdana"/>
                <w:b/>
                <w:sz w:val="18"/>
                <w:szCs w:val="18"/>
              </w:rPr>
              <w:t>Mraz</w:t>
            </w:r>
          </w:p>
        </w:tc>
        <w:tc>
          <w:tcPr>
            <w:tcW w:w="2268" w:type="dxa"/>
            <w:vAlign w:val="center"/>
          </w:tcPr>
          <w:p w14:paraId="4DFA031F"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Mraz je oborina koja nastaje kad uz hladno tlo prizemni sloj zraka pri temperaturi nižoj od 0 °C izravno prijeđe iz vodene pare u led. Prilikom pojave niske temperature dolazi do smrzavanja vode što dovodi do pucanja i širenja tkiva te odumiranje biljaka. Pojavljuje se od rujna do svibnja, pri čemu je najopasniji onaj koji se pojavi u vegetacijskom razdoblju.</w:t>
            </w:r>
          </w:p>
        </w:tc>
        <w:tc>
          <w:tcPr>
            <w:tcW w:w="4112" w:type="dxa"/>
            <w:vAlign w:val="center"/>
          </w:tcPr>
          <w:p w14:paraId="0B568924"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 xml:space="preserve">U područjima gdje je pojavnost mraza češća, potrebno je </w:t>
            </w:r>
            <w:proofErr w:type="gramStart"/>
            <w:r w:rsidRPr="009E49C0">
              <w:rPr>
                <w:rFonts w:ascii="Verdana" w:hAnsi="Verdana"/>
                <w:sz w:val="18"/>
                <w:szCs w:val="18"/>
              </w:rPr>
              <w:t>planirati  tehnologiju</w:t>
            </w:r>
            <w:proofErr w:type="gramEnd"/>
            <w:r w:rsidRPr="009E49C0">
              <w:rPr>
                <w:rFonts w:ascii="Verdana" w:hAnsi="Verdana"/>
                <w:sz w:val="18"/>
                <w:szCs w:val="18"/>
              </w:rPr>
              <w:t xml:space="preserve"> zaštite od mraza za trajne nasade.</w:t>
            </w:r>
          </w:p>
        </w:tc>
        <w:tc>
          <w:tcPr>
            <w:tcW w:w="2126" w:type="dxa"/>
            <w:vAlign w:val="center"/>
          </w:tcPr>
          <w:p w14:paraId="11D7EB7E"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sz w:val="18"/>
                <w:szCs w:val="18"/>
              </w:rPr>
              <w:t>Postojeće operativne snage sustava civilne zaštite na području Općine Lasinja su dovoljne za provođenje zaštite i spašavanja u slučaju otklanjanje posljedica uzrokovanih ovom vrstom prirodne nepogode.</w:t>
            </w:r>
          </w:p>
        </w:tc>
      </w:tr>
      <w:tr w:rsidR="009E49C0" w:rsidRPr="009E49C0" w14:paraId="55C64C04" w14:textId="77777777" w:rsidTr="009E49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68FE4707" w14:textId="77777777" w:rsidR="009E49C0" w:rsidRPr="009E49C0" w:rsidRDefault="009E49C0" w:rsidP="003F75F2">
            <w:pPr>
              <w:rPr>
                <w:rFonts w:ascii="Verdana" w:hAnsi="Verdana"/>
                <w:b/>
                <w:sz w:val="18"/>
                <w:szCs w:val="18"/>
              </w:rPr>
            </w:pPr>
            <w:r w:rsidRPr="009E49C0">
              <w:rPr>
                <w:rFonts w:ascii="Verdana" w:hAnsi="Verdana"/>
                <w:b/>
                <w:sz w:val="18"/>
                <w:szCs w:val="18"/>
              </w:rPr>
              <w:t>6.</w:t>
            </w:r>
          </w:p>
        </w:tc>
        <w:tc>
          <w:tcPr>
            <w:tcW w:w="1276" w:type="dxa"/>
            <w:vAlign w:val="center"/>
          </w:tcPr>
          <w:p w14:paraId="7DF7C516"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b/>
                <w:color w:val="000000"/>
                <w:sz w:val="18"/>
                <w:szCs w:val="18"/>
              </w:rPr>
            </w:pPr>
            <w:r w:rsidRPr="009E49C0">
              <w:rPr>
                <w:rFonts w:ascii="Verdana" w:hAnsi="Verdana"/>
                <w:b/>
                <w:bCs/>
                <w:color w:val="000000"/>
                <w:sz w:val="18"/>
                <w:szCs w:val="18"/>
              </w:rPr>
              <w:t xml:space="preserve">Olujni vjetar  </w:t>
            </w:r>
          </w:p>
          <w:p w14:paraId="2550CC43"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p>
        </w:tc>
        <w:tc>
          <w:tcPr>
            <w:tcW w:w="2268" w:type="dxa"/>
            <w:vAlign w:val="center"/>
          </w:tcPr>
          <w:p w14:paraId="27B8F624"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Olujni vjetar, a ponekad i orkanski, zajedno sa velikom količinom kiše ili čak i tučom, osim što stvara velike štete na imovini, poljoprivrednim i šumarskim dobrima, raznim građevinskim </w:t>
            </w:r>
            <w:r w:rsidRPr="009E49C0">
              <w:rPr>
                <w:rFonts w:ascii="Verdana" w:hAnsi="Verdana"/>
                <w:color w:val="000000"/>
                <w:sz w:val="18"/>
                <w:szCs w:val="18"/>
              </w:rPr>
              <w:lastRenderedPageBreak/>
              <w:t xml:space="preserve">objektima, u prometu i tako nanosi gubitke u gospodarstvu, ugrožava i često puta odnosi ljudske živote. </w:t>
            </w:r>
          </w:p>
        </w:tc>
        <w:tc>
          <w:tcPr>
            <w:tcW w:w="4112" w:type="dxa"/>
            <w:vAlign w:val="center"/>
          </w:tcPr>
          <w:p w14:paraId="7DC787B6"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lastRenderedPageBreak/>
              <w:t xml:space="preserve">Prilikom projektiranja objekata voditi računa da isti izdrže opterećenja navedenih vrijednosti koje podrazumijevaju olujno i orkansko nevrijeme. </w:t>
            </w:r>
          </w:p>
          <w:p w14:paraId="6AAE39A4"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Uz prometnice koje prolaze kroz šumsko područje održavati svijetle pruge bez vegetacije i sastojina kako uslijed olujnog i orkanskog nevremena ne bi došlo do ugrožavanja prometa i njegovih sudionika. </w:t>
            </w:r>
          </w:p>
          <w:p w14:paraId="38E63167"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sz w:val="18"/>
                <w:szCs w:val="18"/>
              </w:rPr>
              <w:lastRenderedPageBreak/>
              <w:t xml:space="preserve">Izbor građevnog materijala, a posebno za izgradnju krovišta i nadstrešnica treba prilagoditi jačini vjetra. Kod planiranja i gradnje prometnica potrebno je voditi računa o vjetru i pojavi ekstremnih zračnih turbulencija. </w:t>
            </w:r>
          </w:p>
        </w:tc>
        <w:tc>
          <w:tcPr>
            <w:tcW w:w="2126" w:type="dxa"/>
            <w:vAlign w:val="center"/>
          </w:tcPr>
          <w:p w14:paraId="72021AAD" w14:textId="77777777" w:rsidR="009E49C0" w:rsidRPr="009E49C0" w:rsidRDefault="009E49C0" w:rsidP="003F75F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E49C0">
              <w:rPr>
                <w:rFonts w:ascii="Verdana" w:hAnsi="Verdana"/>
                <w:color w:val="000000"/>
                <w:sz w:val="18"/>
                <w:szCs w:val="18"/>
              </w:rPr>
              <w:lastRenderedPageBreak/>
              <w:t xml:space="preserve">Postojeće operativne snage sustava civilne zaštite na području Općine Lasinja su dovoljne za provođenje zaštite i spašavanja u slučaju otklanjanje posljedica uzrokovanih ovom </w:t>
            </w:r>
            <w:r w:rsidRPr="009E49C0">
              <w:rPr>
                <w:rFonts w:ascii="Verdana" w:hAnsi="Verdana"/>
                <w:color w:val="000000"/>
                <w:sz w:val="18"/>
                <w:szCs w:val="18"/>
              </w:rPr>
              <w:lastRenderedPageBreak/>
              <w:t>vrstom prirodne nepogode.</w:t>
            </w:r>
          </w:p>
        </w:tc>
      </w:tr>
      <w:tr w:rsidR="009E49C0" w:rsidRPr="009E49C0" w14:paraId="37922A29" w14:textId="77777777" w:rsidTr="009E49C0">
        <w:trPr>
          <w:trHeight w:val="454"/>
        </w:trPr>
        <w:tc>
          <w:tcPr>
            <w:cnfStyle w:val="001000000000" w:firstRow="0" w:lastRow="0" w:firstColumn="1" w:lastColumn="0" w:oddVBand="0" w:evenVBand="0" w:oddHBand="0" w:evenHBand="0" w:firstRowFirstColumn="0" w:firstRowLastColumn="0" w:lastRowFirstColumn="0" w:lastRowLastColumn="0"/>
            <w:tcW w:w="567" w:type="dxa"/>
            <w:shd w:val="clear" w:color="auto" w:fill="95B3D7" w:themeFill="accent1" w:themeFillTint="99"/>
            <w:vAlign w:val="center"/>
          </w:tcPr>
          <w:p w14:paraId="335F2852" w14:textId="77777777" w:rsidR="009E49C0" w:rsidRPr="009E49C0" w:rsidRDefault="009E49C0" w:rsidP="003F75F2">
            <w:pPr>
              <w:rPr>
                <w:rFonts w:ascii="Verdana" w:hAnsi="Verdana"/>
                <w:b/>
                <w:sz w:val="18"/>
                <w:szCs w:val="18"/>
              </w:rPr>
            </w:pPr>
            <w:r w:rsidRPr="009E49C0">
              <w:rPr>
                <w:rFonts w:ascii="Verdana" w:hAnsi="Verdana"/>
                <w:b/>
                <w:sz w:val="18"/>
                <w:szCs w:val="18"/>
              </w:rPr>
              <w:lastRenderedPageBreak/>
              <w:t>7.</w:t>
            </w:r>
          </w:p>
        </w:tc>
        <w:tc>
          <w:tcPr>
            <w:tcW w:w="1276" w:type="dxa"/>
            <w:vAlign w:val="center"/>
          </w:tcPr>
          <w:p w14:paraId="649A96B9"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b/>
                <w:color w:val="000000"/>
                <w:sz w:val="18"/>
                <w:szCs w:val="18"/>
              </w:rPr>
            </w:pPr>
            <w:r w:rsidRPr="009E49C0">
              <w:rPr>
                <w:rFonts w:ascii="Verdana" w:hAnsi="Verdana"/>
                <w:b/>
                <w:bCs/>
                <w:color w:val="000000"/>
                <w:sz w:val="18"/>
                <w:szCs w:val="18"/>
              </w:rPr>
              <w:t xml:space="preserve">Snijeg i led </w:t>
            </w:r>
          </w:p>
        </w:tc>
        <w:tc>
          <w:tcPr>
            <w:tcW w:w="2268" w:type="dxa"/>
            <w:vAlign w:val="center"/>
          </w:tcPr>
          <w:p w14:paraId="1995153F"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Snijeg i led mogu uzrokovati ozljede ili gubitke života, štete na građevinama i drugoj infrastrukturi, prekide u odvijanju i nesreće u prometu kao i prekide u opskrbi usluga-ma (struja i voda, telekomunikacije). Snijeg do visine 50 cm može bitno poremetiti svakodnevno funkcioniranje zajednice (nemogućnost opskrbe vitalnim proizvodima, el. energijom, prekid prometa, onemogućavanje hitne medicinske pomoći i sl.). Pojava zaleđenih kolnika može biti uzrokovana meteorološkim pojavama ledene kiše, poledice i površinskog leda (zaleđeno i klizavo tlo). To su izvanredne meteorološke pojave koje u hladno doba godine ugrožavaju promet i ljudsko zdravlje. Poznati su ekstremni slučajevi kada je ova pojava oko-vala čitava područja, pa je led debeo nekoliko cm ili više, pod svojim velikim teretom, rušio stabla, dalekovode i stupove, oštetio prometnice</w:t>
            </w:r>
          </w:p>
        </w:tc>
        <w:tc>
          <w:tcPr>
            <w:tcW w:w="4112" w:type="dxa"/>
            <w:vAlign w:val="center"/>
          </w:tcPr>
          <w:p w14:paraId="075CC3CB"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E49C0">
              <w:rPr>
                <w:rFonts w:ascii="Verdana" w:hAnsi="Verdana"/>
                <w:color w:val="000000"/>
                <w:sz w:val="18"/>
                <w:szCs w:val="18"/>
              </w:rPr>
              <w:t xml:space="preserve">U cilju ublažavanja posljedica od snježnih oborina i poledica potrebno je redovito čišćenje prometnica, pločnika, pristupnih putova, čišćenje snijega i leda sa vozila prije uključivanja u promet i korištenju zimske opreme na vozilu i sl. </w:t>
            </w:r>
          </w:p>
          <w:p w14:paraId="0CCFF52D"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126" w:type="dxa"/>
            <w:vAlign w:val="center"/>
          </w:tcPr>
          <w:p w14:paraId="20FD7C31" w14:textId="77777777" w:rsidR="009E49C0" w:rsidRPr="009E49C0" w:rsidRDefault="009E49C0" w:rsidP="003F75F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E49C0">
              <w:rPr>
                <w:rFonts w:ascii="Verdana" w:hAnsi="Verdana"/>
                <w:color w:val="000000"/>
                <w:sz w:val="18"/>
                <w:szCs w:val="18"/>
              </w:rPr>
              <w:t>Postojeće operativne snage sustava civilne zaštite na području Općine Lasinja su dovoljne za provođenje zaštite i spašavanja u slučaju otklanjanje posljedica uzrokovanih ovom vrstom prirodne nepogode.</w:t>
            </w:r>
          </w:p>
        </w:tc>
      </w:tr>
    </w:tbl>
    <w:p w14:paraId="7D682FDF" w14:textId="77777777" w:rsidR="009E49C0" w:rsidRPr="009E49C0" w:rsidRDefault="009E49C0" w:rsidP="009E49C0">
      <w:pPr>
        <w:jc w:val="both"/>
        <w:rPr>
          <w:rFonts w:ascii="Verdana" w:hAnsi="Verdana" w:cs="Arial"/>
          <w:sz w:val="20"/>
          <w:szCs w:val="20"/>
        </w:rPr>
      </w:pPr>
    </w:p>
    <w:p w14:paraId="21017B12" w14:textId="77777777" w:rsidR="009E49C0" w:rsidRPr="009E49C0" w:rsidRDefault="009E49C0" w:rsidP="009E49C0">
      <w:pPr>
        <w:keepNext/>
        <w:keepLines/>
        <w:numPr>
          <w:ilvl w:val="1"/>
          <w:numId w:val="34"/>
        </w:numPr>
        <w:spacing w:before="40" w:after="160" w:line="259" w:lineRule="auto"/>
        <w:ind w:left="1134" w:hanging="567"/>
        <w:jc w:val="left"/>
        <w:outlineLvl w:val="1"/>
        <w:rPr>
          <w:rFonts w:ascii="Verdana" w:eastAsiaTheme="majorEastAsia" w:hAnsi="Verdana" w:cs="Arial"/>
          <w:b/>
          <w:sz w:val="20"/>
          <w:szCs w:val="20"/>
        </w:rPr>
      </w:pPr>
      <w:bookmarkStart w:id="41" w:name="_Toc33006474"/>
      <w:r w:rsidRPr="009E49C0">
        <w:rPr>
          <w:rFonts w:ascii="Verdana" w:eastAsiaTheme="majorEastAsia" w:hAnsi="Verdana" w:cs="Arial"/>
          <w:b/>
          <w:sz w:val="20"/>
          <w:szCs w:val="20"/>
        </w:rPr>
        <w:t>UGROZE KOJE ĆE SE OBRAĐIVATI PLANOM DJELOVANJA U PODRUČJU PRIRODNIH NEPOGODA</w:t>
      </w:r>
      <w:bookmarkEnd w:id="41"/>
    </w:p>
    <w:p w14:paraId="50DB1B29"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 xml:space="preserve">Prilikom provedbi mjera radi djelomičnog ublažavanja šteta od prirodnih nepogoda o kojima odlučuje nadležna tijela, obavezno se uzima u obzir opseg nastalih šteta i utjecaj prirodnih nepogoda na </w:t>
      </w:r>
      <w:r w:rsidRPr="009E49C0">
        <w:rPr>
          <w:rFonts w:ascii="Verdana" w:hAnsi="Verdana" w:cs="Arial"/>
          <w:sz w:val="20"/>
          <w:szCs w:val="20"/>
        </w:rPr>
        <w:lastRenderedPageBreak/>
        <w:t xml:space="preserve">stradanja stanovništva, ugrozu života i zdravlja ljudi te onemogućavanje nesmetanog funkcioniranja gospodarstva. </w:t>
      </w:r>
    </w:p>
    <w:p w14:paraId="00ADC186"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 xml:space="preserve">Sukladno Zakonu o civilnoj zaštiti (NN broj 82/15, 118/18, 31/20, 20/21 i 114/22), ugroze koje su obrađene dokumentima zaštite i spašavanja, odnosno u ovom slučaju Planom djelovanja civilne zaštite Općine Lasinja za područje Općine (poplava, potres, epidemija i pandemija, industrijske nesreće i nesreće sa opasnim tvarima, ekstremne temperature i suša i snijeg i </w:t>
      </w:r>
      <w:proofErr w:type="gramStart"/>
      <w:r w:rsidRPr="009E49C0">
        <w:rPr>
          <w:rFonts w:ascii="Verdana" w:hAnsi="Verdana" w:cs="Arial"/>
          <w:sz w:val="20"/>
          <w:szCs w:val="20"/>
        </w:rPr>
        <w:t>led)  neće</w:t>
      </w:r>
      <w:proofErr w:type="gramEnd"/>
      <w:r w:rsidRPr="009E49C0">
        <w:rPr>
          <w:rFonts w:ascii="Verdana" w:hAnsi="Verdana" w:cs="Arial"/>
          <w:sz w:val="20"/>
          <w:szCs w:val="20"/>
        </w:rPr>
        <w:t xml:space="preserve"> se obrađivati ovim Planom jer su mjere i postupci obrađeni u Planu djelovanja civilne zaštite Općine Lasinja.</w:t>
      </w:r>
    </w:p>
    <w:p w14:paraId="24E5EC0D" w14:textId="77777777" w:rsidR="009E49C0" w:rsidRPr="009E49C0" w:rsidRDefault="009E49C0" w:rsidP="009E49C0">
      <w:pPr>
        <w:rPr>
          <w:rFonts w:ascii="Verdana" w:hAnsi="Verdana" w:cs="Arial"/>
          <w:sz w:val="20"/>
          <w:szCs w:val="20"/>
        </w:rPr>
      </w:pPr>
    </w:p>
    <w:p w14:paraId="239D754F"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Važećom Procjenom ugroženosti od požara, kao i pripadajućim Planom zaštite od požara obrađuju se mjere i postupci u slučaju požara i tehnoloških eksplozija te se ovim Planom neće obrađivati.</w:t>
      </w:r>
    </w:p>
    <w:p w14:paraId="6AAA1AB8" w14:textId="77777777" w:rsidR="009E49C0" w:rsidRPr="009E49C0" w:rsidRDefault="009E49C0" w:rsidP="009E49C0">
      <w:pPr>
        <w:jc w:val="both"/>
        <w:rPr>
          <w:rFonts w:ascii="Verdana" w:hAnsi="Verdana" w:cs="Arial"/>
          <w:sz w:val="20"/>
          <w:szCs w:val="20"/>
        </w:rPr>
      </w:pPr>
    </w:p>
    <w:p w14:paraId="1AD00430" w14:textId="77777777" w:rsidR="009E49C0" w:rsidRPr="009E49C0" w:rsidRDefault="009E49C0" w:rsidP="009E49C0">
      <w:pPr>
        <w:keepNext/>
        <w:keepLines/>
        <w:numPr>
          <w:ilvl w:val="1"/>
          <w:numId w:val="34"/>
        </w:numPr>
        <w:spacing w:before="40" w:after="160" w:line="259" w:lineRule="auto"/>
        <w:ind w:left="1134" w:hanging="567"/>
        <w:jc w:val="left"/>
        <w:outlineLvl w:val="1"/>
        <w:rPr>
          <w:rFonts w:ascii="Verdana" w:eastAsiaTheme="majorEastAsia" w:hAnsi="Verdana" w:cs="Arial"/>
          <w:b/>
          <w:sz w:val="20"/>
          <w:szCs w:val="20"/>
        </w:rPr>
      </w:pPr>
      <w:r w:rsidRPr="009E49C0">
        <w:rPr>
          <w:rFonts w:ascii="Verdana" w:eastAsiaTheme="majorEastAsia" w:hAnsi="Verdana" w:cs="Arial"/>
          <w:b/>
          <w:sz w:val="20"/>
          <w:szCs w:val="20"/>
        </w:rPr>
        <w:t>PROGLAŠENJE PRIRODNE NEPOGODE</w:t>
      </w:r>
    </w:p>
    <w:p w14:paraId="393D607B" w14:textId="77777777" w:rsidR="009E49C0" w:rsidRPr="009E49C0" w:rsidRDefault="009E49C0" w:rsidP="009E49C0">
      <w:pPr>
        <w:pStyle w:val="ListParagraph"/>
        <w:ind w:left="1701" w:hanging="567"/>
        <w:jc w:val="both"/>
        <w:rPr>
          <w:rFonts w:ascii="Verdana" w:hAnsi="Verdana" w:cs="Arial"/>
          <w:b/>
          <w:sz w:val="20"/>
          <w:szCs w:val="20"/>
        </w:rPr>
      </w:pPr>
      <w:r w:rsidRPr="009E49C0">
        <w:rPr>
          <w:rFonts w:ascii="Verdana" w:hAnsi="Verdana" w:cs="Arial"/>
          <w:b/>
          <w:sz w:val="20"/>
          <w:szCs w:val="20"/>
        </w:rPr>
        <w:t>1.4.1.   Donošenje Odluke o proglašenu prirodne nepogode</w:t>
      </w:r>
    </w:p>
    <w:p w14:paraId="02AB2D9F" w14:textId="77777777" w:rsidR="009E49C0" w:rsidRPr="009E49C0" w:rsidRDefault="009E49C0" w:rsidP="009E49C0">
      <w:pPr>
        <w:jc w:val="both"/>
        <w:rPr>
          <w:rFonts w:ascii="Verdana" w:hAnsi="Verdana" w:cs="Arial"/>
          <w:sz w:val="20"/>
          <w:szCs w:val="20"/>
        </w:rPr>
      </w:pPr>
    </w:p>
    <w:p w14:paraId="7C01E58E"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Odluku o proglašenju prirodne nepogode za Općinu Lasinja donosi Župan Karlovačke županije, na prijedlog općinskog načelnika. Nakon proglašenja prirodne nepogode, a poradi dodjele novčanih sredstava za djelomičnu sanaciju šteta od prirodnih nepogoda Općinsko i Županijsko povjerenstvo za procjenu šteta provode sljedeće radnje:</w:t>
      </w:r>
    </w:p>
    <w:p w14:paraId="6FD06CA6" w14:textId="77777777" w:rsidR="009E49C0" w:rsidRPr="009E49C0" w:rsidRDefault="009E49C0" w:rsidP="009E49C0">
      <w:pPr>
        <w:jc w:val="both"/>
        <w:rPr>
          <w:rFonts w:ascii="Verdana" w:hAnsi="Verdana" w:cs="Arial"/>
          <w:sz w:val="20"/>
          <w:szCs w:val="20"/>
        </w:rPr>
      </w:pPr>
    </w:p>
    <w:p w14:paraId="29E51B03" w14:textId="77777777" w:rsidR="009E49C0" w:rsidRPr="009E49C0" w:rsidRDefault="009E49C0" w:rsidP="009E49C0">
      <w:pPr>
        <w:numPr>
          <w:ilvl w:val="0"/>
          <w:numId w:val="37"/>
        </w:numPr>
        <w:ind w:left="1701" w:hanging="283"/>
        <w:jc w:val="both"/>
        <w:rPr>
          <w:rFonts w:ascii="Verdana" w:hAnsi="Verdana" w:cs="Arial"/>
          <w:sz w:val="20"/>
          <w:szCs w:val="20"/>
        </w:rPr>
      </w:pPr>
      <w:r w:rsidRPr="009E49C0">
        <w:rPr>
          <w:rFonts w:ascii="Verdana" w:hAnsi="Verdana" w:cs="Arial"/>
          <w:sz w:val="20"/>
          <w:szCs w:val="20"/>
        </w:rPr>
        <w:t>Prijavu prve procjene štete u Registar šteta (općinsko)</w:t>
      </w:r>
    </w:p>
    <w:p w14:paraId="5549FB8F" w14:textId="77777777" w:rsidR="009E49C0" w:rsidRPr="009E49C0" w:rsidRDefault="009E49C0" w:rsidP="009E49C0">
      <w:pPr>
        <w:numPr>
          <w:ilvl w:val="0"/>
          <w:numId w:val="37"/>
        </w:numPr>
        <w:ind w:left="1701" w:hanging="283"/>
        <w:jc w:val="both"/>
        <w:rPr>
          <w:rFonts w:ascii="Verdana" w:hAnsi="Verdana" w:cs="Arial"/>
          <w:sz w:val="20"/>
          <w:szCs w:val="20"/>
        </w:rPr>
      </w:pPr>
      <w:r w:rsidRPr="009E49C0">
        <w:rPr>
          <w:rFonts w:ascii="Verdana" w:hAnsi="Verdana" w:cs="Arial"/>
          <w:sz w:val="20"/>
          <w:szCs w:val="20"/>
        </w:rPr>
        <w:t>Prijavu konačne procjene štete u Registar šteta (općinsko)</w:t>
      </w:r>
    </w:p>
    <w:p w14:paraId="12448301" w14:textId="77777777" w:rsidR="009E49C0" w:rsidRPr="009E49C0" w:rsidRDefault="009E49C0" w:rsidP="009E49C0">
      <w:pPr>
        <w:numPr>
          <w:ilvl w:val="0"/>
          <w:numId w:val="37"/>
        </w:numPr>
        <w:ind w:left="1701" w:hanging="283"/>
        <w:jc w:val="both"/>
        <w:rPr>
          <w:rFonts w:ascii="Verdana" w:hAnsi="Verdana" w:cs="Arial"/>
          <w:sz w:val="20"/>
          <w:szCs w:val="20"/>
        </w:rPr>
      </w:pPr>
      <w:r w:rsidRPr="009E49C0">
        <w:rPr>
          <w:rFonts w:ascii="Verdana" w:hAnsi="Verdana" w:cs="Arial"/>
          <w:sz w:val="20"/>
          <w:szCs w:val="20"/>
        </w:rPr>
        <w:t>Potvrdu konačne procjene štete u Registar šteta (županijsko).</w:t>
      </w:r>
    </w:p>
    <w:p w14:paraId="69627FF9" w14:textId="77777777" w:rsidR="009E49C0" w:rsidRPr="009E49C0" w:rsidRDefault="009E49C0" w:rsidP="009E49C0">
      <w:pPr>
        <w:jc w:val="both"/>
        <w:rPr>
          <w:rFonts w:ascii="Verdana" w:hAnsi="Verdana" w:cs="Arial"/>
          <w:sz w:val="20"/>
          <w:szCs w:val="20"/>
        </w:rPr>
      </w:pPr>
    </w:p>
    <w:p w14:paraId="02D45FA8" w14:textId="77777777" w:rsidR="009E49C0" w:rsidRPr="009E49C0" w:rsidRDefault="009E49C0" w:rsidP="009E49C0">
      <w:pPr>
        <w:tabs>
          <w:tab w:val="left" w:pos="8505"/>
        </w:tabs>
        <w:ind w:right="-283"/>
        <w:jc w:val="both"/>
        <w:rPr>
          <w:rFonts w:ascii="Verdana" w:hAnsi="Verdana" w:cs="Arial"/>
          <w:sz w:val="20"/>
          <w:szCs w:val="20"/>
        </w:rPr>
      </w:pPr>
      <w:r w:rsidRPr="009E49C0">
        <w:rPr>
          <w:rFonts w:ascii="Verdana" w:hAnsi="Verdana" w:cs="Arial"/>
          <w:sz w:val="20"/>
          <w:szCs w:val="20"/>
        </w:rPr>
        <w:t>Registar šteta je jedinstvena digitalna baza podataka o svim štetama nastalim zbog prirodnih nepogoda na području Republike Hrvatske. Obveznik unosa podataka u Registar šteta na razini Općine je Općinsko povjerenstvo. Općinsko povjerenstvo, u Registar šteta unosi prijave prvih procjena šteta i prijave konačnih procjena šteta, jedinstvene cijene te izvješća o utrošku dodijeljenih sredstava pomoći Općinskog povjerenstava u skladu s obrascima i elektroničkim sučeljem.</w:t>
      </w:r>
    </w:p>
    <w:p w14:paraId="28666E99"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Podatci iz Registra šteta koriste se kao osnova za određenje sredstava pomoći za djelomičnu sanaciju šteta nastalih zbog prirodnih nepogoda te za izradu izvješća o radu Državnog povjerenstva.</w:t>
      </w:r>
    </w:p>
    <w:p w14:paraId="7CADB0C2"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Oštećena osoba nakon nastanka prirodne nepogode prijavljuje štetu na imovini Općinskom povjerenstvu Općine u pisanom obliku, na propisanom obrascu, najkasnije u roku od 8 dana od dana donošenja Odluke o proglašenju prirodne nepogode. Nakon isteka roka od 8 dana, Općinsko povjerenstvo unosi sve zaprimljene prve procjene štete u Registar šteta najkasnije u roku od 15 dana od dana donošenja Odluke o proglašenju prirodne nepogode. Iznimno, oštećenik može podnijeti prijavu prvih procjena šteta i nakon isteka roka od osam dana od dana donošenja Odluke o proglašenju prirodne nepogode u slučaju postojanja objektivnih razloga na koje nije mogao utjecati, a najkasnije u roku od 12 dana od dana donošenja Odluke o proglašenju prirodne nepogode.</w:t>
      </w:r>
    </w:p>
    <w:p w14:paraId="2E62F6C4"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Također, iznimno, rok za unos podataka u Registar šteta od strane Općinskog povjerenstva može se, u slučaju postojanja objektivnih razloga na koje oštećenik nije mogao utjecati, a zbog kojih je onemogućen elektronički unos podataka u Registar šteta, produljiti za osam dana. O produljenju navedenog roka odlučuje Županijsko povjerenstvo na temelju zahtjeva Općinskog povjerenstva Općine.</w:t>
      </w:r>
    </w:p>
    <w:p w14:paraId="25A19373" w14:textId="77777777" w:rsidR="009E49C0" w:rsidRPr="009E49C0" w:rsidRDefault="009E49C0" w:rsidP="009E49C0">
      <w:pPr>
        <w:jc w:val="both"/>
        <w:rPr>
          <w:rFonts w:ascii="Verdana" w:hAnsi="Verdana" w:cs="Arial"/>
          <w:sz w:val="20"/>
          <w:szCs w:val="20"/>
        </w:rPr>
      </w:pPr>
    </w:p>
    <w:p w14:paraId="42A258E0" w14:textId="77777777" w:rsidR="009E49C0" w:rsidRPr="009E49C0" w:rsidRDefault="009E49C0" w:rsidP="009E49C0">
      <w:pPr>
        <w:pStyle w:val="ListParagraph"/>
        <w:numPr>
          <w:ilvl w:val="2"/>
          <w:numId w:val="39"/>
        </w:numPr>
        <w:ind w:left="1701" w:hanging="567"/>
        <w:jc w:val="both"/>
        <w:rPr>
          <w:rFonts w:ascii="Verdana" w:hAnsi="Verdana" w:cs="Arial"/>
          <w:b/>
          <w:sz w:val="20"/>
          <w:szCs w:val="20"/>
        </w:rPr>
      </w:pPr>
      <w:bookmarkStart w:id="42" w:name="_Toc9411888"/>
      <w:r w:rsidRPr="009E49C0">
        <w:rPr>
          <w:rFonts w:ascii="Verdana" w:hAnsi="Verdana" w:cs="Arial"/>
          <w:b/>
          <w:sz w:val="20"/>
          <w:szCs w:val="20"/>
        </w:rPr>
        <w:t>Sadržaj prijave prve procjene štete</w:t>
      </w:r>
      <w:bookmarkEnd w:id="42"/>
    </w:p>
    <w:p w14:paraId="693868C2" w14:textId="77777777" w:rsidR="009E49C0" w:rsidRPr="009E49C0" w:rsidRDefault="009E49C0" w:rsidP="009E49C0">
      <w:pPr>
        <w:jc w:val="both"/>
        <w:rPr>
          <w:rFonts w:ascii="Verdana" w:hAnsi="Verdana" w:cs="Arial"/>
          <w:sz w:val="20"/>
          <w:szCs w:val="20"/>
        </w:rPr>
      </w:pPr>
    </w:p>
    <w:p w14:paraId="3417BD15"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Prijava prve procjene štete sadržava:</w:t>
      </w:r>
    </w:p>
    <w:p w14:paraId="0DBDA9F8" w14:textId="77777777" w:rsidR="009E49C0" w:rsidRPr="009E49C0" w:rsidRDefault="009E49C0" w:rsidP="009E49C0">
      <w:pPr>
        <w:ind w:left="851" w:right="-283" w:hanging="284"/>
        <w:jc w:val="both"/>
        <w:rPr>
          <w:rFonts w:ascii="Verdana" w:hAnsi="Verdana" w:cs="Arial"/>
          <w:sz w:val="20"/>
          <w:szCs w:val="20"/>
        </w:rPr>
      </w:pPr>
      <w:r w:rsidRPr="009E49C0">
        <w:rPr>
          <w:rFonts w:ascii="Verdana" w:hAnsi="Verdana" w:cs="Arial"/>
          <w:sz w:val="20"/>
          <w:szCs w:val="20"/>
        </w:rPr>
        <w:t>1.</w:t>
      </w:r>
      <w:r w:rsidRPr="009E49C0">
        <w:rPr>
          <w:rFonts w:ascii="Verdana" w:hAnsi="Verdana" w:cs="Arial"/>
          <w:sz w:val="20"/>
          <w:szCs w:val="20"/>
        </w:rPr>
        <w:tab/>
        <w:t>Datum donošenja Odluke o proglašenju prirodne nepogode i njezin broj,</w:t>
      </w:r>
    </w:p>
    <w:p w14:paraId="402E52AE" w14:textId="77777777" w:rsidR="009E49C0" w:rsidRPr="009E49C0" w:rsidRDefault="009E49C0" w:rsidP="009E49C0">
      <w:pPr>
        <w:ind w:left="851" w:right="-283" w:hanging="284"/>
        <w:jc w:val="both"/>
        <w:rPr>
          <w:rFonts w:ascii="Verdana" w:hAnsi="Verdana" w:cs="Arial"/>
          <w:sz w:val="20"/>
          <w:szCs w:val="20"/>
        </w:rPr>
      </w:pPr>
      <w:r w:rsidRPr="009E49C0">
        <w:rPr>
          <w:rFonts w:ascii="Verdana" w:hAnsi="Verdana" w:cs="Arial"/>
          <w:sz w:val="20"/>
          <w:szCs w:val="20"/>
        </w:rPr>
        <w:t>2.</w:t>
      </w:r>
      <w:r w:rsidRPr="009E49C0">
        <w:rPr>
          <w:rFonts w:ascii="Verdana" w:hAnsi="Verdana" w:cs="Arial"/>
          <w:sz w:val="20"/>
          <w:szCs w:val="20"/>
        </w:rPr>
        <w:tab/>
        <w:t>Podatke o vrsti prirodne nepogode,</w:t>
      </w:r>
    </w:p>
    <w:p w14:paraId="4C26B0E8" w14:textId="77777777" w:rsidR="009E49C0" w:rsidRPr="009E49C0" w:rsidRDefault="009E49C0" w:rsidP="009E49C0">
      <w:pPr>
        <w:ind w:left="851" w:right="-283" w:hanging="284"/>
        <w:jc w:val="both"/>
        <w:rPr>
          <w:rFonts w:ascii="Verdana" w:hAnsi="Verdana" w:cs="Arial"/>
          <w:sz w:val="20"/>
          <w:szCs w:val="20"/>
        </w:rPr>
      </w:pPr>
      <w:r w:rsidRPr="009E49C0">
        <w:rPr>
          <w:rFonts w:ascii="Verdana" w:hAnsi="Verdana" w:cs="Arial"/>
          <w:sz w:val="20"/>
          <w:szCs w:val="20"/>
        </w:rPr>
        <w:t>3.</w:t>
      </w:r>
      <w:r w:rsidRPr="009E49C0">
        <w:rPr>
          <w:rFonts w:ascii="Verdana" w:hAnsi="Verdana" w:cs="Arial"/>
          <w:sz w:val="20"/>
          <w:szCs w:val="20"/>
        </w:rPr>
        <w:tab/>
        <w:t>Podatke o trajanju prirodne nepogode,</w:t>
      </w:r>
    </w:p>
    <w:p w14:paraId="035D8A01" w14:textId="77777777" w:rsidR="009E49C0" w:rsidRPr="009E49C0" w:rsidRDefault="009E49C0" w:rsidP="009E49C0">
      <w:pPr>
        <w:ind w:left="851" w:right="-283" w:hanging="284"/>
        <w:jc w:val="both"/>
        <w:rPr>
          <w:rFonts w:ascii="Verdana" w:hAnsi="Verdana" w:cs="Arial"/>
          <w:sz w:val="20"/>
          <w:szCs w:val="20"/>
        </w:rPr>
      </w:pPr>
      <w:r w:rsidRPr="009E49C0">
        <w:rPr>
          <w:rFonts w:ascii="Verdana" w:hAnsi="Verdana" w:cs="Arial"/>
          <w:sz w:val="20"/>
          <w:szCs w:val="20"/>
        </w:rPr>
        <w:t>4.</w:t>
      </w:r>
      <w:r w:rsidRPr="009E49C0">
        <w:rPr>
          <w:rFonts w:ascii="Verdana" w:hAnsi="Verdana" w:cs="Arial"/>
          <w:sz w:val="20"/>
          <w:szCs w:val="20"/>
        </w:rPr>
        <w:tab/>
        <w:t>Podatke o području zahvaćenom prirodnom nepogodom,</w:t>
      </w:r>
    </w:p>
    <w:p w14:paraId="3683F40C" w14:textId="77777777" w:rsidR="009E49C0" w:rsidRPr="009E49C0" w:rsidRDefault="009E49C0" w:rsidP="009E49C0">
      <w:pPr>
        <w:ind w:left="851" w:right="-283" w:hanging="284"/>
        <w:jc w:val="both"/>
        <w:rPr>
          <w:rFonts w:ascii="Verdana" w:hAnsi="Verdana" w:cs="Arial"/>
          <w:sz w:val="20"/>
          <w:szCs w:val="20"/>
        </w:rPr>
      </w:pPr>
      <w:r w:rsidRPr="009E49C0">
        <w:rPr>
          <w:rFonts w:ascii="Verdana" w:hAnsi="Verdana" w:cs="Arial"/>
          <w:sz w:val="20"/>
          <w:szCs w:val="20"/>
        </w:rPr>
        <w:t>5.</w:t>
      </w:r>
      <w:r w:rsidRPr="009E49C0">
        <w:rPr>
          <w:rFonts w:ascii="Verdana" w:hAnsi="Verdana" w:cs="Arial"/>
          <w:sz w:val="20"/>
          <w:szCs w:val="20"/>
        </w:rPr>
        <w:tab/>
        <w:t>Podatke o vrsti, opisu te vrijednosti oštećene imovine,</w:t>
      </w:r>
    </w:p>
    <w:p w14:paraId="7F364639" w14:textId="77777777" w:rsidR="009E49C0" w:rsidRPr="009E49C0" w:rsidRDefault="009E49C0" w:rsidP="009E49C0">
      <w:pPr>
        <w:ind w:left="851" w:right="-283" w:hanging="284"/>
        <w:jc w:val="both"/>
        <w:rPr>
          <w:rFonts w:ascii="Verdana" w:hAnsi="Verdana" w:cs="Arial"/>
          <w:sz w:val="20"/>
          <w:szCs w:val="20"/>
        </w:rPr>
      </w:pPr>
      <w:r w:rsidRPr="009E49C0">
        <w:rPr>
          <w:rFonts w:ascii="Verdana" w:hAnsi="Verdana" w:cs="Arial"/>
          <w:sz w:val="20"/>
          <w:szCs w:val="20"/>
        </w:rPr>
        <w:t>6.</w:t>
      </w:r>
      <w:r w:rsidRPr="009E49C0">
        <w:rPr>
          <w:rFonts w:ascii="Verdana" w:hAnsi="Verdana" w:cs="Arial"/>
          <w:sz w:val="20"/>
          <w:szCs w:val="20"/>
        </w:rPr>
        <w:tab/>
        <w:t>Podatke o ukupnom iznosu prijavljene štete te,</w:t>
      </w:r>
    </w:p>
    <w:p w14:paraId="6030FF0D"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7. Podatke i informacije o potrebi žurnog djelovanja i dodjeli pomoći za sanaciju i djelomično uklanjanje posljedica prirodne nepogode te ostale podatke o prijavi štete sukladno Zakonu.</w:t>
      </w:r>
    </w:p>
    <w:p w14:paraId="1973CBB9" w14:textId="77777777" w:rsidR="009E49C0" w:rsidRPr="009E49C0" w:rsidRDefault="009E49C0" w:rsidP="009E49C0">
      <w:pPr>
        <w:pStyle w:val="ListParagraph"/>
        <w:numPr>
          <w:ilvl w:val="2"/>
          <w:numId w:val="39"/>
        </w:numPr>
        <w:ind w:left="1701" w:hanging="567"/>
        <w:jc w:val="both"/>
        <w:rPr>
          <w:rFonts w:ascii="Verdana" w:hAnsi="Verdana" w:cs="Arial"/>
          <w:b/>
          <w:sz w:val="20"/>
          <w:szCs w:val="20"/>
        </w:rPr>
      </w:pPr>
      <w:bookmarkStart w:id="43" w:name="_Toc9411889"/>
      <w:r w:rsidRPr="009E49C0">
        <w:rPr>
          <w:rFonts w:ascii="Verdana" w:hAnsi="Verdana" w:cs="Arial"/>
          <w:b/>
          <w:sz w:val="20"/>
          <w:szCs w:val="20"/>
        </w:rPr>
        <w:lastRenderedPageBreak/>
        <w:t>Konačna procjena štete</w:t>
      </w:r>
      <w:bookmarkEnd w:id="43"/>
    </w:p>
    <w:p w14:paraId="0A5B3AAC" w14:textId="77777777" w:rsidR="009E49C0" w:rsidRPr="009E49C0" w:rsidRDefault="009E49C0" w:rsidP="009E49C0">
      <w:pPr>
        <w:jc w:val="both"/>
        <w:rPr>
          <w:rFonts w:ascii="Verdana" w:hAnsi="Verdana" w:cs="Arial"/>
          <w:sz w:val="20"/>
          <w:szCs w:val="20"/>
        </w:rPr>
      </w:pPr>
    </w:p>
    <w:p w14:paraId="68E69061"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Prijava konačne procjene štete sadržava:</w:t>
      </w:r>
    </w:p>
    <w:p w14:paraId="703DC668"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1.</w:t>
      </w:r>
      <w:r w:rsidRPr="009E49C0">
        <w:rPr>
          <w:rFonts w:ascii="Verdana" w:hAnsi="Verdana" w:cs="Arial"/>
          <w:sz w:val="20"/>
          <w:szCs w:val="20"/>
        </w:rPr>
        <w:tab/>
        <w:t>Odluku o proglašenju prirodne nepogode s obrazloženjem,</w:t>
      </w:r>
    </w:p>
    <w:p w14:paraId="0CF17693"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2.</w:t>
      </w:r>
      <w:r w:rsidRPr="009E49C0">
        <w:rPr>
          <w:rFonts w:ascii="Verdana" w:hAnsi="Verdana" w:cs="Arial"/>
          <w:sz w:val="20"/>
          <w:szCs w:val="20"/>
        </w:rPr>
        <w:tab/>
        <w:t>Podatke o dokumentaciji vlasništva imovine i njihovoj vrsti,</w:t>
      </w:r>
    </w:p>
    <w:p w14:paraId="265EA35F"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3.</w:t>
      </w:r>
      <w:r w:rsidRPr="009E49C0">
        <w:rPr>
          <w:rFonts w:ascii="Verdana" w:hAnsi="Verdana" w:cs="Arial"/>
          <w:sz w:val="20"/>
          <w:szCs w:val="20"/>
        </w:rPr>
        <w:tab/>
        <w:t>Podatke o vremenu i području nastanka prirodne nepogode,</w:t>
      </w:r>
    </w:p>
    <w:p w14:paraId="17AE2F4F"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4.</w:t>
      </w:r>
      <w:r w:rsidRPr="009E49C0">
        <w:rPr>
          <w:rFonts w:ascii="Verdana" w:hAnsi="Verdana" w:cs="Arial"/>
          <w:sz w:val="20"/>
          <w:szCs w:val="20"/>
        </w:rPr>
        <w:tab/>
        <w:t>Podatke o uzroku i opsegu štete,</w:t>
      </w:r>
    </w:p>
    <w:p w14:paraId="10599B3B"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5.</w:t>
      </w:r>
      <w:r w:rsidRPr="009E49C0">
        <w:rPr>
          <w:rFonts w:ascii="Verdana" w:hAnsi="Verdana" w:cs="Arial"/>
          <w:sz w:val="20"/>
          <w:szCs w:val="20"/>
        </w:rPr>
        <w:tab/>
        <w:t>Podatke o posljedicama prirodne nepogode za javni i gospodarski život Općine,</w:t>
      </w:r>
    </w:p>
    <w:p w14:paraId="58A4DC61"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6.</w:t>
      </w:r>
      <w:r w:rsidRPr="009E49C0">
        <w:rPr>
          <w:rFonts w:ascii="Verdana" w:hAnsi="Verdana" w:cs="Arial"/>
          <w:sz w:val="20"/>
          <w:szCs w:val="20"/>
        </w:rPr>
        <w:tab/>
        <w:t>Ostale statističke i vrijednosne podatke uređene Zakonom.</w:t>
      </w:r>
    </w:p>
    <w:p w14:paraId="47A76D0C"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Prijavu konačne štete Općinsko povjerenstvo unosi u Registar šteta sukladno rokovima iz članka 28. stavaka 4. i 5. Zakona. 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Općinsko povjerenstvo na temelju izvršenog uvida u nastalu štetu na temelju prijave oštećenika, a tijekom procjene i utvrđivanja konačne procjene štete od prirodnih nepogoda posebno se utvrđuju:</w:t>
      </w:r>
    </w:p>
    <w:p w14:paraId="7D0F5034" w14:textId="77777777" w:rsidR="009E49C0" w:rsidRPr="009E49C0" w:rsidRDefault="009E49C0" w:rsidP="009E49C0">
      <w:pPr>
        <w:numPr>
          <w:ilvl w:val="0"/>
          <w:numId w:val="36"/>
        </w:numPr>
        <w:jc w:val="both"/>
        <w:rPr>
          <w:rFonts w:ascii="Verdana" w:hAnsi="Verdana" w:cs="Arial"/>
          <w:sz w:val="20"/>
          <w:szCs w:val="20"/>
        </w:rPr>
      </w:pPr>
      <w:r w:rsidRPr="009E49C0">
        <w:rPr>
          <w:rFonts w:ascii="Verdana" w:hAnsi="Verdana" w:cs="Arial"/>
          <w:sz w:val="20"/>
          <w:szCs w:val="20"/>
        </w:rPr>
        <w:t>stradanja stanovništva,</w:t>
      </w:r>
    </w:p>
    <w:p w14:paraId="4F84DBD7" w14:textId="77777777" w:rsidR="009E49C0" w:rsidRPr="009E49C0" w:rsidRDefault="009E49C0" w:rsidP="009E49C0">
      <w:pPr>
        <w:numPr>
          <w:ilvl w:val="0"/>
          <w:numId w:val="36"/>
        </w:numPr>
        <w:jc w:val="both"/>
        <w:rPr>
          <w:rFonts w:ascii="Verdana" w:hAnsi="Verdana" w:cs="Arial"/>
          <w:sz w:val="20"/>
          <w:szCs w:val="20"/>
        </w:rPr>
      </w:pPr>
      <w:r w:rsidRPr="009E49C0">
        <w:rPr>
          <w:rFonts w:ascii="Verdana" w:hAnsi="Verdana" w:cs="Arial"/>
          <w:sz w:val="20"/>
          <w:szCs w:val="20"/>
        </w:rPr>
        <w:t>opseg štete na imovini,</w:t>
      </w:r>
    </w:p>
    <w:p w14:paraId="36F2B82C" w14:textId="77777777" w:rsidR="009E49C0" w:rsidRPr="009E49C0" w:rsidRDefault="009E49C0" w:rsidP="009E49C0">
      <w:pPr>
        <w:numPr>
          <w:ilvl w:val="0"/>
          <w:numId w:val="36"/>
        </w:numPr>
        <w:jc w:val="both"/>
        <w:rPr>
          <w:rFonts w:ascii="Verdana" w:hAnsi="Verdana" w:cs="Arial"/>
          <w:sz w:val="20"/>
          <w:szCs w:val="20"/>
        </w:rPr>
      </w:pPr>
      <w:r w:rsidRPr="009E49C0">
        <w:rPr>
          <w:rFonts w:ascii="Verdana" w:hAnsi="Verdana" w:cs="Arial"/>
          <w:sz w:val="20"/>
          <w:szCs w:val="20"/>
        </w:rPr>
        <w:t>opseg štete koja je nastala zbog prekida proizvodnje, prekida rada ili poremećaja u neproizvodnim djelatnostima ili umanjenog prinosa u poljoprivredi, šumarstvu ili ribarstvu,</w:t>
      </w:r>
    </w:p>
    <w:p w14:paraId="18904D7F" w14:textId="77777777" w:rsidR="009E49C0" w:rsidRPr="009E49C0" w:rsidRDefault="009E49C0" w:rsidP="009E49C0">
      <w:pPr>
        <w:numPr>
          <w:ilvl w:val="0"/>
          <w:numId w:val="36"/>
        </w:numPr>
        <w:jc w:val="both"/>
        <w:rPr>
          <w:rFonts w:ascii="Verdana" w:hAnsi="Verdana" w:cs="Arial"/>
          <w:sz w:val="20"/>
          <w:szCs w:val="20"/>
        </w:rPr>
      </w:pPr>
      <w:r w:rsidRPr="009E49C0">
        <w:rPr>
          <w:rFonts w:ascii="Verdana" w:hAnsi="Verdana" w:cs="Arial"/>
          <w:sz w:val="20"/>
          <w:szCs w:val="20"/>
        </w:rPr>
        <w:t>iznos troškova za ublažavanje i djelomično uklanjanje izravnih posljedica prirodnih nepogoda,</w:t>
      </w:r>
    </w:p>
    <w:p w14:paraId="72F9CEFC" w14:textId="77777777" w:rsidR="009E49C0" w:rsidRPr="009E49C0" w:rsidRDefault="009E49C0" w:rsidP="009E49C0">
      <w:pPr>
        <w:numPr>
          <w:ilvl w:val="0"/>
          <w:numId w:val="36"/>
        </w:numPr>
        <w:jc w:val="both"/>
        <w:rPr>
          <w:rFonts w:ascii="Verdana" w:hAnsi="Verdana" w:cs="Arial"/>
          <w:sz w:val="20"/>
          <w:szCs w:val="20"/>
        </w:rPr>
      </w:pPr>
      <w:r w:rsidRPr="009E49C0">
        <w:rPr>
          <w:rFonts w:ascii="Verdana" w:hAnsi="Verdana" w:cs="Arial"/>
          <w:sz w:val="20"/>
          <w:szCs w:val="20"/>
        </w:rPr>
        <w:t>opseg osiguranja imovine i života kod osiguravatelja,</w:t>
      </w:r>
    </w:p>
    <w:p w14:paraId="74868F2E" w14:textId="77777777" w:rsidR="009E49C0" w:rsidRPr="009E49C0" w:rsidRDefault="009E49C0" w:rsidP="009E49C0">
      <w:pPr>
        <w:numPr>
          <w:ilvl w:val="0"/>
          <w:numId w:val="36"/>
        </w:numPr>
        <w:jc w:val="both"/>
        <w:rPr>
          <w:rFonts w:ascii="Verdana" w:hAnsi="Verdana" w:cs="Arial"/>
          <w:sz w:val="20"/>
          <w:szCs w:val="20"/>
        </w:rPr>
      </w:pPr>
      <w:r w:rsidRPr="009E49C0">
        <w:rPr>
          <w:rFonts w:ascii="Verdana" w:hAnsi="Verdana" w:cs="Arial"/>
          <w:sz w:val="20"/>
          <w:szCs w:val="20"/>
        </w:rPr>
        <w:t>vlastite mogućnosti oštećenika glede uklanjanja posljedica štete.</w:t>
      </w:r>
    </w:p>
    <w:p w14:paraId="692FDECE" w14:textId="77777777" w:rsidR="009E49C0" w:rsidRPr="009E49C0" w:rsidRDefault="009E49C0" w:rsidP="009E49C0">
      <w:pPr>
        <w:jc w:val="both"/>
        <w:rPr>
          <w:rFonts w:ascii="Verdana" w:hAnsi="Verdana" w:cs="Arial"/>
          <w:sz w:val="20"/>
          <w:szCs w:val="20"/>
        </w:rPr>
      </w:pPr>
    </w:p>
    <w:p w14:paraId="6C8371DB"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Konačnu procjenu štete po svakom pojedinom oštećeniku koji je ispunio uvjete iz članaka 25. i 26. Zakona, Općinsko povjerenstvo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četiri mjeseca nakon isteka roka za prijavu štete.</w:t>
      </w:r>
    </w:p>
    <w:p w14:paraId="09B3C36A" w14:textId="77777777" w:rsidR="009E49C0" w:rsidRPr="009E49C0" w:rsidRDefault="009E49C0" w:rsidP="009E49C0">
      <w:pPr>
        <w:jc w:val="both"/>
        <w:rPr>
          <w:rFonts w:ascii="Verdana" w:hAnsi="Verdana" w:cs="Arial"/>
          <w:sz w:val="20"/>
          <w:szCs w:val="20"/>
        </w:rPr>
      </w:pPr>
    </w:p>
    <w:p w14:paraId="505C7FDD" w14:textId="77777777" w:rsidR="009E49C0" w:rsidRPr="009E49C0" w:rsidRDefault="009E49C0" w:rsidP="009E49C0">
      <w:pPr>
        <w:pStyle w:val="ListParagraph"/>
        <w:numPr>
          <w:ilvl w:val="2"/>
          <w:numId w:val="39"/>
        </w:numPr>
        <w:ind w:left="1701" w:hanging="567"/>
        <w:jc w:val="both"/>
        <w:rPr>
          <w:rFonts w:ascii="Verdana" w:hAnsi="Verdana" w:cs="Arial"/>
          <w:b/>
          <w:sz w:val="20"/>
          <w:szCs w:val="20"/>
        </w:rPr>
      </w:pPr>
      <w:bookmarkStart w:id="44" w:name="_Toc9411890"/>
      <w:r w:rsidRPr="009E49C0">
        <w:rPr>
          <w:rFonts w:ascii="Verdana" w:hAnsi="Verdana" w:cs="Arial"/>
          <w:b/>
          <w:sz w:val="20"/>
          <w:szCs w:val="20"/>
        </w:rPr>
        <w:t>Način izračuna konačne procjene štete</w:t>
      </w:r>
      <w:bookmarkEnd w:id="44"/>
    </w:p>
    <w:p w14:paraId="07A230A2" w14:textId="77777777" w:rsidR="009E49C0" w:rsidRPr="009E49C0" w:rsidRDefault="009E49C0" w:rsidP="009E49C0">
      <w:pPr>
        <w:ind w:left="1789"/>
        <w:jc w:val="both"/>
        <w:rPr>
          <w:rFonts w:ascii="Verdana" w:hAnsi="Verdana" w:cs="Arial"/>
          <w:b/>
          <w:sz w:val="20"/>
          <w:szCs w:val="20"/>
        </w:rPr>
      </w:pPr>
    </w:p>
    <w:p w14:paraId="7430672D"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Kod konačne procjene štete procjenjuje se vrijednost imovine prema jedinstvenim cijenama, važećim tržišnim cijenama ili drugim pokazateljima primjenjivim za pojedinu vrstu imovine oštećene zbog prirodne nepogode.</w:t>
      </w:r>
    </w:p>
    <w:p w14:paraId="7FF32F9E"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2F76AD6C" w14:textId="77777777" w:rsidR="009E49C0" w:rsidRPr="009E49C0" w:rsidRDefault="009E49C0" w:rsidP="009E49C0">
      <w:pPr>
        <w:jc w:val="both"/>
        <w:rPr>
          <w:rFonts w:ascii="Verdana" w:hAnsi="Verdana" w:cs="Arial"/>
          <w:sz w:val="20"/>
          <w:szCs w:val="20"/>
        </w:rPr>
      </w:pPr>
    </w:p>
    <w:p w14:paraId="76E7C6CC" w14:textId="77777777" w:rsidR="009E49C0" w:rsidRPr="009E49C0" w:rsidRDefault="009E49C0" w:rsidP="009E49C0">
      <w:pPr>
        <w:pStyle w:val="ListParagraph"/>
        <w:numPr>
          <w:ilvl w:val="2"/>
          <w:numId w:val="39"/>
        </w:numPr>
        <w:ind w:left="1701" w:hanging="567"/>
        <w:jc w:val="both"/>
        <w:rPr>
          <w:rFonts w:ascii="Verdana" w:hAnsi="Verdana" w:cs="Arial"/>
          <w:b/>
          <w:sz w:val="20"/>
          <w:szCs w:val="20"/>
        </w:rPr>
      </w:pPr>
      <w:bookmarkStart w:id="45" w:name="_Toc9411891"/>
      <w:r w:rsidRPr="009E49C0">
        <w:rPr>
          <w:rFonts w:ascii="Verdana" w:hAnsi="Verdana" w:cs="Arial"/>
          <w:b/>
          <w:sz w:val="20"/>
          <w:szCs w:val="20"/>
        </w:rPr>
        <w:t>Žurna pomoć</w:t>
      </w:r>
      <w:bookmarkEnd w:id="45"/>
    </w:p>
    <w:p w14:paraId="34C273A6" w14:textId="77777777" w:rsidR="009E49C0" w:rsidRPr="009E49C0" w:rsidRDefault="009E49C0" w:rsidP="009E49C0">
      <w:pPr>
        <w:jc w:val="both"/>
        <w:rPr>
          <w:rFonts w:ascii="Verdana" w:hAnsi="Verdana" w:cs="Arial"/>
          <w:sz w:val="20"/>
          <w:szCs w:val="20"/>
        </w:rPr>
      </w:pPr>
    </w:p>
    <w:p w14:paraId="22DB84BE"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Žurna pomoć je pomoć koja se dodjeljuje u slučajevima u kojima su posljedice na imovini stanovništva, pravnih osoba i javnoj infrastrukturi većeg opsega, a uzrokovane su prirodnom nepogodom i/ili katastrofom, te prijete ugrozom zdravlja i života stanovništva na područjima zahvaćenim prirodnom nepogodom.</w:t>
      </w:r>
    </w:p>
    <w:p w14:paraId="5A8033E8"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Žurna pomoć dodjeljuje se u svrhu djelomične sanacije štete od prirodnih nepogoda u tekućoj kalendarskoj godini:</w:t>
      </w:r>
    </w:p>
    <w:p w14:paraId="03541EAE" w14:textId="77777777" w:rsidR="009E49C0" w:rsidRPr="009E49C0" w:rsidRDefault="009E49C0" w:rsidP="009E49C0">
      <w:pPr>
        <w:numPr>
          <w:ilvl w:val="0"/>
          <w:numId w:val="35"/>
        </w:numPr>
        <w:jc w:val="both"/>
        <w:rPr>
          <w:rFonts w:ascii="Verdana" w:hAnsi="Verdana" w:cs="Arial"/>
          <w:sz w:val="20"/>
          <w:szCs w:val="20"/>
        </w:rPr>
      </w:pPr>
      <w:r w:rsidRPr="009E49C0">
        <w:rPr>
          <w:rFonts w:ascii="Verdana" w:hAnsi="Verdana" w:cs="Arial"/>
          <w:sz w:val="20"/>
          <w:szCs w:val="20"/>
        </w:rPr>
        <w:t xml:space="preserve">Općini za pokriće troškova sanacije šteta na javnoj infrastrukturi, troškova nabave opreme za saniranje posljedica prirodne nepogode, za pokriće drugih troškova koji su usmjereni saniranju šteta od prirodne nepogode za koje ne postoje dostatni financijski izvori </w:t>
      </w:r>
      <w:r w:rsidRPr="009E49C0">
        <w:rPr>
          <w:rFonts w:ascii="Verdana" w:hAnsi="Verdana" w:cs="Arial"/>
          <w:sz w:val="20"/>
          <w:szCs w:val="20"/>
        </w:rPr>
        <w:lastRenderedPageBreak/>
        <w:t>usmjereni na sprječavanje daljnjih šteta koje mogu ugroziti gospodarsko funkcioniranje i štetno djelovati na život i zdravlje stanovništva te onečišćenje prirodnog okoliša,</w:t>
      </w:r>
    </w:p>
    <w:p w14:paraId="4D29B30E" w14:textId="77777777" w:rsidR="009E49C0" w:rsidRPr="009E49C0" w:rsidRDefault="009E49C0" w:rsidP="009E49C0">
      <w:pPr>
        <w:numPr>
          <w:ilvl w:val="0"/>
          <w:numId w:val="35"/>
        </w:numPr>
        <w:jc w:val="both"/>
        <w:rPr>
          <w:rFonts w:ascii="Verdana" w:hAnsi="Verdana" w:cs="Arial"/>
          <w:sz w:val="20"/>
          <w:szCs w:val="20"/>
        </w:rPr>
      </w:pPr>
      <w:r w:rsidRPr="009E49C0">
        <w:rPr>
          <w:rFonts w:ascii="Verdana" w:hAnsi="Verdana" w:cs="Arial"/>
          <w:sz w:val="20"/>
          <w:szCs w:val="20"/>
        </w:rPr>
        <w:t>oštećenicima, fizičkim osobama koje nisu poduzetnici u smislu Zakona, a koje su pretrpjele velike štete na imovini, a posebice ugroženim skupinama, starijima i bolesnima i ostalima kojima prijeti ugroza zdravlja i života na području zahvaćenom prirodnom nepogodom.</w:t>
      </w:r>
    </w:p>
    <w:p w14:paraId="53C7029E" w14:textId="77777777" w:rsidR="009E49C0" w:rsidRPr="009E49C0" w:rsidRDefault="009E49C0" w:rsidP="009E49C0">
      <w:pPr>
        <w:jc w:val="both"/>
        <w:rPr>
          <w:rFonts w:ascii="Verdana" w:hAnsi="Verdana" w:cs="Arial"/>
          <w:sz w:val="20"/>
          <w:szCs w:val="20"/>
        </w:rPr>
      </w:pPr>
    </w:p>
    <w:p w14:paraId="14BC52C6"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U slučaju ispunjenja navedenih uvjeta, Općina može isplatiti žurnu pomoć iz raspoloživih sredstava Proračuna. Općinsko vijeće Općine donosi Odluku o prijedlogu žurne pomoći, koja sadržava sljedeće:</w:t>
      </w:r>
    </w:p>
    <w:p w14:paraId="17C03493" w14:textId="77777777" w:rsidR="009E49C0" w:rsidRPr="009E49C0" w:rsidRDefault="009E49C0" w:rsidP="009E49C0">
      <w:pPr>
        <w:numPr>
          <w:ilvl w:val="0"/>
          <w:numId w:val="38"/>
        </w:numPr>
        <w:jc w:val="both"/>
        <w:rPr>
          <w:rFonts w:ascii="Verdana" w:hAnsi="Verdana" w:cs="Arial"/>
          <w:sz w:val="20"/>
          <w:szCs w:val="20"/>
        </w:rPr>
      </w:pPr>
      <w:r w:rsidRPr="009E49C0">
        <w:rPr>
          <w:rFonts w:ascii="Verdana" w:hAnsi="Verdana" w:cs="Arial"/>
          <w:sz w:val="20"/>
          <w:szCs w:val="20"/>
        </w:rPr>
        <w:t>vrijednost novčanih sredstava žurne pomoći,</w:t>
      </w:r>
    </w:p>
    <w:p w14:paraId="43AD992F" w14:textId="77777777" w:rsidR="009E49C0" w:rsidRPr="009E49C0" w:rsidRDefault="009E49C0" w:rsidP="009E49C0">
      <w:pPr>
        <w:numPr>
          <w:ilvl w:val="0"/>
          <w:numId w:val="38"/>
        </w:numPr>
        <w:jc w:val="both"/>
        <w:rPr>
          <w:rFonts w:ascii="Verdana" w:hAnsi="Verdana" w:cs="Arial"/>
          <w:sz w:val="20"/>
          <w:szCs w:val="20"/>
        </w:rPr>
      </w:pPr>
      <w:r w:rsidRPr="009E49C0">
        <w:rPr>
          <w:rFonts w:ascii="Verdana" w:hAnsi="Verdana" w:cs="Arial"/>
          <w:sz w:val="20"/>
          <w:szCs w:val="20"/>
        </w:rPr>
        <w:t>kriteriji, način raspodjele i namjena korištenja žurne pomoći te</w:t>
      </w:r>
    </w:p>
    <w:p w14:paraId="75DA793C" w14:textId="77777777" w:rsidR="009E49C0" w:rsidRPr="009E49C0" w:rsidRDefault="009E49C0" w:rsidP="009E49C0">
      <w:pPr>
        <w:numPr>
          <w:ilvl w:val="0"/>
          <w:numId w:val="38"/>
        </w:numPr>
        <w:jc w:val="both"/>
        <w:rPr>
          <w:rFonts w:ascii="Verdana" w:hAnsi="Verdana" w:cs="Arial"/>
          <w:sz w:val="20"/>
          <w:szCs w:val="20"/>
        </w:rPr>
      </w:pPr>
      <w:r w:rsidRPr="009E49C0">
        <w:rPr>
          <w:rFonts w:ascii="Verdana" w:hAnsi="Verdana" w:cs="Arial"/>
          <w:sz w:val="20"/>
          <w:szCs w:val="20"/>
        </w:rPr>
        <w:t>drugi uvjeti i postupanja u raspodjeli žurne pomoći.</w:t>
      </w:r>
    </w:p>
    <w:p w14:paraId="5969F8D8" w14:textId="77777777" w:rsidR="009E49C0" w:rsidRPr="009E49C0" w:rsidRDefault="009E49C0" w:rsidP="009E49C0">
      <w:pPr>
        <w:jc w:val="both"/>
        <w:rPr>
          <w:rFonts w:ascii="Verdana" w:hAnsi="Verdana" w:cs="Arial"/>
          <w:sz w:val="20"/>
          <w:szCs w:val="20"/>
        </w:rPr>
      </w:pPr>
    </w:p>
    <w:p w14:paraId="517C4EA9"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Vlada RH o dodjeli žurne pomoći donosi Odluku o dodijeli žurne pomoći za Općinu, koju može donijeti na temelju prijedloga Državnog povjerenstva i/ili Općine. Izvješće o utrošku dodijeljenih sredstava žurne pomoći, Općina dužna je dostaviti Vladi RH u roku navedenom u zaprimljenoj Odluci.</w:t>
      </w:r>
    </w:p>
    <w:p w14:paraId="28E27B38" w14:textId="77777777" w:rsidR="009E49C0" w:rsidRPr="009E49C0" w:rsidRDefault="009E49C0" w:rsidP="009E49C0">
      <w:pPr>
        <w:jc w:val="both"/>
        <w:rPr>
          <w:rFonts w:ascii="Verdana" w:hAnsi="Verdana" w:cs="Arial"/>
          <w:sz w:val="20"/>
          <w:szCs w:val="20"/>
        </w:rPr>
      </w:pPr>
    </w:p>
    <w:p w14:paraId="139DD44F" w14:textId="77777777" w:rsidR="009E49C0" w:rsidRPr="009E49C0" w:rsidRDefault="009E49C0" w:rsidP="009E49C0">
      <w:pPr>
        <w:ind w:left="567" w:hanging="567"/>
        <w:jc w:val="both"/>
        <w:rPr>
          <w:rFonts w:ascii="Verdana" w:hAnsi="Verdana" w:cs="Arial"/>
          <w:b/>
          <w:sz w:val="20"/>
          <w:szCs w:val="20"/>
        </w:rPr>
      </w:pPr>
      <w:r w:rsidRPr="009E49C0">
        <w:rPr>
          <w:rFonts w:ascii="Verdana" w:hAnsi="Verdana" w:cs="Arial"/>
          <w:b/>
          <w:sz w:val="20"/>
          <w:szCs w:val="20"/>
        </w:rPr>
        <w:t xml:space="preserve">2.    POPIS MJERA I NOSITELJA MJERA U SLUČAJU NASTAJANJA PRIRODNE NEPOGODE </w:t>
      </w:r>
    </w:p>
    <w:p w14:paraId="28E6A0AF" w14:textId="77777777" w:rsidR="009E49C0" w:rsidRPr="009E49C0" w:rsidRDefault="009E49C0" w:rsidP="009E49C0">
      <w:pPr>
        <w:jc w:val="both"/>
        <w:rPr>
          <w:rFonts w:ascii="Verdana" w:hAnsi="Verdana" w:cs="Arial"/>
          <w:sz w:val="20"/>
          <w:szCs w:val="20"/>
        </w:rPr>
      </w:pPr>
    </w:p>
    <w:p w14:paraId="32AF2614" w14:textId="77777777" w:rsidR="009E49C0" w:rsidRPr="009E49C0" w:rsidRDefault="009E49C0" w:rsidP="009E49C0">
      <w:pPr>
        <w:autoSpaceDE w:val="0"/>
        <w:autoSpaceDN w:val="0"/>
        <w:adjustRightInd w:val="0"/>
        <w:jc w:val="both"/>
        <w:rPr>
          <w:rFonts w:ascii="Verdana" w:eastAsiaTheme="minorHAnsi" w:hAnsi="Verdana" w:cs="Arial"/>
          <w:sz w:val="20"/>
          <w:szCs w:val="20"/>
        </w:rPr>
      </w:pPr>
      <w:r w:rsidRPr="009E49C0">
        <w:rPr>
          <w:rFonts w:ascii="Verdana" w:eastAsiaTheme="minorHAnsi" w:hAnsi="Verdana" w:cs="Arial"/>
          <w:sz w:val="20"/>
          <w:szCs w:val="20"/>
        </w:rP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04549234" w14:textId="77777777" w:rsidR="009E49C0" w:rsidRPr="009E49C0" w:rsidRDefault="009E49C0" w:rsidP="009E49C0">
      <w:pPr>
        <w:autoSpaceDE w:val="0"/>
        <w:autoSpaceDN w:val="0"/>
        <w:adjustRightInd w:val="0"/>
        <w:jc w:val="both"/>
        <w:rPr>
          <w:rFonts w:ascii="Verdana" w:eastAsiaTheme="minorHAnsi" w:hAnsi="Verdana" w:cs="Arial"/>
          <w:sz w:val="20"/>
          <w:szCs w:val="20"/>
        </w:rPr>
      </w:pPr>
    </w:p>
    <w:p w14:paraId="3B798C90" w14:textId="77777777" w:rsidR="009E49C0" w:rsidRPr="009E49C0" w:rsidRDefault="009E49C0" w:rsidP="009E49C0">
      <w:pPr>
        <w:jc w:val="both"/>
        <w:rPr>
          <w:rFonts w:ascii="Verdana" w:hAnsi="Verdana" w:cs="Arial"/>
          <w:i/>
          <w:sz w:val="20"/>
          <w:szCs w:val="20"/>
        </w:rPr>
      </w:pPr>
      <w:r w:rsidRPr="009E49C0">
        <w:rPr>
          <w:rFonts w:ascii="Verdana" w:hAnsi="Verdana" w:cs="Arial"/>
          <w:i/>
          <w:sz w:val="20"/>
          <w:szCs w:val="20"/>
        </w:rPr>
        <w:t xml:space="preserve">Preventivne mjere obuhvaćaju: </w:t>
      </w:r>
    </w:p>
    <w:p w14:paraId="41124894"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saniranje postojećih klizišta, </w:t>
      </w:r>
    </w:p>
    <w:p w14:paraId="75772E8D"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uređivanje kanala i propusta uz prometnice,</w:t>
      </w:r>
    </w:p>
    <w:p w14:paraId="7841E0CA"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uređivanje korita potoka, rječica i rijeka, </w:t>
      </w:r>
    </w:p>
    <w:p w14:paraId="1259921B"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uređenje retencija,</w:t>
      </w:r>
    </w:p>
    <w:p w14:paraId="1146DEDE"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izgradnju barijera za sprečavanje odnošenja zemlje izvan poljoprivrednih površina, </w:t>
      </w:r>
    </w:p>
    <w:p w14:paraId="66E0A1F2"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rušenje starih i trulih stabala, </w:t>
      </w:r>
    </w:p>
    <w:p w14:paraId="52B19CB3"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postavljanje zaštitnih mreža protiv tuče i slično.</w:t>
      </w:r>
    </w:p>
    <w:p w14:paraId="02D56C6D" w14:textId="77777777" w:rsidR="009E49C0" w:rsidRPr="009E49C0" w:rsidRDefault="009E49C0" w:rsidP="009E49C0">
      <w:pPr>
        <w:jc w:val="both"/>
        <w:rPr>
          <w:rFonts w:ascii="Verdana" w:hAnsi="Verdana" w:cs="Arial"/>
          <w:sz w:val="20"/>
          <w:szCs w:val="20"/>
        </w:rPr>
      </w:pPr>
    </w:p>
    <w:p w14:paraId="50AD4C91" w14:textId="77777777" w:rsidR="009E49C0" w:rsidRPr="009E49C0" w:rsidRDefault="009E49C0" w:rsidP="009E49C0">
      <w:pPr>
        <w:jc w:val="both"/>
        <w:rPr>
          <w:rFonts w:ascii="Verdana" w:hAnsi="Verdana" w:cs="Arial"/>
          <w:i/>
          <w:sz w:val="20"/>
          <w:szCs w:val="20"/>
        </w:rPr>
      </w:pPr>
      <w:r w:rsidRPr="009E49C0">
        <w:rPr>
          <w:rFonts w:ascii="Verdana" w:hAnsi="Verdana" w:cs="Arial"/>
          <w:i/>
          <w:sz w:val="20"/>
          <w:szCs w:val="20"/>
        </w:rPr>
        <w:t xml:space="preserve">Mjere za ublažavanje i otklanjanje izravnih posljedica prirodne nepogode podrazumijevaju: </w:t>
      </w:r>
    </w:p>
    <w:p w14:paraId="235F2EA5"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 xml:space="preserve">-   procjenu štete i posljedica, </w:t>
      </w:r>
    </w:p>
    <w:p w14:paraId="158D43DD"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sanacija područja zahvaćenog nepogodom, </w:t>
      </w:r>
    </w:p>
    <w:p w14:paraId="6771398B"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prikupljanje i raspodjela pomoći stradalom i ugroženom stanovništvu, </w:t>
      </w:r>
    </w:p>
    <w:p w14:paraId="7DB9758A"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provedba zdravstvenih i higijensko-epidemioloških mjera, </w:t>
      </w:r>
    </w:p>
    <w:p w14:paraId="4EDF2C7D"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 xml:space="preserve">provedba veterinarskih mjera, </w:t>
      </w:r>
    </w:p>
    <w:p w14:paraId="62BA8CE7" w14:textId="77777777" w:rsidR="009E49C0" w:rsidRPr="009E49C0" w:rsidRDefault="009E49C0" w:rsidP="009E49C0">
      <w:pPr>
        <w:ind w:left="851" w:hanging="284"/>
        <w:jc w:val="both"/>
        <w:rPr>
          <w:rFonts w:ascii="Verdana" w:hAnsi="Verdana" w:cs="Arial"/>
          <w:sz w:val="20"/>
          <w:szCs w:val="20"/>
        </w:rPr>
      </w:pPr>
      <w:r w:rsidRPr="009E49C0">
        <w:rPr>
          <w:rFonts w:ascii="Verdana" w:hAnsi="Verdana" w:cs="Arial"/>
          <w:sz w:val="20"/>
          <w:szCs w:val="20"/>
        </w:rPr>
        <w:t>-</w:t>
      </w:r>
      <w:r w:rsidRPr="009E49C0">
        <w:rPr>
          <w:rFonts w:ascii="Verdana" w:hAnsi="Verdana" w:cs="Arial"/>
          <w:sz w:val="20"/>
          <w:szCs w:val="20"/>
        </w:rPr>
        <w:tab/>
        <w:t>organizacija prometa i komunalnih usluga, radi žurne normalizacije života.</w:t>
      </w:r>
    </w:p>
    <w:p w14:paraId="29BC5D6D"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 xml:space="preserve"> </w:t>
      </w:r>
    </w:p>
    <w:p w14:paraId="3A58DA77"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Sanacija obuhvaća aktivnosti kojima se otklanjaju posljedice prirodne nepogode –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w:t>
      </w:r>
    </w:p>
    <w:p w14:paraId="7DC1E616" w14:textId="77777777" w:rsidR="009E49C0" w:rsidRPr="009E49C0" w:rsidRDefault="009E49C0" w:rsidP="009E49C0">
      <w:pPr>
        <w:jc w:val="both"/>
        <w:rPr>
          <w:rFonts w:ascii="Verdana" w:hAnsi="Verdana" w:cs="Arial"/>
          <w:sz w:val="20"/>
          <w:szCs w:val="20"/>
        </w:rPr>
      </w:pPr>
    </w:p>
    <w:p w14:paraId="12A4D88D" w14:textId="77777777" w:rsidR="009E49C0" w:rsidRPr="009E49C0" w:rsidRDefault="009E49C0" w:rsidP="009E49C0">
      <w:pPr>
        <w:jc w:val="both"/>
        <w:rPr>
          <w:rFonts w:ascii="Verdana" w:hAnsi="Verdana" w:cs="Arial"/>
          <w:sz w:val="20"/>
          <w:szCs w:val="20"/>
        </w:rPr>
      </w:pPr>
      <w:r w:rsidRPr="009E49C0">
        <w:rPr>
          <w:rFonts w:ascii="Verdana" w:hAnsi="Verdana" w:cs="Arial"/>
          <w:sz w:val="20"/>
          <w:szCs w:val="20"/>
        </w:rPr>
        <w:t>Ove mjere provode se organizirano na državnoj, regionalnoj i lokalnoj razini sukladno pravima i obvezama sudionika. U cilju pravovremenog i učinkovitoga ublažavanje i uklanjanje izravnih posljedica i procjena štete od ekstremnih prirodnih uvjeta u pravilu se obavlja odmah ili u najkraćem roku.</w:t>
      </w:r>
    </w:p>
    <w:p w14:paraId="591444C1" w14:textId="77777777" w:rsidR="009E49C0" w:rsidRPr="009E49C0" w:rsidRDefault="009E49C0" w:rsidP="009E49C0">
      <w:pPr>
        <w:autoSpaceDE w:val="0"/>
        <w:autoSpaceDN w:val="0"/>
        <w:adjustRightInd w:val="0"/>
        <w:jc w:val="both"/>
        <w:rPr>
          <w:rFonts w:ascii="Verdana" w:eastAsiaTheme="minorHAnsi" w:hAnsi="Verdana" w:cs="Arial"/>
          <w:sz w:val="20"/>
          <w:szCs w:val="20"/>
        </w:rPr>
      </w:pPr>
    </w:p>
    <w:p w14:paraId="799E8E68" w14:textId="77777777" w:rsidR="009E49C0" w:rsidRPr="009E49C0" w:rsidRDefault="009E49C0" w:rsidP="009E49C0">
      <w:pPr>
        <w:autoSpaceDE w:val="0"/>
        <w:autoSpaceDN w:val="0"/>
        <w:adjustRightInd w:val="0"/>
        <w:jc w:val="both"/>
        <w:rPr>
          <w:rFonts w:ascii="Verdana" w:eastAsiaTheme="minorHAnsi" w:hAnsi="Verdana" w:cs="Arial"/>
          <w:sz w:val="20"/>
          <w:szCs w:val="20"/>
        </w:rPr>
      </w:pPr>
      <w:r w:rsidRPr="009E49C0">
        <w:rPr>
          <w:rFonts w:ascii="Verdana" w:eastAsiaTheme="minorHAnsi" w:hAnsi="Verdana" w:cs="Arial"/>
          <w:sz w:val="20"/>
          <w:szCs w:val="20"/>
        </w:rPr>
        <w:t xml:space="preserve">Sukladno Zakonu o sustavu civilne zaštite („Narodne </w:t>
      </w:r>
      <w:proofErr w:type="gramStart"/>
      <w:r w:rsidRPr="009E49C0">
        <w:rPr>
          <w:rFonts w:ascii="Verdana" w:eastAsiaTheme="minorHAnsi" w:hAnsi="Verdana" w:cs="Arial"/>
          <w:sz w:val="20"/>
          <w:szCs w:val="20"/>
        </w:rPr>
        <w:t>novine“ br.</w:t>
      </w:r>
      <w:proofErr w:type="gramEnd"/>
      <w:r w:rsidRPr="009E49C0">
        <w:rPr>
          <w:rFonts w:ascii="Verdana" w:eastAsiaTheme="minorHAnsi" w:hAnsi="Verdana" w:cs="Arial"/>
          <w:sz w:val="20"/>
          <w:szCs w:val="20"/>
        </w:rPr>
        <w:t xml:space="preserve"> 82/15, 118/18, 31/20, 20/21 i 114/22),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46132087" w14:textId="75EF5CC6" w:rsidR="009E49C0" w:rsidRPr="009E49C0" w:rsidRDefault="009E49C0" w:rsidP="009E49C0">
      <w:pPr>
        <w:jc w:val="left"/>
        <w:rPr>
          <w:rFonts w:asciiTheme="majorHAnsi" w:hAnsiTheme="majorHAnsi" w:cstheme="majorHAnsi"/>
          <w:bCs/>
          <w:i/>
          <w:sz w:val="22"/>
          <w:szCs w:val="22"/>
        </w:rPr>
      </w:pPr>
      <w:r w:rsidRPr="00A20CF8">
        <w:rPr>
          <w:rFonts w:asciiTheme="majorHAnsi" w:hAnsiTheme="majorHAnsi" w:cstheme="majorHAnsi"/>
          <w:bCs/>
          <w:i/>
        </w:rPr>
        <w:lastRenderedPageBreak/>
        <w:t>Tablica 1: Mjere, rokovi i nositelji mjera po proglašenju prirodne nepogode na području Općine Lasinja</w:t>
      </w:r>
    </w:p>
    <w:tbl>
      <w:tblPr>
        <w:tblStyle w:val="TableGrid0"/>
        <w:tblW w:w="94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86"/>
        <w:gridCol w:w="6"/>
        <w:gridCol w:w="3585"/>
        <w:gridCol w:w="2416"/>
      </w:tblGrid>
      <w:tr w:rsidR="009E49C0" w:rsidRPr="00E56C9D" w14:paraId="0CE1760C" w14:textId="77777777" w:rsidTr="003F75F2">
        <w:trPr>
          <w:cantSplit/>
          <w:trHeight w:val="238"/>
          <w:tblHeader/>
        </w:trPr>
        <w:tc>
          <w:tcPr>
            <w:tcW w:w="3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3B5A1" w14:textId="77777777" w:rsidR="009E49C0" w:rsidRPr="00E56C9D" w:rsidRDefault="009E49C0" w:rsidP="003F75F2">
            <w:pPr>
              <w:jc w:val="center"/>
              <w:rPr>
                <w:rFonts w:asciiTheme="majorHAnsi" w:hAnsiTheme="majorHAnsi" w:cstheme="majorHAnsi"/>
              </w:rPr>
            </w:pPr>
            <w:r w:rsidRPr="00E56C9D">
              <w:rPr>
                <w:rFonts w:asciiTheme="majorHAnsi" w:hAnsiTheme="majorHAnsi" w:cstheme="majorHAnsi"/>
                <w:b/>
              </w:rPr>
              <w:t>MJERA</w:t>
            </w:r>
          </w:p>
        </w:tc>
        <w:tc>
          <w:tcPr>
            <w:tcW w:w="359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EBD27A" w14:textId="77777777" w:rsidR="009E49C0" w:rsidRPr="00E56C9D" w:rsidRDefault="009E49C0" w:rsidP="003F75F2">
            <w:pPr>
              <w:jc w:val="center"/>
              <w:rPr>
                <w:rFonts w:asciiTheme="majorHAnsi" w:hAnsiTheme="majorHAnsi" w:cstheme="majorHAnsi"/>
              </w:rPr>
            </w:pPr>
            <w:r w:rsidRPr="00E56C9D">
              <w:rPr>
                <w:rFonts w:asciiTheme="majorHAnsi" w:hAnsiTheme="majorHAnsi" w:cstheme="majorHAnsi"/>
                <w:b/>
              </w:rPr>
              <w:t>ROK</w:t>
            </w:r>
          </w:p>
        </w:tc>
        <w:tc>
          <w:tcPr>
            <w:tcW w:w="2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F68F3B" w14:textId="77777777" w:rsidR="009E49C0" w:rsidRPr="00E56C9D" w:rsidRDefault="009E49C0" w:rsidP="003F75F2">
            <w:pPr>
              <w:jc w:val="center"/>
              <w:rPr>
                <w:rFonts w:asciiTheme="majorHAnsi" w:hAnsiTheme="majorHAnsi" w:cstheme="majorHAnsi"/>
              </w:rPr>
            </w:pPr>
            <w:r w:rsidRPr="00E56C9D">
              <w:rPr>
                <w:rFonts w:asciiTheme="majorHAnsi" w:eastAsia="Arial" w:hAnsiTheme="majorHAnsi" w:cstheme="majorHAnsi"/>
                <w:b/>
              </w:rPr>
              <w:t>NOSITELJ</w:t>
            </w:r>
          </w:p>
        </w:tc>
      </w:tr>
      <w:tr w:rsidR="009E49C0" w:rsidRPr="00E56C9D" w14:paraId="6E013088" w14:textId="77777777" w:rsidTr="003F75F2">
        <w:trPr>
          <w:cantSplit/>
          <w:trHeight w:val="971"/>
        </w:trPr>
        <w:tc>
          <w:tcPr>
            <w:tcW w:w="3486" w:type="dxa"/>
            <w:tcBorders>
              <w:top w:val="single" w:sz="4" w:space="0" w:color="auto"/>
              <w:left w:val="single" w:sz="4" w:space="0" w:color="auto"/>
              <w:bottom w:val="single" w:sz="4" w:space="0" w:color="auto"/>
              <w:right w:val="single" w:sz="4" w:space="0" w:color="auto"/>
            </w:tcBorders>
            <w:vAlign w:val="center"/>
            <w:hideMark/>
          </w:tcPr>
          <w:p w14:paraId="407A52E5" w14:textId="77777777" w:rsidR="009E49C0" w:rsidRPr="00E56C9D" w:rsidRDefault="009E49C0" w:rsidP="003F75F2">
            <w:pPr>
              <w:rPr>
                <w:rFonts w:asciiTheme="majorHAnsi" w:hAnsiTheme="majorHAnsi" w:cstheme="majorHAnsi"/>
                <w:bCs/>
                <w:sz w:val="20"/>
                <w:szCs w:val="20"/>
              </w:rPr>
            </w:pPr>
            <w:r w:rsidRPr="00E56C9D">
              <w:rPr>
                <w:rFonts w:asciiTheme="majorHAnsi" w:hAnsiTheme="majorHAnsi" w:cstheme="majorHAnsi"/>
                <w:bCs/>
                <w:sz w:val="20"/>
                <w:szCs w:val="20"/>
              </w:rPr>
              <w:t xml:space="preserve">DOSTAVA PRIJEDLOGA O PROGLAŠENJU PRIRODNE NEPOGODE NA PODRUČJU </w:t>
            </w:r>
            <w:r>
              <w:rPr>
                <w:rFonts w:asciiTheme="majorHAnsi" w:hAnsiTheme="majorHAnsi" w:cstheme="majorHAnsi"/>
                <w:bCs/>
                <w:sz w:val="20"/>
                <w:szCs w:val="20"/>
              </w:rPr>
              <w:t>OPĆINE LASINJA</w:t>
            </w:r>
          </w:p>
        </w:tc>
        <w:tc>
          <w:tcPr>
            <w:tcW w:w="3591" w:type="dxa"/>
            <w:gridSpan w:val="2"/>
            <w:tcBorders>
              <w:top w:val="single" w:sz="4" w:space="0" w:color="auto"/>
              <w:left w:val="single" w:sz="4" w:space="0" w:color="auto"/>
              <w:bottom w:val="single" w:sz="4" w:space="0" w:color="auto"/>
              <w:right w:val="single" w:sz="4" w:space="0" w:color="auto"/>
            </w:tcBorders>
            <w:vAlign w:val="center"/>
            <w:hideMark/>
          </w:tcPr>
          <w:p w14:paraId="2FCAFF4C" w14:textId="77777777" w:rsidR="009E49C0" w:rsidRPr="00E56C9D" w:rsidRDefault="009E49C0" w:rsidP="003F75F2">
            <w:pPr>
              <w:jc w:val="center"/>
              <w:rPr>
                <w:rFonts w:asciiTheme="majorHAnsi" w:hAnsiTheme="majorHAnsi" w:cstheme="majorHAnsi"/>
                <w:bCs/>
                <w:sz w:val="20"/>
                <w:szCs w:val="20"/>
              </w:rPr>
            </w:pPr>
            <w:r w:rsidRPr="00E56C9D">
              <w:rPr>
                <w:rFonts w:asciiTheme="majorHAnsi" w:hAnsiTheme="majorHAnsi" w:cstheme="majorHAnsi"/>
                <w:bCs/>
                <w:sz w:val="20"/>
                <w:szCs w:val="20"/>
              </w:rPr>
              <w:t>osam (8) dana od nastanka nepogode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9B0D3DD"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 xml:space="preserve">općinski </w:t>
            </w:r>
            <w:r w:rsidRPr="00E56C9D">
              <w:rPr>
                <w:rFonts w:asciiTheme="majorHAnsi" w:hAnsiTheme="majorHAnsi" w:cstheme="majorHAnsi"/>
                <w:sz w:val="20"/>
                <w:szCs w:val="20"/>
              </w:rPr>
              <w:t>načelnik</w:t>
            </w:r>
          </w:p>
          <w:p w14:paraId="2FBC832D"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Općine Lasinja</w:t>
            </w:r>
          </w:p>
        </w:tc>
      </w:tr>
      <w:tr w:rsidR="009E49C0" w:rsidRPr="00E56C9D" w14:paraId="6CF2587F" w14:textId="77777777" w:rsidTr="003F75F2">
        <w:trPr>
          <w:cantSplit/>
          <w:trHeight w:val="1210"/>
        </w:trPr>
        <w:tc>
          <w:tcPr>
            <w:tcW w:w="3486" w:type="dxa"/>
            <w:tcBorders>
              <w:top w:val="single" w:sz="4" w:space="0" w:color="auto"/>
              <w:left w:val="single" w:sz="4" w:space="0" w:color="auto"/>
              <w:bottom w:val="single" w:sz="4" w:space="0" w:color="auto"/>
              <w:right w:val="single" w:sz="4" w:space="0" w:color="auto"/>
            </w:tcBorders>
            <w:vAlign w:val="center"/>
            <w:hideMark/>
          </w:tcPr>
          <w:p w14:paraId="3EAFD3C8" w14:textId="77777777" w:rsidR="009E49C0" w:rsidRPr="00E56C9D" w:rsidRDefault="009E49C0" w:rsidP="003F75F2">
            <w:pPr>
              <w:rPr>
                <w:rFonts w:asciiTheme="majorHAnsi" w:hAnsiTheme="majorHAnsi" w:cstheme="majorHAnsi"/>
                <w:bCs/>
                <w:sz w:val="20"/>
                <w:szCs w:val="20"/>
              </w:rPr>
            </w:pPr>
            <w:r w:rsidRPr="00E56C9D">
              <w:rPr>
                <w:rFonts w:asciiTheme="majorHAnsi" w:hAnsiTheme="majorHAnsi" w:cstheme="majorHAnsi"/>
                <w:bCs/>
                <w:sz w:val="20"/>
                <w:szCs w:val="20"/>
              </w:rPr>
              <w:t xml:space="preserve">OBJAVA JAVNOG POZIVA ZA DOSTAVU OBRAZACA PRIJAVE ŠTETE OD PRIRODNE NEPOGODE NA PODRUČJU </w:t>
            </w:r>
            <w:r>
              <w:rPr>
                <w:rFonts w:asciiTheme="majorHAnsi" w:hAnsiTheme="majorHAnsi" w:cstheme="majorHAnsi"/>
                <w:bCs/>
                <w:sz w:val="20"/>
                <w:szCs w:val="20"/>
              </w:rPr>
              <w:t>OPĆINE LASINJA</w:t>
            </w:r>
          </w:p>
        </w:tc>
        <w:tc>
          <w:tcPr>
            <w:tcW w:w="3591" w:type="dxa"/>
            <w:gridSpan w:val="2"/>
            <w:tcBorders>
              <w:top w:val="single" w:sz="4" w:space="0" w:color="auto"/>
              <w:left w:val="single" w:sz="4" w:space="0" w:color="auto"/>
              <w:bottom w:val="single" w:sz="4" w:space="0" w:color="auto"/>
              <w:right w:val="single" w:sz="4" w:space="0" w:color="auto"/>
            </w:tcBorders>
            <w:vAlign w:val="center"/>
            <w:hideMark/>
          </w:tcPr>
          <w:p w14:paraId="7A5C7B97" w14:textId="77777777" w:rsidR="009E49C0" w:rsidRPr="00E56C9D" w:rsidRDefault="009E49C0" w:rsidP="003F75F2">
            <w:pPr>
              <w:jc w:val="center"/>
              <w:rPr>
                <w:rFonts w:asciiTheme="majorHAnsi" w:hAnsiTheme="majorHAnsi" w:cstheme="majorHAnsi"/>
                <w:bCs/>
                <w:sz w:val="20"/>
                <w:szCs w:val="20"/>
              </w:rPr>
            </w:pPr>
            <w:r w:rsidRPr="00E56C9D">
              <w:rPr>
                <w:rFonts w:asciiTheme="majorHAnsi" w:hAnsiTheme="majorHAnsi" w:cstheme="majorHAnsi"/>
                <w:bCs/>
                <w:sz w:val="20"/>
                <w:szCs w:val="20"/>
              </w:rPr>
              <w:t>po objavi Odluke o proglašenju prirodne nepogode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8FE4B30"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 xml:space="preserve">općinski </w:t>
            </w:r>
            <w:r w:rsidRPr="00E56C9D">
              <w:rPr>
                <w:rFonts w:asciiTheme="majorHAnsi" w:hAnsiTheme="majorHAnsi" w:cstheme="majorHAnsi"/>
                <w:sz w:val="20"/>
                <w:szCs w:val="20"/>
              </w:rPr>
              <w:t>načelnik</w:t>
            </w:r>
          </w:p>
          <w:p w14:paraId="5E9749AD"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Općine Lasinja</w:t>
            </w:r>
          </w:p>
        </w:tc>
      </w:tr>
      <w:tr w:rsidR="009E49C0" w:rsidRPr="00E56C9D" w14:paraId="2A7C4826" w14:textId="77777777" w:rsidTr="003F75F2">
        <w:trPr>
          <w:cantSplit/>
          <w:trHeight w:val="1226"/>
        </w:trPr>
        <w:tc>
          <w:tcPr>
            <w:tcW w:w="3486" w:type="dxa"/>
            <w:tcBorders>
              <w:top w:val="single" w:sz="4" w:space="0" w:color="auto"/>
              <w:left w:val="single" w:sz="4" w:space="0" w:color="auto"/>
              <w:bottom w:val="single" w:sz="4" w:space="0" w:color="auto"/>
              <w:right w:val="single" w:sz="4" w:space="0" w:color="auto"/>
            </w:tcBorders>
            <w:vAlign w:val="center"/>
            <w:hideMark/>
          </w:tcPr>
          <w:p w14:paraId="2839FA7F" w14:textId="77777777" w:rsidR="009E49C0" w:rsidRPr="00E56C9D" w:rsidRDefault="009E49C0" w:rsidP="003F75F2">
            <w:pPr>
              <w:rPr>
                <w:rFonts w:asciiTheme="majorHAnsi" w:hAnsiTheme="majorHAnsi" w:cstheme="majorHAnsi"/>
                <w:bCs/>
                <w:sz w:val="20"/>
                <w:szCs w:val="20"/>
              </w:rPr>
            </w:pPr>
            <w:r w:rsidRPr="00E56C9D">
              <w:rPr>
                <w:rFonts w:asciiTheme="majorHAnsi" w:hAnsiTheme="majorHAnsi" w:cstheme="majorHAnsi"/>
                <w:bCs/>
                <w:sz w:val="20"/>
                <w:szCs w:val="20"/>
              </w:rPr>
              <w:t xml:space="preserve">PRIKUPLJANJE PODATAKA O ŠTETI NA PODRUČJU </w:t>
            </w:r>
            <w:r>
              <w:rPr>
                <w:rFonts w:asciiTheme="majorHAnsi" w:hAnsiTheme="majorHAnsi" w:cstheme="majorHAnsi"/>
                <w:bCs/>
                <w:sz w:val="20"/>
                <w:szCs w:val="20"/>
              </w:rPr>
              <w:t>OPĆINE LASINJA</w:t>
            </w:r>
          </w:p>
          <w:p w14:paraId="534BA570" w14:textId="77777777" w:rsidR="009E49C0" w:rsidRPr="00E56C9D" w:rsidRDefault="009E49C0" w:rsidP="003F75F2">
            <w:pPr>
              <w:rPr>
                <w:rFonts w:asciiTheme="majorHAnsi" w:hAnsiTheme="majorHAnsi" w:cstheme="majorHAnsi"/>
                <w:sz w:val="20"/>
                <w:szCs w:val="20"/>
              </w:rPr>
            </w:pPr>
            <w:r w:rsidRPr="00E56C9D">
              <w:rPr>
                <w:rFonts w:asciiTheme="majorHAnsi" w:hAnsiTheme="majorHAnsi" w:cstheme="majorHAnsi"/>
                <w:bCs/>
                <w:sz w:val="20"/>
                <w:szCs w:val="20"/>
              </w:rPr>
              <w:t>TEMELJEM OBRAZACA PRIJAVE ŠTETE OD PRIRODNE NEPOGODE</w:t>
            </w:r>
          </w:p>
        </w:tc>
        <w:tc>
          <w:tcPr>
            <w:tcW w:w="3591" w:type="dxa"/>
            <w:gridSpan w:val="2"/>
            <w:tcBorders>
              <w:top w:val="single" w:sz="4" w:space="0" w:color="auto"/>
              <w:left w:val="single" w:sz="4" w:space="0" w:color="auto"/>
              <w:bottom w:val="single" w:sz="4" w:space="0" w:color="auto"/>
              <w:right w:val="single" w:sz="4" w:space="0" w:color="auto"/>
            </w:tcBorders>
            <w:vAlign w:val="center"/>
            <w:hideMark/>
          </w:tcPr>
          <w:p w14:paraId="1816A896" w14:textId="77777777" w:rsidR="009E49C0" w:rsidRPr="00E56C9D" w:rsidRDefault="009E49C0" w:rsidP="003F75F2">
            <w:pPr>
              <w:jc w:val="center"/>
              <w:rPr>
                <w:rFonts w:asciiTheme="majorHAnsi" w:hAnsiTheme="majorHAnsi" w:cstheme="majorHAnsi"/>
                <w:bCs/>
                <w:sz w:val="20"/>
                <w:szCs w:val="20"/>
              </w:rPr>
            </w:pPr>
            <w:r w:rsidRPr="00E56C9D">
              <w:rPr>
                <w:rFonts w:asciiTheme="majorHAnsi" w:hAnsiTheme="majorHAnsi" w:cstheme="majorHAnsi"/>
                <w:bCs/>
                <w:sz w:val="20"/>
                <w:szCs w:val="20"/>
              </w:rPr>
              <w:t>osam (8) dana od dana donošenja Odluke o proglašenju prirodne nepogode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384E2F60"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Općinsko</w:t>
            </w:r>
            <w:r w:rsidRPr="00E56C9D">
              <w:rPr>
                <w:rFonts w:asciiTheme="majorHAnsi" w:hAnsiTheme="majorHAnsi" w:cstheme="majorHAnsi"/>
                <w:sz w:val="20"/>
                <w:szCs w:val="20"/>
              </w:rPr>
              <w:t xml:space="preserve"> povjerenstvo </w:t>
            </w:r>
            <w:r>
              <w:rPr>
                <w:rFonts w:asciiTheme="majorHAnsi" w:hAnsiTheme="majorHAnsi" w:cstheme="majorHAnsi"/>
                <w:sz w:val="20"/>
                <w:szCs w:val="20"/>
              </w:rPr>
              <w:t>Općine Lasinja</w:t>
            </w:r>
            <w:r w:rsidRPr="00E56C9D">
              <w:rPr>
                <w:rFonts w:asciiTheme="majorHAnsi" w:hAnsiTheme="majorHAnsi" w:cstheme="majorHAnsi"/>
                <w:sz w:val="20"/>
                <w:szCs w:val="20"/>
              </w:rPr>
              <w:t xml:space="preserve"> za procjenu šteta od prirodnih nepogoda</w:t>
            </w:r>
          </w:p>
        </w:tc>
      </w:tr>
      <w:tr w:rsidR="009E49C0" w:rsidRPr="00E56C9D" w14:paraId="1205D6E1" w14:textId="77777777" w:rsidTr="009E49C0">
        <w:trPr>
          <w:cantSplit/>
          <w:trHeight w:val="1414"/>
        </w:trPr>
        <w:tc>
          <w:tcPr>
            <w:tcW w:w="3486" w:type="dxa"/>
            <w:tcBorders>
              <w:top w:val="single" w:sz="4" w:space="0" w:color="auto"/>
              <w:left w:val="single" w:sz="4" w:space="0" w:color="auto"/>
              <w:bottom w:val="single" w:sz="4" w:space="0" w:color="auto"/>
              <w:right w:val="single" w:sz="4" w:space="0" w:color="auto"/>
            </w:tcBorders>
            <w:vAlign w:val="center"/>
            <w:hideMark/>
          </w:tcPr>
          <w:p w14:paraId="7CE89E36" w14:textId="77777777" w:rsidR="009E49C0" w:rsidRPr="00A20CF8" w:rsidRDefault="009E49C0" w:rsidP="003F75F2">
            <w:pPr>
              <w:rPr>
                <w:rFonts w:asciiTheme="majorHAnsi" w:hAnsiTheme="majorHAnsi" w:cstheme="majorHAnsi"/>
                <w:sz w:val="20"/>
                <w:szCs w:val="20"/>
              </w:rPr>
            </w:pPr>
            <w:r w:rsidRPr="00A20CF8">
              <w:rPr>
                <w:rFonts w:asciiTheme="majorHAnsi" w:hAnsiTheme="majorHAnsi" w:cstheme="majorHAnsi"/>
                <w:smallCaps/>
                <w:color w:val="231F20"/>
                <w:sz w:val="20"/>
                <w:szCs w:val="20"/>
              </w:rPr>
              <w:t>Prema potrebi, dostava Zahtjeva za produljenjem roka za Prvu prijavu štete u Registar šteta Povjerenstvu za procjenu šteta od prirodnih nepogoda OPĆINE LASINJA</w:t>
            </w:r>
          </w:p>
        </w:tc>
        <w:tc>
          <w:tcPr>
            <w:tcW w:w="3591" w:type="dxa"/>
            <w:gridSpan w:val="2"/>
            <w:tcBorders>
              <w:top w:val="single" w:sz="4" w:space="0" w:color="auto"/>
              <w:left w:val="single" w:sz="4" w:space="0" w:color="auto"/>
              <w:bottom w:val="single" w:sz="4" w:space="0" w:color="auto"/>
              <w:right w:val="single" w:sz="4" w:space="0" w:color="auto"/>
            </w:tcBorders>
          </w:tcPr>
          <w:p w14:paraId="030A779B" w14:textId="77777777" w:rsidR="009E49C0" w:rsidRPr="00E56C9D" w:rsidRDefault="009E49C0" w:rsidP="003F75F2">
            <w:pPr>
              <w:ind w:left="222" w:hanging="222"/>
              <w:jc w:val="center"/>
              <w:rPr>
                <w:rFonts w:asciiTheme="majorHAnsi" w:hAnsiTheme="majorHAnsi" w:cstheme="majorHAnsi"/>
                <w:sz w:val="20"/>
                <w:szCs w:val="20"/>
              </w:rPr>
            </w:pPr>
          </w:p>
          <w:p w14:paraId="439B1DB2" w14:textId="77777777" w:rsidR="009E49C0" w:rsidRPr="00E56C9D" w:rsidRDefault="009E49C0" w:rsidP="003F75F2">
            <w:pPr>
              <w:ind w:left="222" w:hanging="222"/>
              <w:jc w:val="center"/>
              <w:rPr>
                <w:rFonts w:asciiTheme="majorHAnsi" w:hAnsiTheme="majorHAnsi" w:cstheme="majorHAnsi"/>
                <w:sz w:val="20"/>
                <w:szCs w:val="20"/>
              </w:rPr>
            </w:pPr>
            <w:r w:rsidRPr="00E56C9D">
              <w:rPr>
                <w:rFonts w:asciiTheme="majorHAnsi" w:hAnsiTheme="majorHAnsi" w:cstheme="majorHAnsi"/>
                <w:bCs/>
                <w:sz w:val="20"/>
                <w:szCs w:val="20"/>
              </w:rPr>
              <w:t>osam (8) dana od dana donošenja Odluke o</w:t>
            </w:r>
            <w:r>
              <w:rPr>
                <w:rFonts w:asciiTheme="majorHAnsi" w:hAnsiTheme="majorHAnsi" w:cstheme="majorHAnsi"/>
                <w:bCs/>
                <w:sz w:val="20"/>
                <w:szCs w:val="20"/>
              </w:rPr>
              <w:t xml:space="preserve"> </w:t>
            </w:r>
            <w:r w:rsidRPr="00E56C9D">
              <w:rPr>
                <w:rFonts w:asciiTheme="majorHAnsi" w:hAnsiTheme="majorHAnsi" w:cstheme="majorHAnsi"/>
                <w:bCs/>
                <w:sz w:val="20"/>
                <w:szCs w:val="20"/>
              </w:rPr>
              <w:t>proglašenju prirodne nepogode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30CF0BD6"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Općinsko</w:t>
            </w:r>
            <w:r w:rsidRPr="00E56C9D">
              <w:rPr>
                <w:rFonts w:asciiTheme="majorHAnsi" w:hAnsiTheme="majorHAnsi" w:cstheme="majorHAnsi"/>
                <w:sz w:val="20"/>
                <w:szCs w:val="20"/>
              </w:rPr>
              <w:t xml:space="preserve"> povjerenstvo </w:t>
            </w:r>
            <w:r>
              <w:rPr>
                <w:rFonts w:asciiTheme="majorHAnsi" w:hAnsiTheme="majorHAnsi" w:cstheme="majorHAnsi"/>
                <w:sz w:val="20"/>
                <w:szCs w:val="20"/>
              </w:rPr>
              <w:t>Općine Lasinja</w:t>
            </w:r>
            <w:r w:rsidRPr="00E56C9D">
              <w:rPr>
                <w:rFonts w:asciiTheme="majorHAnsi" w:hAnsiTheme="majorHAnsi" w:cstheme="majorHAnsi"/>
                <w:sz w:val="20"/>
                <w:szCs w:val="20"/>
              </w:rPr>
              <w:t xml:space="preserve"> za procjenu šteta od prirodnih nepogoda</w:t>
            </w:r>
          </w:p>
        </w:tc>
      </w:tr>
      <w:tr w:rsidR="009E49C0" w:rsidRPr="00E56C9D" w14:paraId="095B87BE" w14:textId="77777777" w:rsidTr="009E49C0">
        <w:trPr>
          <w:trHeight w:val="1137"/>
        </w:trPr>
        <w:tc>
          <w:tcPr>
            <w:tcW w:w="34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7D32F" w14:textId="77777777" w:rsidR="009E49C0" w:rsidRPr="00E56C9D" w:rsidRDefault="009E49C0" w:rsidP="009E49C0">
            <w:pPr>
              <w:rPr>
                <w:rFonts w:asciiTheme="majorHAnsi" w:hAnsiTheme="majorHAnsi" w:cstheme="majorHAnsi"/>
                <w:b/>
                <w:sz w:val="20"/>
                <w:szCs w:val="20"/>
              </w:rPr>
            </w:pPr>
          </w:p>
          <w:p w14:paraId="7E6D835E" w14:textId="77777777" w:rsidR="009E49C0" w:rsidRPr="00E56C9D" w:rsidRDefault="009E49C0" w:rsidP="003F75F2">
            <w:pPr>
              <w:ind w:left="-5"/>
              <w:rPr>
                <w:rFonts w:asciiTheme="majorHAnsi" w:hAnsiTheme="majorHAnsi" w:cstheme="majorHAnsi"/>
                <w:bCs/>
                <w:sz w:val="20"/>
                <w:szCs w:val="20"/>
              </w:rPr>
            </w:pPr>
            <w:r w:rsidRPr="00E56C9D">
              <w:rPr>
                <w:rFonts w:asciiTheme="majorHAnsi" w:hAnsiTheme="majorHAnsi" w:cstheme="majorHAnsi"/>
                <w:bCs/>
                <w:sz w:val="20"/>
                <w:szCs w:val="20"/>
              </w:rPr>
              <w:t>UNOS PRVE PROCJENE ŠTETA U REGISTAR ŠTETA</w:t>
            </w:r>
          </w:p>
          <w:p w14:paraId="4A55B06C" w14:textId="77777777" w:rsidR="009E49C0" w:rsidRPr="00E56C9D" w:rsidRDefault="009E49C0" w:rsidP="003F75F2">
            <w:pPr>
              <w:ind w:left="-5"/>
              <w:rPr>
                <w:rFonts w:asciiTheme="majorHAnsi" w:hAnsiTheme="majorHAnsi" w:cstheme="majorHAnsi"/>
                <w:bCs/>
                <w:sz w:val="20"/>
                <w:szCs w:val="20"/>
              </w:rPr>
            </w:pPr>
          </w:p>
          <w:p w14:paraId="545E0210" w14:textId="77777777" w:rsidR="009E49C0" w:rsidRPr="00E56C9D" w:rsidRDefault="009E49C0" w:rsidP="003F75F2">
            <w:pPr>
              <w:ind w:left="-5"/>
              <w:rPr>
                <w:rFonts w:asciiTheme="majorHAnsi" w:hAnsiTheme="majorHAnsi" w:cstheme="majorHAnsi"/>
                <w:b/>
                <w:sz w:val="20"/>
                <w:szCs w:val="20"/>
              </w:rPr>
            </w:pPr>
          </w:p>
          <w:p w14:paraId="3582100E" w14:textId="77777777" w:rsidR="009E49C0" w:rsidRPr="00E56C9D" w:rsidRDefault="009E49C0" w:rsidP="003F75F2">
            <w:pPr>
              <w:ind w:left="-5"/>
              <w:rPr>
                <w:rFonts w:asciiTheme="majorHAnsi" w:eastAsia="Arial" w:hAnsiTheme="majorHAnsi" w:cstheme="majorHAnsi"/>
                <w:sz w:val="20"/>
                <w:szCs w:val="20"/>
              </w:rPr>
            </w:pPr>
          </w:p>
        </w:tc>
        <w:tc>
          <w:tcPr>
            <w:tcW w:w="3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8894E" w14:textId="77777777" w:rsidR="009E49C0" w:rsidRPr="00E56C9D" w:rsidRDefault="009E49C0" w:rsidP="003F75F2">
            <w:pPr>
              <w:ind w:left="-5"/>
              <w:jc w:val="center"/>
              <w:rPr>
                <w:rFonts w:asciiTheme="majorHAnsi" w:hAnsiTheme="majorHAnsi" w:cstheme="majorHAnsi"/>
                <w:bCs/>
                <w:color w:val="231F20"/>
                <w:sz w:val="20"/>
                <w:szCs w:val="20"/>
              </w:rPr>
            </w:pPr>
            <w:r w:rsidRPr="00E56C9D">
              <w:rPr>
                <w:rFonts w:asciiTheme="majorHAnsi" w:hAnsiTheme="majorHAnsi" w:cstheme="majorHAnsi"/>
                <w:bCs/>
                <w:color w:val="231F20"/>
                <w:sz w:val="20"/>
                <w:szCs w:val="20"/>
              </w:rPr>
              <w:t>petnaest (15) dana,</w:t>
            </w:r>
          </w:p>
          <w:p w14:paraId="5F88407D" w14:textId="77777777" w:rsidR="009E49C0" w:rsidRPr="00E56C9D" w:rsidRDefault="009E49C0" w:rsidP="003F75F2">
            <w:pPr>
              <w:jc w:val="center"/>
              <w:rPr>
                <w:rFonts w:asciiTheme="majorHAnsi" w:eastAsia="Arial" w:hAnsiTheme="majorHAnsi" w:cstheme="majorHAnsi"/>
                <w:bCs/>
                <w:sz w:val="20"/>
                <w:szCs w:val="20"/>
              </w:rPr>
            </w:pPr>
            <w:r w:rsidRPr="00E56C9D">
              <w:rPr>
                <w:rFonts w:asciiTheme="majorHAnsi" w:hAnsiTheme="majorHAnsi" w:cstheme="majorHAnsi"/>
                <w:bCs/>
                <w:color w:val="231F20"/>
                <w:sz w:val="20"/>
                <w:szCs w:val="20"/>
              </w:rPr>
              <w:t>iznimno dvadeset i tri (23) dana od dana proglašenja Odluke o proglašenju prirodne nepogode</w:t>
            </w:r>
          </w:p>
        </w:tc>
        <w:tc>
          <w:tcPr>
            <w:tcW w:w="2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8DDA2" w14:textId="77777777" w:rsidR="009E49C0" w:rsidRPr="00E56C9D" w:rsidRDefault="009E49C0" w:rsidP="009E49C0">
            <w:pPr>
              <w:ind w:left="-5"/>
              <w:jc w:val="center"/>
              <w:rPr>
                <w:rFonts w:asciiTheme="majorHAnsi" w:eastAsia="Arial" w:hAnsiTheme="majorHAnsi" w:cstheme="majorHAnsi"/>
                <w:sz w:val="20"/>
                <w:szCs w:val="20"/>
              </w:rPr>
            </w:pPr>
            <w:r>
              <w:rPr>
                <w:rFonts w:asciiTheme="majorHAnsi" w:hAnsiTheme="majorHAnsi" w:cstheme="majorHAnsi"/>
                <w:sz w:val="20"/>
                <w:szCs w:val="20"/>
              </w:rPr>
              <w:t>Općinsko p</w:t>
            </w:r>
            <w:r w:rsidRPr="00E56C9D">
              <w:rPr>
                <w:rFonts w:asciiTheme="majorHAnsi" w:hAnsiTheme="majorHAnsi" w:cstheme="majorHAnsi"/>
                <w:sz w:val="20"/>
                <w:szCs w:val="20"/>
              </w:rPr>
              <w:t xml:space="preserve">ovjerenstvo </w:t>
            </w:r>
            <w:r>
              <w:rPr>
                <w:rFonts w:asciiTheme="majorHAnsi" w:hAnsiTheme="majorHAnsi" w:cstheme="majorHAnsi"/>
                <w:sz w:val="20"/>
                <w:szCs w:val="20"/>
              </w:rPr>
              <w:t xml:space="preserve">Općine </w:t>
            </w:r>
            <w:proofErr w:type="gramStart"/>
            <w:r>
              <w:rPr>
                <w:rFonts w:asciiTheme="majorHAnsi" w:hAnsiTheme="majorHAnsi" w:cstheme="majorHAnsi"/>
                <w:sz w:val="20"/>
                <w:szCs w:val="20"/>
              </w:rPr>
              <w:t xml:space="preserve">Lasinja </w:t>
            </w:r>
            <w:r w:rsidRPr="00E56C9D">
              <w:rPr>
                <w:rFonts w:asciiTheme="majorHAnsi" w:hAnsiTheme="majorHAnsi" w:cstheme="majorHAnsi"/>
                <w:sz w:val="20"/>
                <w:szCs w:val="20"/>
              </w:rPr>
              <w:t xml:space="preserve"> za</w:t>
            </w:r>
            <w:proofErr w:type="gramEnd"/>
            <w:r w:rsidRPr="00E56C9D">
              <w:rPr>
                <w:rFonts w:asciiTheme="majorHAnsi" w:hAnsiTheme="majorHAnsi" w:cstheme="majorHAnsi"/>
                <w:sz w:val="20"/>
                <w:szCs w:val="20"/>
              </w:rPr>
              <w:t xml:space="preserve"> procjenu šteta od prirodnih nepogoda</w:t>
            </w:r>
          </w:p>
        </w:tc>
      </w:tr>
    </w:tbl>
    <w:p w14:paraId="37FD1401" w14:textId="77777777" w:rsidR="009E49C0" w:rsidRDefault="009E49C0" w:rsidP="009E49C0">
      <w:pPr>
        <w:jc w:val="both"/>
        <w:rPr>
          <w:sz w:val="22"/>
          <w:szCs w:val="22"/>
        </w:rPr>
      </w:pPr>
    </w:p>
    <w:p w14:paraId="02F5355F" w14:textId="77777777" w:rsidR="009E49C0" w:rsidRPr="00AC7843" w:rsidRDefault="009E49C0" w:rsidP="009E49C0">
      <w:pPr>
        <w:jc w:val="left"/>
        <w:rPr>
          <w:rFonts w:asciiTheme="majorHAnsi" w:hAnsiTheme="majorHAnsi" w:cstheme="majorHAnsi"/>
          <w:bCs/>
          <w:i/>
          <w:sz w:val="20"/>
          <w:szCs w:val="20"/>
        </w:rPr>
      </w:pPr>
      <w:r w:rsidRPr="00AC7843">
        <w:rPr>
          <w:rFonts w:asciiTheme="majorHAnsi" w:hAnsiTheme="majorHAnsi" w:cstheme="majorHAnsi"/>
          <w:bCs/>
          <w:i/>
          <w:sz w:val="20"/>
          <w:szCs w:val="20"/>
        </w:rPr>
        <w:t>Tablica 2: Mjere, rokovi i nositelji mjera nakon proglašenja prirodne nepogode na području Općine Lasinja</w:t>
      </w:r>
    </w:p>
    <w:p w14:paraId="140D2A2C" w14:textId="77777777" w:rsidR="009E49C0" w:rsidRPr="00E56C9D" w:rsidRDefault="009E49C0" w:rsidP="009E49C0">
      <w:pPr>
        <w:ind w:firstLine="708"/>
        <w:rPr>
          <w:rFonts w:asciiTheme="majorHAnsi" w:hAnsiTheme="majorHAnsi" w:cstheme="majorHAnsi"/>
          <w:sz w:val="20"/>
          <w:szCs w:val="20"/>
        </w:rPr>
      </w:pPr>
    </w:p>
    <w:tbl>
      <w:tblPr>
        <w:tblStyle w:val="TableGrid0"/>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58"/>
        <w:gridCol w:w="3400"/>
        <w:gridCol w:w="2698"/>
      </w:tblGrid>
      <w:tr w:rsidR="009E49C0" w:rsidRPr="00E56C9D" w14:paraId="0733861B" w14:textId="77777777" w:rsidTr="003F75F2">
        <w:trPr>
          <w:cantSplit/>
          <w:tblHeader/>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17975A" w14:textId="77777777" w:rsidR="009E49C0" w:rsidRPr="00E56C9D" w:rsidRDefault="009E49C0" w:rsidP="003F75F2">
            <w:pPr>
              <w:jc w:val="center"/>
              <w:rPr>
                <w:rFonts w:asciiTheme="majorHAnsi" w:hAnsiTheme="majorHAnsi" w:cstheme="majorHAnsi"/>
                <w:sz w:val="20"/>
                <w:szCs w:val="20"/>
              </w:rPr>
            </w:pPr>
            <w:r w:rsidRPr="00E56C9D">
              <w:rPr>
                <w:rFonts w:asciiTheme="majorHAnsi" w:hAnsiTheme="majorHAnsi" w:cstheme="majorHAnsi"/>
                <w:b/>
                <w:sz w:val="20"/>
                <w:szCs w:val="20"/>
              </w:rPr>
              <w:t>MJERA</w:t>
            </w:r>
          </w:p>
        </w:tc>
        <w:tc>
          <w:tcPr>
            <w:tcW w:w="3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163F79" w14:textId="77777777" w:rsidR="009E49C0" w:rsidRPr="00E56C9D" w:rsidRDefault="009E49C0" w:rsidP="003F75F2">
            <w:pPr>
              <w:jc w:val="center"/>
              <w:rPr>
                <w:rFonts w:asciiTheme="majorHAnsi" w:hAnsiTheme="majorHAnsi" w:cstheme="majorHAnsi"/>
                <w:sz w:val="20"/>
                <w:szCs w:val="20"/>
              </w:rPr>
            </w:pPr>
            <w:r w:rsidRPr="00E56C9D">
              <w:rPr>
                <w:rFonts w:asciiTheme="majorHAnsi" w:hAnsiTheme="majorHAnsi" w:cstheme="majorHAnsi"/>
                <w:b/>
                <w:sz w:val="20"/>
                <w:szCs w:val="20"/>
              </w:rPr>
              <w:t>ROK</w:t>
            </w:r>
          </w:p>
        </w:tc>
        <w:tc>
          <w:tcPr>
            <w:tcW w:w="26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8DCE64" w14:textId="77777777" w:rsidR="009E49C0" w:rsidRPr="00E56C9D" w:rsidRDefault="009E49C0" w:rsidP="003F75F2">
            <w:pPr>
              <w:jc w:val="center"/>
              <w:rPr>
                <w:rFonts w:asciiTheme="majorHAnsi" w:hAnsiTheme="majorHAnsi" w:cstheme="majorHAnsi"/>
                <w:sz w:val="20"/>
                <w:szCs w:val="20"/>
              </w:rPr>
            </w:pPr>
            <w:r w:rsidRPr="00E56C9D">
              <w:rPr>
                <w:rFonts w:asciiTheme="majorHAnsi" w:hAnsiTheme="majorHAnsi" w:cstheme="majorHAnsi"/>
                <w:b/>
                <w:sz w:val="20"/>
                <w:szCs w:val="20"/>
              </w:rPr>
              <w:t>NOSITELJ</w:t>
            </w:r>
          </w:p>
        </w:tc>
      </w:tr>
      <w:tr w:rsidR="009E49C0" w:rsidRPr="00E56C9D" w14:paraId="477DCB5A" w14:textId="77777777" w:rsidTr="003F75F2">
        <w:trPr>
          <w:cantSplit/>
        </w:trPr>
        <w:tc>
          <w:tcPr>
            <w:tcW w:w="3258" w:type="dxa"/>
            <w:tcBorders>
              <w:top w:val="single" w:sz="4" w:space="0" w:color="auto"/>
              <w:left w:val="single" w:sz="4" w:space="0" w:color="auto"/>
              <w:bottom w:val="single" w:sz="4" w:space="0" w:color="auto"/>
              <w:right w:val="single" w:sz="4" w:space="0" w:color="auto"/>
            </w:tcBorders>
            <w:vAlign w:val="center"/>
            <w:hideMark/>
          </w:tcPr>
          <w:p w14:paraId="5EAC80FD" w14:textId="77777777" w:rsidR="009E49C0" w:rsidRPr="00E56C9D" w:rsidRDefault="009E49C0" w:rsidP="003F75F2">
            <w:pPr>
              <w:rPr>
                <w:rFonts w:asciiTheme="majorHAnsi" w:hAnsiTheme="majorHAnsi" w:cstheme="majorHAnsi"/>
                <w:bCs/>
                <w:sz w:val="20"/>
                <w:szCs w:val="20"/>
              </w:rPr>
            </w:pPr>
            <w:r w:rsidRPr="00E56C9D">
              <w:rPr>
                <w:rFonts w:asciiTheme="majorHAnsi" w:hAnsiTheme="majorHAnsi" w:cstheme="majorHAnsi"/>
                <w:bCs/>
                <w:sz w:val="20"/>
                <w:szCs w:val="20"/>
              </w:rPr>
              <w:t>PROVJERA PODATAKA OBRAZACA PRIJAVE ŠTETE OD PRIRODNE NEPOGODE KOD PRIJAVITELJA OD NAJMANJE 5% ZAPRIMLJENIH PRIJAVA SLUČAJNIM ODABIROM</w:t>
            </w:r>
          </w:p>
        </w:tc>
        <w:tc>
          <w:tcPr>
            <w:tcW w:w="3400" w:type="dxa"/>
            <w:tcBorders>
              <w:top w:val="single" w:sz="4" w:space="0" w:color="auto"/>
              <w:left w:val="single" w:sz="4" w:space="0" w:color="auto"/>
              <w:bottom w:val="single" w:sz="4" w:space="0" w:color="auto"/>
              <w:right w:val="single" w:sz="4" w:space="0" w:color="auto"/>
            </w:tcBorders>
            <w:vAlign w:val="center"/>
            <w:hideMark/>
          </w:tcPr>
          <w:p w14:paraId="1ADD592E" w14:textId="77777777" w:rsidR="009E49C0" w:rsidRPr="00E56C9D" w:rsidRDefault="009E49C0" w:rsidP="003F75F2">
            <w:pPr>
              <w:jc w:val="center"/>
              <w:rPr>
                <w:rFonts w:asciiTheme="majorHAnsi" w:hAnsiTheme="majorHAnsi" w:cstheme="majorHAnsi"/>
                <w:bCs/>
                <w:sz w:val="20"/>
                <w:szCs w:val="20"/>
              </w:rPr>
            </w:pPr>
            <w:r w:rsidRPr="00E56C9D">
              <w:rPr>
                <w:rFonts w:asciiTheme="majorHAnsi" w:hAnsiTheme="majorHAnsi" w:cstheme="majorHAnsi"/>
                <w:bCs/>
                <w:sz w:val="20"/>
                <w:szCs w:val="20"/>
              </w:rPr>
              <w:t>do pedeset (50) dana od dana donošenja Odluke o proglašenju prirodne nepogode putem Registra šteta</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8B3096F"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Općinsko</w:t>
            </w:r>
            <w:r w:rsidRPr="00E56C9D">
              <w:rPr>
                <w:rFonts w:asciiTheme="majorHAnsi" w:hAnsiTheme="majorHAnsi" w:cstheme="majorHAnsi"/>
                <w:sz w:val="20"/>
                <w:szCs w:val="20"/>
              </w:rPr>
              <w:t xml:space="preserve"> povjerenstvo </w:t>
            </w:r>
            <w:r>
              <w:rPr>
                <w:rFonts w:asciiTheme="majorHAnsi" w:hAnsiTheme="majorHAnsi" w:cstheme="majorHAnsi"/>
                <w:sz w:val="20"/>
                <w:szCs w:val="20"/>
              </w:rPr>
              <w:t>Općine Lasinja</w:t>
            </w:r>
            <w:r w:rsidRPr="00E56C9D">
              <w:rPr>
                <w:rFonts w:asciiTheme="majorHAnsi" w:hAnsiTheme="majorHAnsi" w:cstheme="majorHAnsi"/>
                <w:sz w:val="20"/>
                <w:szCs w:val="20"/>
              </w:rPr>
              <w:t xml:space="preserve"> za procjenu šteta od prirodnih nepogoda</w:t>
            </w:r>
          </w:p>
        </w:tc>
      </w:tr>
      <w:tr w:rsidR="009E49C0" w:rsidRPr="00E56C9D" w14:paraId="4669522C" w14:textId="77777777" w:rsidTr="003F75F2">
        <w:trPr>
          <w:cantSplit/>
        </w:trPr>
        <w:tc>
          <w:tcPr>
            <w:tcW w:w="3258" w:type="dxa"/>
            <w:tcBorders>
              <w:top w:val="single" w:sz="4" w:space="0" w:color="auto"/>
              <w:left w:val="single" w:sz="4" w:space="0" w:color="auto"/>
              <w:bottom w:val="single" w:sz="4" w:space="0" w:color="auto"/>
              <w:right w:val="single" w:sz="4" w:space="0" w:color="auto"/>
            </w:tcBorders>
            <w:vAlign w:val="center"/>
            <w:hideMark/>
          </w:tcPr>
          <w:p w14:paraId="3FEF2857" w14:textId="77777777" w:rsidR="009E49C0" w:rsidRPr="00E56C9D" w:rsidRDefault="009E49C0" w:rsidP="003F75F2">
            <w:pPr>
              <w:rPr>
                <w:rFonts w:asciiTheme="majorHAnsi" w:hAnsiTheme="majorHAnsi" w:cstheme="majorHAnsi"/>
                <w:bCs/>
                <w:sz w:val="20"/>
                <w:szCs w:val="20"/>
              </w:rPr>
            </w:pPr>
            <w:r w:rsidRPr="00E56C9D">
              <w:rPr>
                <w:rFonts w:asciiTheme="majorHAnsi" w:hAnsiTheme="majorHAnsi" w:cstheme="majorHAnsi"/>
                <w:bCs/>
                <w:sz w:val="20"/>
                <w:szCs w:val="20"/>
              </w:rPr>
              <w:t>PRIJAVA KONAČNE PROCJENE ŠTETE U REGISTAR ŠTETA</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4EB79FB" w14:textId="77777777" w:rsidR="009E49C0" w:rsidRPr="00E56C9D" w:rsidRDefault="009E49C0" w:rsidP="003F75F2">
            <w:pPr>
              <w:jc w:val="center"/>
              <w:rPr>
                <w:rFonts w:asciiTheme="majorHAnsi" w:hAnsiTheme="majorHAnsi" w:cstheme="majorHAnsi"/>
                <w:bCs/>
                <w:sz w:val="20"/>
                <w:szCs w:val="20"/>
              </w:rPr>
            </w:pPr>
            <w:r w:rsidRPr="00E56C9D">
              <w:rPr>
                <w:rFonts w:asciiTheme="majorHAnsi" w:hAnsiTheme="majorHAnsi" w:cstheme="majorHAnsi"/>
                <w:bCs/>
                <w:sz w:val="20"/>
                <w:szCs w:val="20"/>
              </w:rPr>
              <w:t>pedeset (50) dana od dana donošenja Odluke o proglašenju prirodne nepogode (iznimno četiri (4) mjeseca od dana donošenja Odluke o proglašenju prirodne nepogode)</w:t>
            </w:r>
          </w:p>
        </w:tc>
        <w:tc>
          <w:tcPr>
            <w:tcW w:w="2698" w:type="dxa"/>
            <w:tcBorders>
              <w:top w:val="single" w:sz="4" w:space="0" w:color="auto"/>
              <w:left w:val="single" w:sz="4" w:space="0" w:color="auto"/>
              <w:bottom w:val="single" w:sz="4" w:space="0" w:color="auto"/>
              <w:right w:val="single" w:sz="4" w:space="0" w:color="auto"/>
            </w:tcBorders>
            <w:vAlign w:val="center"/>
            <w:hideMark/>
          </w:tcPr>
          <w:p w14:paraId="68B36CFF" w14:textId="77777777" w:rsidR="009E49C0" w:rsidRPr="00E56C9D" w:rsidRDefault="009E49C0" w:rsidP="003F75F2">
            <w:pPr>
              <w:jc w:val="center"/>
              <w:rPr>
                <w:rFonts w:asciiTheme="majorHAnsi" w:hAnsiTheme="majorHAnsi" w:cstheme="majorHAnsi"/>
                <w:sz w:val="20"/>
                <w:szCs w:val="20"/>
              </w:rPr>
            </w:pPr>
            <w:r>
              <w:rPr>
                <w:rFonts w:asciiTheme="majorHAnsi" w:hAnsiTheme="majorHAnsi" w:cstheme="majorHAnsi"/>
                <w:sz w:val="20"/>
                <w:szCs w:val="20"/>
              </w:rPr>
              <w:t>Općinsko</w:t>
            </w:r>
            <w:r w:rsidRPr="00E56C9D">
              <w:rPr>
                <w:rFonts w:asciiTheme="majorHAnsi" w:hAnsiTheme="majorHAnsi" w:cstheme="majorHAnsi"/>
                <w:sz w:val="20"/>
                <w:szCs w:val="20"/>
              </w:rPr>
              <w:t xml:space="preserve"> povjerenstvo </w:t>
            </w:r>
            <w:r>
              <w:rPr>
                <w:rFonts w:asciiTheme="majorHAnsi" w:hAnsiTheme="majorHAnsi" w:cstheme="majorHAnsi"/>
                <w:sz w:val="20"/>
                <w:szCs w:val="20"/>
              </w:rPr>
              <w:t>Općine Lasinja</w:t>
            </w:r>
            <w:r w:rsidRPr="00E56C9D">
              <w:rPr>
                <w:rFonts w:asciiTheme="majorHAnsi" w:hAnsiTheme="majorHAnsi" w:cstheme="majorHAnsi"/>
                <w:sz w:val="20"/>
                <w:szCs w:val="20"/>
              </w:rPr>
              <w:t xml:space="preserve"> za procjenu šteta od prirodnih nepogoda</w:t>
            </w:r>
          </w:p>
        </w:tc>
      </w:tr>
      <w:tr w:rsidR="009E49C0" w:rsidRPr="00E56C9D" w14:paraId="2E10C458" w14:textId="77777777" w:rsidTr="003F75F2">
        <w:tc>
          <w:tcPr>
            <w:tcW w:w="3258" w:type="dxa"/>
            <w:tcBorders>
              <w:top w:val="single" w:sz="4" w:space="0" w:color="auto"/>
              <w:left w:val="single" w:sz="4" w:space="0" w:color="auto"/>
              <w:bottom w:val="single" w:sz="4" w:space="0" w:color="auto"/>
              <w:right w:val="single" w:sz="4" w:space="0" w:color="auto"/>
            </w:tcBorders>
            <w:vAlign w:val="center"/>
            <w:hideMark/>
          </w:tcPr>
          <w:p w14:paraId="51822C2A" w14:textId="77777777" w:rsidR="009E49C0" w:rsidRPr="00E56C9D" w:rsidRDefault="009E49C0" w:rsidP="003F75F2">
            <w:pPr>
              <w:rPr>
                <w:rFonts w:asciiTheme="majorHAnsi" w:hAnsiTheme="majorHAnsi" w:cstheme="majorHAnsi"/>
                <w:bCs/>
                <w:sz w:val="20"/>
                <w:szCs w:val="20"/>
              </w:rPr>
            </w:pPr>
            <w:r w:rsidRPr="00E56C9D">
              <w:rPr>
                <w:rFonts w:asciiTheme="majorHAnsi" w:hAnsiTheme="majorHAnsi" w:cstheme="majorHAnsi"/>
                <w:bCs/>
                <w:sz w:val="20"/>
                <w:szCs w:val="20"/>
              </w:rPr>
              <w:t>DOSTAVA KONAČNE PROCJENE ŠTETE U REGISTAR ŠTETA</w:t>
            </w:r>
          </w:p>
        </w:tc>
        <w:tc>
          <w:tcPr>
            <w:tcW w:w="3400" w:type="dxa"/>
            <w:tcBorders>
              <w:top w:val="single" w:sz="4" w:space="0" w:color="auto"/>
              <w:left w:val="single" w:sz="4" w:space="0" w:color="auto"/>
              <w:bottom w:val="single" w:sz="4" w:space="0" w:color="auto"/>
              <w:right w:val="single" w:sz="4" w:space="0" w:color="auto"/>
            </w:tcBorders>
            <w:vAlign w:val="center"/>
          </w:tcPr>
          <w:p w14:paraId="09E51A5B" w14:textId="77777777" w:rsidR="009E49C0" w:rsidRPr="00E56C9D" w:rsidRDefault="009E49C0" w:rsidP="003F75F2">
            <w:pPr>
              <w:jc w:val="center"/>
              <w:rPr>
                <w:rFonts w:asciiTheme="majorHAnsi" w:hAnsiTheme="majorHAnsi" w:cstheme="majorHAnsi"/>
                <w:bCs/>
                <w:sz w:val="20"/>
                <w:szCs w:val="20"/>
              </w:rPr>
            </w:pPr>
          </w:p>
        </w:tc>
        <w:tc>
          <w:tcPr>
            <w:tcW w:w="2698" w:type="dxa"/>
            <w:tcBorders>
              <w:top w:val="single" w:sz="4" w:space="0" w:color="auto"/>
              <w:left w:val="single" w:sz="4" w:space="0" w:color="auto"/>
              <w:bottom w:val="single" w:sz="4" w:space="0" w:color="auto"/>
              <w:right w:val="single" w:sz="4" w:space="0" w:color="auto"/>
            </w:tcBorders>
            <w:vAlign w:val="center"/>
            <w:hideMark/>
          </w:tcPr>
          <w:p w14:paraId="3530D965" w14:textId="77777777" w:rsidR="009E49C0" w:rsidRPr="00E56C9D" w:rsidRDefault="009E49C0" w:rsidP="003F75F2">
            <w:pPr>
              <w:jc w:val="center"/>
              <w:rPr>
                <w:rFonts w:asciiTheme="majorHAnsi" w:hAnsiTheme="majorHAnsi" w:cstheme="majorHAnsi"/>
                <w:sz w:val="20"/>
                <w:szCs w:val="20"/>
              </w:rPr>
            </w:pPr>
            <w:r w:rsidRPr="00E56C9D">
              <w:rPr>
                <w:rFonts w:asciiTheme="majorHAnsi" w:hAnsiTheme="majorHAnsi" w:cstheme="majorHAnsi"/>
                <w:sz w:val="20"/>
                <w:szCs w:val="20"/>
              </w:rPr>
              <w:t>Povjerenstvo za procjenu šteta od prirodnih nepogoda Karlovačke županije</w:t>
            </w:r>
          </w:p>
        </w:tc>
      </w:tr>
      <w:tr w:rsidR="009E49C0" w:rsidRPr="00E56C9D" w14:paraId="26C905CA" w14:textId="77777777" w:rsidTr="003F75F2">
        <w:trPr>
          <w:trHeight w:val="870"/>
        </w:trPr>
        <w:tc>
          <w:tcPr>
            <w:tcW w:w="3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936D7" w14:textId="77777777" w:rsidR="009E49C0" w:rsidRPr="00E56C9D" w:rsidRDefault="009E49C0" w:rsidP="003F75F2">
            <w:pPr>
              <w:rPr>
                <w:rFonts w:asciiTheme="majorHAnsi" w:eastAsia="Arial" w:hAnsiTheme="majorHAnsi" w:cstheme="majorHAnsi"/>
                <w:sz w:val="20"/>
                <w:szCs w:val="20"/>
              </w:rPr>
            </w:pPr>
            <w:r w:rsidRPr="00E56C9D">
              <w:rPr>
                <w:rFonts w:asciiTheme="majorHAnsi" w:eastAsia="Arial" w:hAnsiTheme="majorHAnsi" w:cstheme="majorHAnsi"/>
                <w:sz w:val="20"/>
                <w:szCs w:val="20"/>
              </w:rPr>
              <w:t>POTVRDA KONAČNE PROCJENE ŠTETE</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9ABE7" w14:textId="77777777" w:rsidR="009E49C0" w:rsidRPr="00E56C9D" w:rsidRDefault="009E49C0" w:rsidP="003F75F2">
            <w:pPr>
              <w:jc w:val="center"/>
              <w:rPr>
                <w:rFonts w:asciiTheme="majorHAnsi" w:eastAsia="Arial" w:hAnsiTheme="majorHAnsi" w:cstheme="majorHAnsi"/>
                <w:sz w:val="20"/>
                <w:szCs w:val="20"/>
              </w:rPr>
            </w:pP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46F92" w14:textId="77777777" w:rsidR="009E49C0" w:rsidRPr="00E56C9D" w:rsidRDefault="009E49C0" w:rsidP="003F75F2">
            <w:pPr>
              <w:jc w:val="center"/>
              <w:rPr>
                <w:rFonts w:asciiTheme="majorHAnsi" w:eastAsia="Arial" w:hAnsiTheme="majorHAnsi" w:cstheme="majorHAnsi"/>
                <w:sz w:val="20"/>
                <w:szCs w:val="20"/>
              </w:rPr>
            </w:pPr>
            <w:r w:rsidRPr="00E56C9D">
              <w:rPr>
                <w:rFonts w:asciiTheme="majorHAnsi" w:eastAsia="Arial" w:hAnsiTheme="majorHAnsi" w:cstheme="majorHAnsi"/>
                <w:sz w:val="20"/>
                <w:szCs w:val="20"/>
              </w:rPr>
              <w:t>Nadležna ministarstva u suradnji s drugim znanstvenim ili stručnim institucijama</w:t>
            </w:r>
          </w:p>
        </w:tc>
      </w:tr>
    </w:tbl>
    <w:p w14:paraId="08EFD062" w14:textId="77777777" w:rsidR="009E49C0" w:rsidRDefault="009E49C0" w:rsidP="009E49C0">
      <w:pPr>
        <w:autoSpaceDE w:val="0"/>
        <w:autoSpaceDN w:val="0"/>
        <w:adjustRightInd w:val="0"/>
        <w:jc w:val="both"/>
        <w:rPr>
          <w:rFonts w:asciiTheme="majorHAnsi" w:eastAsiaTheme="minorHAnsi" w:hAnsiTheme="majorHAnsi" w:cs="Arial"/>
        </w:rPr>
      </w:pPr>
    </w:p>
    <w:p w14:paraId="7319E357" w14:textId="77777777" w:rsidR="009E49C0" w:rsidRPr="000B2AAB" w:rsidRDefault="009E49C0" w:rsidP="009E49C0">
      <w:pPr>
        <w:autoSpaceDE w:val="0"/>
        <w:autoSpaceDN w:val="0"/>
        <w:adjustRightInd w:val="0"/>
        <w:jc w:val="both"/>
        <w:rPr>
          <w:rFonts w:asciiTheme="majorHAnsi" w:eastAsiaTheme="minorHAnsi" w:hAnsiTheme="majorHAnsi" w:cs="Arial"/>
        </w:rPr>
      </w:pPr>
    </w:p>
    <w:p w14:paraId="43337319" w14:textId="77777777" w:rsidR="009E49C0" w:rsidRPr="009E49C0" w:rsidRDefault="009E49C0" w:rsidP="009E49C0">
      <w:pPr>
        <w:pStyle w:val="Heading1"/>
        <w:ind w:left="567" w:hanging="567"/>
        <w:jc w:val="both"/>
        <w:rPr>
          <w:color w:val="auto"/>
          <w:sz w:val="24"/>
          <w:szCs w:val="24"/>
        </w:rPr>
      </w:pPr>
      <w:bookmarkStart w:id="46" w:name="_Toc9411886"/>
      <w:r w:rsidRPr="009E49C0">
        <w:rPr>
          <w:rFonts w:cs="Arial"/>
          <w:color w:val="auto"/>
          <w:sz w:val="24"/>
          <w:szCs w:val="24"/>
        </w:rPr>
        <w:lastRenderedPageBreak/>
        <w:t>3.     IZVORI SREDSTAVA POMOĆI ZA UBLAŽAVANJE I DJELOMIČNO   UKLANJANJE POSLJEDICA PRIRODNIH NEPOGODA</w:t>
      </w:r>
      <w:bookmarkEnd w:id="46"/>
    </w:p>
    <w:p w14:paraId="27D34E8A" w14:textId="77777777" w:rsidR="009E49C0" w:rsidRPr="008B7CC6" w:rsidRDefault="009E49C0" w:rsidP="009E49C0">
      <w:pPr>
        <w:ind w:firstLine="709"/>
        <w:jc w:val="both"/>
        <w:rPr>
          <w:rFonts w:asciiTheme="majorHAnsi" w:hAnsiTheme="majorHAnsi"/>
        </w:rPr>
      </w:pPr>
    </w:p>
    <w:p w14:paraId="7078D068" w14:textId="77777777" w:rsidR="009E49C0" w:rsidRPr="000B2AAB" w:rsidRDefault="009E49C0" w:rsidP="009E49C0">
      <w:pPr>
        <w:jc w:val="both"/>
        <w:rPr>
          <w:rFonts w:asciiTheme="majorHAnsi" w:hAnsiTheme="majorHAnsi"/>
        </w:rPr>
      </w:pPr>
      <w:r w:rsidRPr="008B7CC6">
        <w:rPr>
          <w:rFonts w:asciiTheme="majorHAnsi" w:hAnsiTheme="majorHAnsi"/>
        </w:rP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p>
    <w:p w14:paraId="65E02289" w14:textId="77777777" w:rsidR="009E49C0" w:rsidRPr="000B2AAB" w:rsidRDefault="009E49C0" w:rsidP="009E49C0">
      <w:pPr>
        <w:jc w:val="both"/>
        <w:rPr>
          <w:rFonts w:asciiTheme="majorHAnsi" w:hAnsiTheme="majorHAnsi"/>
        </w:rPr>
      </w:pPr>
    </w:p>
    <w:p w14:paraId="6299CC3E" w14:textId="77777777" w:rsidR="009E49C0" w:rsidRPr="008B7CC6" w:rsidRDefault="009E49C0" w:rsidP="009E49C0">
      <w:pPr>
        <w:jc w:val="both"/>
        <w:rPr>
          <w:rFonts w:asciiTheme="majorHAnsi" w:hAnsiTheme="majorHAnsi"/>
        </w:rPr>
      </w:pPr>
      <w:r w:rsidRPr="008B7CC6">
        <w:rPr>
          <w:rFonts w:asciiTheme="majorHAnsi" w:hAnsiTheme="majorHAnsi"/>
        </w:rPr>
        <w:t>Novčana sredstva i druge vrste pomoći za djelomičnu sanaciju šteta od prirodnih nepogoda na imovini oštećenika osiguravaju se iz:</w:t>
      </w:r>
    </w:p>
    <w:p w14:paraId="413D44A2" w14:textId="77777777" w:rsidR="009E49C0" w:rsidRPr="008B7CC6" w:rsidRDefault="009E49C0" w:rsidP="009E49C0">
      <w:pPr>
        <w:numPr>
          <w:ilvl w:val="0"/>
          <w:numId w:val="40"/>
        </w:numPr>
        <w:contextualSpacing/>
        <w:jc w:val="both"/>
        <w:rPr>
          <w:rFonts w:asciiTheme="majorHAnsi" w:hAnsiTheme="majorHAnsi"/>
        </w:rPr>
      </w:pPr>
      <w:r w:rsidRPr="008B7CC6">
        <w:rPr>
          <w:rFonts w:asciiTheme="majorHAnsi" w:hAnsiTheme="majorHAnsi"/>
        </w:rPr>
        <w:t>Državnog proračuna s proračunskog razdjela ministarstva nadležnog za financije,</w:t>
      </w:r>
    </w:p>
    <w:p w14:paraId="667EDA15" w14:textId="77777777" w:rsidR="009E49C0" w:rsidRPr="008B7CC6" w:rsidRDefault="009E49C0" w:rsidP="009E49C0">
      <w:pPr>
        <w:numPr>
          <w:ilvl w:val="0"/>
          <w:numId w:val="40"/>
        </w:numPr>
        <w:contextualSpacing/>
        <w:jc w:val="both"/>
        <w:rPr>
          <w:rFonts w:asciiTheme="majorHAnsi" w:hAnsiTheme="majorHAnsi"/>
        </w:rPr>
      </w:pPr>
      <w:r w:rsidRPr="008B7CC6">
        <w:rPr>
          <w:rFonts w:asciiTheme="majorHAnsi" w:hAnsiTheme="majorHAnsi"/>
        </w:rPr>
        <w:t>Fondova Europske unije, i</w:t>
      </w:r>
    </w:p>
    <w:p w14:paraId="2B8152AA" w14:textId="77777777" w:rsidR="009E49C0" w:rsidRPr="008B7CC6" w:rsidRDefault="009E49C0" w:rsidP="009E49C0">
      <w:pPr>
        <w:numPr>
          <w:ilvl w:val="0"/>
          <w:numId w:val="40"/>
        </w:numPr>
        <w:contextualSpacing/>
        <w:jc w:val="both"/>
        <w:rPr>
          <w:rFonts w:asciiTheme="majorHAnsi" w:hAnsiTheme="majorHAnsi"/>
        </w:rPr>
      </w:pPr>
      <w:r w:rsidRPr="008B7CC6">
        <w:rPr>
          <w:rFonts w:asciiTheme="majorHAnsi" w:hAnsiTheme="majorHAnsi"/>
        </w:rPr>
        <w:t>Donacija.</w:t>
      </w:r>
    </w:p>
    <w:p w14:paraId="1B4D00FA" w14:textId="77777777" w:rsidR="009E49C0" w:rsidRPr="000B2AAB" w:rsidRDefault="009E49C0" w:rsidP="009E49C0">
      <w:pPr>
        <w:jc w:val="both"/>
        <w:rPr>
          <w:rFonts w:asciiTheme="majorHAnsi" w:hAnsiTheme="majorHAnsi"/>
        </w:rPr>
      </w:pPr>
    </w:p>
    <w:p w14:paraId="742B39A7" w14:textId="77777777" w:rsidR="009E49C0" w:rsidRPr="008B7CC6" w:rsidRDefault="009E49C0" w:rsidP="009E49C0">
      <w:pPr>
        <w:jc w:val="both"/>
        <w:rPr>
          <w:rFonts w:asciiTheme="majorHAnsi" w:hAnsiTheme="majorHAnsi"/>
        </w:rPr>
      </w:pPr>
      <w:r w:rsidRPr="008B7CC6">
        <w:rPr>
          <w:rFonts w:asciiTheme="majorHAnsi" w:hAnsiTheme="majorHAnsi"/>
        </w:rPr>
        <w:t>Sredstva iz fondova EU se ne mogu osigurati unaprijed, njihova dodjela se provodi prema posebnim propisima kojima se uređuje korištenje sredstava iz fondova EU.</w:t>
      </w:r>
    </w:p>
    <w:p w14:paraId="394FBCC5" w14:textId="77777777" w:rsidR="009E49C0" w:rsidRPr="000B2AAB" w:rsidRDefault="009E49C0" w:rsidP="009E49C0">
      <w:pPr>
        <w:jc w:val="both"/>
        <w:rPr>
          <w:rFonts w:asciiTheme="majorHAnsi" w:hAnsiTheme="majorHAnsi"/>
        </w:rPr>
      </w:pPr>
    </w:p>
    <w:p w14:paraId="4309AA35" w14:textId="77777777" w:rsidR="009E49C0" w:rsidRPr="008B7CC6" w:rsidRDefault="009E49C0" w:rsidP="009E49C0">
      <w:pPr>
        <w:jc w:val="both"/>
        <w:rPr>
          <w:rFonts w:asciiTheme="majorHAnsi" w:hAnsiTheme="majorHAnsi"/>
        </w:rPr>
      </w:pPr>
      <w:r w:rsidRPr="008B7CC6">
        <w:rPr>
          <w:rFonts w:asciiTheme="majorHAnsi" w:hAnsiTheme="majorHAnsi"/>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Općine. Načelnik Općine te krajnji korisnici odgovorni su za namjensko korištenje sredstava pomoći za ublažavanje i djelomično uklanjanje posljedica prirodnih nepogoda.</w:t>
      </w:r>
    </w:p>
    <w:p w14:paraId="64D38885" w14:textId="77777777" w:rsidR="009E49C0" w:rsidRPr="000B2AAB" w:rsidRDefault="009E49C0" w:rsidP="009E49C0">
      <w:pPr>
        <w:jc w:val="both"/>
        <w:rPr>
          <w:rFonts w:asciiTheme="majorHAnsi" w:hAnsiTheme="majorHAnsi"/>
        </w:rPr>
      </w:pPr>
    </w:p>
    <w:p w14:paraId="22294B48" w14:textId="77777777" w:rsidR="009E49C0" w:rsidRPr="000B2AAB" w:rsidRDefault="009E49C0" w:rsidP="009E49C0">
      <w:pPr>
        <w:jc w:val="both"/>
        <w:rPr>
          <w:rFonts w:asciiTheme="majorHAnsi" w:hAnsiTheme="majorHAnsi"/>
        </w:rPr>
      </w:pPr>
      <w:r w:rsidRPr="000B2AAB">
        <w:rPr>
          <w:rFonts w:asciiTheme="majorHAnsi" w:hAnsiTheme="majorHAnsi"/>
        </w:rPr>
        <w:t>Pomoć za ublažavanje i djelomično uklanjanje posljedica prirodnih nepogoda ne dodjeljuje se za:</w:t>
      </w:r>
    </w:p>
    <w:p w14:paraId="2539D164"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štete na imovini koja je osigurana,</w:t>
      </w:r>
    </w:p>
    <w:p w14:paraId="3622A0B3"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 xml:space="preserve">štete na imovini koje nastanu od prirodnih nepogoda, </w:t>
      </w:r>
      <w:proofErr w:type="gramStart"/>
      <w:r w:rsidRPr="000B2AAB">
        <w:rPr>
          <w:rFonts w:asciiTheme="majorHAnsi" w:hAnsiTheme="majorHAnsi"/>
        </w:rPr>
        <w:t>a</w:t>
      </w:r>
      <w:proofErr w:type="gramEnd"/>
      <w:r w:rsidRPr="000B2AAB">
        <w:rPr>
          <w:rFonts w:asciiTheme="majorHAnsi" w:hAnsiTheme="majorHAnsi"/>
        </w:rPr>
        <w:t xml:space="preserve"> izazvane su namjerno, iz krajnjeg nemara ili nisu bile poduzete propisane mjere zaštite,</w:t>
      </w:r>
    </w:p>
    <w:p w14:paraId="697BD5C8"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neizravne štete,</w:t>
      </w:r>
    </w:p>
    <w:p w14:paraId="4EC542EE"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w:t>
      </w:r>
    </w:p>
    <w:p w14:paraId="00A5862C"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štete nastale na objektu ili području koje je u skladu s propisima koji uređuju zaštitu kulturnog dobra aktom proglašeno kulturnim dobrom ili je u vrijeme nastanka prirodne nepogode u postupku proglašavanja kulturnim dobrom,</w:t>
      </w:r>
    </w:p>
    <w:p w14:paraId="6918F410"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štete koje nisu prijavljene i na propisan način i u zadanom roku unijete u Registar šteta prema odredbama Zakona,</w:t>
      </w:r>
    </w:p>
    <w:p w14:paraId="7D57FED9" w14:textId="77777777" w:rsidR="009E49C0" w:rsidRPr="000B2AAB" w:rsidRDefault="009E49C0" w:rsidP="009E49C0">
      <w:pPr>
        <w:pStyle w:val="ListParagraph"/>
        <w:numPr>
          <w:ilvl w:val="0"/>
          <w:numId w:val="41"/>
        </w:numPr>
        <w:jc w:val="both"/>
        <w:rPr>
          <w:rFonts w:asciiTheme="majorHAnsi" w:hAnsiTheme="majorHAnsi"/>
        </w:rPr>
      </w:pPr>
      <w:r w:rsidRPr="000B2AAB">
        <w:rPr>
          <w:rFonts w:asciiTheme="majorHAnsi" w:hAnsiTheme="majorHAnsi"/>
        </w:rPr>
        <w:t>štete u slučaju osigurljivih rizika na imovini koja nije osigurana ako je vrijednost oštećene imovine manja od 60 % vrijednosti imovine.</w:t>
      </w:r>
    </w:p>
    <w:p w14:paraId="33D8CBDC" w14:textId="77777777" w:rsidR="009E49C0" w:rsidRPr="000B2AAB" w:rsidRDefault="009E49C0" w:rsidP="009E49C0">
      <w:pPr>
        <w:jc w:val="both"/>
        <w:rPr>
          <w:rFonts w:asciiTheme="majorHAnsi" w:hAnsiTheme="majorHAnsi"/>
        </w:rPr>
      </w:pPr>
    </w:p>
    <w:p w14:paraId="1F1188AC" w14:textId="77777777" w:rsidR="009E49C0" w:rsidRPr="008B7CC6" w:rsidRDefault="009E49C0" w:rsidP="009E49C0">
      <w:pPr>
        <w:jc w:val="both"/>
        <w:rPr>
          <w:rFonts w:asciiTheme="majorHAnsi" w:hAnsiTheme="majorHAnsi"/>
        </w:rPr>
      </w:pPr>
      <w:r w:rsidRPr="008B7CC6">
        <w:rPr>
          <w:rFonts w:asciiTheme="majorHAnsi" w:hAnsiTheme="majorHAnsi"/>
        </w:rPr>
        <w:t>Iznimno, od navoda d</w:t>
      </w:r>
      <w:proofErr w:type="gramStart"/>
      <w:r w:rsidRPr="008B7CC6">
        <w:rPr>
          <w:rFonts w:asciiTheme="majorHAnsi" w:hAnsiTheme="majorHAnsi"/>
        </w:rPr>
        <w:t>)</w:t>
      </w:r>
      <w:r>
        <w:rPr>
          <w:rFonts w:asciiTheme="majorHAnsi" w:hAnsiTheme="majorHAnsi"/>
        </w:rPr>
        <w:t xml:space="preserve">, </w:t>
      </w:r>
      <w:r w:rsidRPr="008B7CC6">
        <w:rPr>
          <w:rFonts w:asciiTheme="majorHAnsi" w:hAnsiTheme="majorHAnsi"/>
        </w:rPr>
        <w:t xml:space="preserve"> sredstva</w:t>
      </w:r>
      <w:proofErr w:type="gramEnd"/>
      <w:r w:rsidRPr="008B7CC6">
        <w:rPr>
          <w:rFonts w:asciiTheme="majorHAnsi" w:hAnsiTheme="majorHAnsi"/>
        </w:rPr>
        <w:t xml:space="preserve">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7EB4E87A" w14:textId="77777777" w:rsidR="009E49C0" w:rsidRPr="000B2AAB" w:rsidRDefault="009E49C0" w:rsidP="009E49C0">
      <w:pPr>
        <w:jc w:val="both"/>
        <w:rPr>
          <w:rFonts w:asciiTheme="majorHAnsi" w:hAnsiTheme="majorHAnsi"/>
        </w:rPr>
      </w:pPr>
    </w:p>
    <w:p w14:paraId="7D4780C9" w14:textId="77777777" w:rsidR="009E49C0" w:rsidRPr="008B7CC6" w:rsidRDefault="009E49C0" w:rsidP="009E49C0">
      <w:pPr>
        <w:jc w:val="both"/>
        <w:rPr>
          <w:rFonts w:asciiTheme="majorHAnsi" w:hAnsiTheme="majorHAnsi"/>
        </w:rPr>
      </w:pPr>
      <w:r w:rsidRPr="008B7CC6">
        <w:rPr>
          <w:rFonts w:asciiTheme="majorHAnsi" w:hAnsiTheme="majorHAnsi"/>
        </w:rPr>
        <w:lastRenderedPageBreak/>
        <w:t>Iznimno, od navoda g)</w:t>
      </w:r>
      <w:r>
        <w:rPr>
          <w:rFonts w:asciiTheme="majorHAnsi" w:hAnsiTheme="majorHAnsi"/>
        </w:rPr>
        <w:t>,</w:t>
      </w:r>
      <w:r w:rsidRPr="008B7CC6">
        <w:rPr>
          <w:rFonts w:asciiTheme="majorHAnsi" w:hAnsiTheme="majorHAnsi"/>
        </w:rPr>
        <w:t xml:space="preserv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Općinskog povjerenstva.</w:t>
      </w:r>
    </w:p>
    <w:p w14:paraId="3B249196" w14:textId="77777777" w:rsidR="009E49C0" w:rsidRPr="000B2AAB" w:rsidRDefault="009E49C0" w:rsidP="009E49C0">
      <w:pPr>
        <w:jc w:val="both"/>
        <w:rPr>
          <w:rFonts w:asciiTheme="majorHAnsi" w:hAnsiTheme="majorHAnsi"/>
        </w:rPr>
      </w:pPr>
    </w:p>
    <w:p w14:paraId="04F1F6FF" w14:textId="77777777" w:rsidR="009E49C0" w:rsidRPr="008B7CC6" w:rsidRDefault="009E49C0" w:rsidP="009E49C0">
      <w:pPr>
        <w:jc w:val="both"/>
        <w:rPr>
          <w:rFonts w:asciiTheme="majorHAnsi" w:hAnsiTheme="majorHAnsi"/>
        </w:rPr>
      </w:pPr>
      <w:r w:rsidRPr="008B7CC6">
        <w:rPr>
          <w:rFonts w:asciiTheme="majorHAnsi" w:hAnsiTheme="majorHAnsi"/>
        </w:rPr>
        <w:t>Primjena pravila o državnim potporama Temeljem članka 22. Zakona,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4DDD6E47" w14:textId="77777777" w:rsidR="009E49C0" w:rsidRPr="009E49C0" w:rsidRDefault="009E49C0" w:rsidP="009E49C0">
      <w:pPr>
        <w:pStyle w:val="Heading1"/>
        <w:spacing w:line="276" w:lineRule="auto"/>
        <w:ind w:left="284" w:hanging="284"/>
        <w:jc w:val="both"/>
        <w:rPr>
          <w:rFonts w:cs="Arial"/>
          <w:color w:val="auto"/>
          <w:sz w:val="24"/>
          <w:szCs w:val="24"/>
        </w:rPr>
      </w:pPr>
      <w:r w:rsidRPr="009E49C0">
        <w:rPr>
          <w:rFonts w:cs="Arial"/>
          <w:color w:val="auto"/>
          <w:sz w:val="24"/>
          <w:szCs w:val="24"/>
        </w:rPr>
        <w:t xml:space="preserve">4. PROCJENA OSIGURANJA OPREME I DRUGIH SREDSTAVA ZA ZAŠTITU I SPRJEČAVANJE STRADANJA IMOVINE, GOSPODARSKIH FUNKCIJA I STRADANJA STANOVNIŠTVA </w:t>
      </w:r>
    </w:p>
    <w:p w14:paraId="42DC7F2C" w14:textId="77777777" w:rsidR="009E49C0" w:rsidRPr="000B2AAB" w:rsidRDefault="009E49C0" w:rsidP="009E49C0">
      <w:pPr>
        <w:spacing w:line="276" w:lineRule="auto"/>
        <w:jc w:val="both"/>
        <w:rPr>
          <w:rFonts w:asciiTheme="majorHAnsi" w:hAnsiTheme="majorHAnsi"/>
        </w:rPr>
      </w:pPr>
    </w:p>
    <w:p w14:paraId="20078B9C" w14:textId="77777777" w:rsidR="009E49C0" w:rsidRPr="000B2AAB" w:rsidRDefault="009E49C0" w:rsidP="009E49C0">
      <w:pPr>
        <w:spacing w:line="276" w:lineRule="auto"/>
        <w:jc w:val="both"/>
        <w:rPr>
          <w:rFonts w:asciiTheme="majorHAnsi" w:hAnsiTheme="majorHAnsi" w:cs="Arial"/>
        </w:rPr>
      </w:pPr>
      <w:r w:rsidRPr="000B2AAB">
        <w:rPr>
          <w:rFonts w:asciiTheme="majorHAnsi" w:hAnsiTheme="majorHAnsi" w:cs="Arial"/>
        </w:rPr>
        <w:t>Prema Procjeni ugroženosti stanovništva, materijalnih i kulturnih dobara i okoliša od katastrofa i velikih nesreća Općine Lasinja, Općina Lasinja ima dostatne snage za saniranje šteta nastalih kao posljedica evidentiranih rizika prirodnih nepogoda.</w:t>
      </w:r>
    </w:p>
    <w:p w14:paraId="5C83A43B" w14:textId="77777777" w:rsidR="009E49C0" w:rsidRPr="000B2AAB" w:rsidRDefault="009E49C0" w:rsidP="009E49C0">
      <w:pPr>
        <w:spacing w:line="276" w:lineRule="auto"/>
        <w:jc w:val="both"/>
        <w:rPr>
          <w:rFonts w:asciiTheme="majorHAnsi" w:hAnsiTheme="majorHAnsi" w:cs="Arial"/>
        </w:rPr>
      </w:pPr>
    </w:p>
    <w:p w14:paraId="41404CFE" w14:textId="77777777" w:rsidR="009E49C0" w:rsidRPr="000B2AAB" w:rsidRDefault="009E49C0" w:rsidP="009E49C0">
      <w:pPr>
        <w:spacing w:line="276" w:lineRule="auto"/>
        <w:jc w:val="both"/>
        <w:rPr>
          <w:rFonts w:asciiTheme="majorHAnsi" w:hAnsiTheme="majorHAnsi" w:cs="Arial"/>
        </w:rPr>
      </w:pPr>
      <w:r w:rsidRPr="000B2AAB">
        <w:rPr>
          <w:rFonts w:asciiTheme="majorHAnsi" w:hAnsiTheme="majorHAnsi" w:cs="Arial"/>
        </w:rPr>
        <w:t>Planom djelovanja sustava civilne zaštite utvrđena je organizacija, aktiviranje i djelovanje sustava civilne zaštite, zadaća i nadležnosti, ljudskih snaga i potrebnih materijalno-tehničkih sredstava te mjera i postupaka za provedbu zaštite i spašavanja u katastrofi i velikoj nesreći.</w:t>
      </w:r>
    </w:p>
    <w:p w14:paraId="5AD672C8" w14:textId="77777777" w:rsidR="009E49C0" w:rsidRPr="000B2AAB" w:rsidRDefault="009E49C0" w:rsidP="009E49C0">
      <w:pPr>
        <w:spacing w:line="276" w:lineRule="auto"/>
        <w:jc w:val="both"/>
        <w:rPr>
          <w:rFonts w:asciiTheme="majorHAnsi" w:hAnsiTheme="majorHAnsi" w:cs="Arial"/>
        </w:rPr>
      </w:pPr>
    </w:p>
    <w:p w14:paraId="6FFE3992" w14:textId="77777777" w:rsidR="009E49C0" w:rsidRDefault="009E49C0" w:rsidP="009E49C0">
      <w:pPr>
        <w:spacing w:line="276" w:lineRule="auto"/>
        <w:jc w:val="both"/>
        <w:rPr>
          <w:rFonts w:asciiTheme="majorHAnsi" w:hAnsiTheme="majorHAnsi" w:cs="Arial"/>
        </w:rPr>
      </w:pPr>
      <w:r w:rsidRPr="000B2AAB">
        <w:rPr>
          <w:rFonts w:asciiTheme="majorHAnsi" w:hAnsiTheme="majorHAnsi" w:cs="Arial"/>
        </w:rPr>
        <w:t>U zadnjih 10 god</w:t>
      </w:r>
      <w:r>
        <w:rPr>
          <w:rFonts w:asciiTheme="majorHAnsi" w:hAnsiTheme="majorHAnsi" w:cs="Arial"/>
        </w:rPr>
        <w:t xml:space="preserve">ina </w:t>
      </w:r>
      <w:r w:rsidRPr="000B2AAB">
        <w:rPr>
          <w:rFonts w:asciiTheme="majorHAnsi" w:hAnsiTheme="majorHAnsi" w:cs="Arial"/>
        </w:rPr>
        <w:t>na području Općine dogodile su se prirodne nepogodne</w:t>
      </w:r>
      <w:r>
        <w:rPr>
          <w:rFonts w:asciiTheme="majorHAnsi" w:hAnsiTheme="majorHAnsi" w:cs="Arial"/>
        </w:rPr>
        <w:t xml:space="preserve">: </w:t>
      </w:r>
      <w:r w:rsidRPr="000B2AAB">
        <w:rPr>
          <w:rFonts w:asciiTheme="majorHAnsi" w:hAnsiTheme="majorHAnsi" w:cs="Arial"/>
        </w:rPr>
        <w:t>poplava, olujni i orkanski vjetar praćen pijavicom</w:t>
      </w:r>
      <w:r>
        <w:rPr>
          <w:rFonts w:asciiTheme="majorHAnsi" w:hAnsiTheme="majorHAnsi" w:cs="Arial"/>
        </w:rPr>
        <w:t xml:space="preserve"> i potres</w:t>
      </w:r>
      <w:r w:rsidRPr="000B2AAB">
        <w:rPr>
          <w:rFonts w:asciiTheme="majorHAnsi" w:hAnsiTheme="majorHAnsi" w:cs="Arial"/>
        </w:rPr>
        <w:t>. Analizom sustava civilne zaštite utvrđeno je da su raspoložive snage civilne zaštite Općine Lasinja dostatne za saniranje šteta nastalih kao posljedica evidentiranih rizika prirodnih nepogoda</w:t>
      </w:r>
      <w:r>
        <w:rPr>
          <w:rFonts w:asciiTheme="majorHAnsi" w:hAnsiTheme="majorHAnsi" w:cs="Arial"/>
        </w:rPr>
        <w:t>.</w:t>
      </w:r>
    </w:p>
    <w:p w14:paraId="06F38ADB" w14:textId="77777777" w:rsidR="009E49C0" w:rsidRPr="00594324" w:rsidRDefault="009E49C0" w:rsidP="009E49C0">
      <w:pPr>
        <w:spacing w:before="80" w:after="160"/>
        <w:jc w:val="both"/>
        <w:rPr>
          <w:rFonts w:asciiTheme="majorHAnsi" w:hAnsiTheme="majorHAnsi" w:cstheme="majorHAnsi"/>
          <w:color w:val="000000" w:themeColor="text1"/>
        </w:rPr>
      </w:pPr>
      <w:r w:rsidRPr="00594324">
        <w:rPr>
          <w:rFonts w:asciiTheme="majorHAnsi" w:hAnsiTheme="majorHAnsi" w:cstheme="majorHAnsi"/>
          <w:color w:val="000000" w:themeColor="text1"/>
        </w:rPr>
        <w:t>U Proračunu za 202</w:t>
      </w:r>
      <w:r>
        <w:rPr>
          <w:rFonts w:asciiTheme="majorHAnsi" w:hAnsiTheme="majorHAnsi" w:cstheme="majorHAnsi"/>
          <w:color w:val="000000" w:themeColor="text1"/>
        </w:rPr>
        <w:t>3</w:t>
      </w:r>
      <w:r w:rsidRPr="00594324">
        <w:rPr>
          <w:rFonts w:asciiTheme="majorHAnsi" w:hAnsiTheme="majorHAnsi" w:cstheme="majorHAnsi"/>
          <w:color w:val="000000" w:themeColor="text1"/>
        </w:rPr>
        <w:t xml:space="preserve">. godinu </w:t>
      </w:r>
      <w:r>
        <w:rPr>
          <w:rFonts w:asciiTheme="majorHAnsi" w:hAnsiTheme="majorHAnsi" w:cstheme="majorHAnsi"/>
          <w:color w:val="000000" w:themeColor="text1"/>
        </w:rPr>
        <w:t>Općina Lasinja</w:t>
      </w:r>
      <w:r w:rsidRPr="00594324">
        <w:rPr>
          <w:rFonts w:asciiTheme="majorHAnsi" w:hAnsiTheme="majorHAnsi" w:cstheme="majorHAnsi"/>
          <w:color w:val="000000" w:themeColor="text1"/>
        </w:rPr>
        <w:t xml:space="preserve"> osigura</w:t>
      </w:r>
      <w:r>
        <w:rPr>
          <w:rFonts w:asciiTheme="majorHAnsi" w:hAnsiTheme="majorHAnsi" w:cstheme="majorHAnsi"/>
          <w:color w:val="000000" w:themeColor="text1"/>
        </w:rPr>
        <w:t>la</w:t>
      </w:r>
      <w:r w:rsidRPr="00594324">
        <w:rPr>
          <w:rFonts w:asciiTheme="majorHAnsi" w:hAnsiTheme="majorHAnsi" w:cstheme="majorHAnsi"/>
          <w:color w:val="000000" w:themeColor="text1"/>
        </w:rPr>
        <w:t xml:space="preserve"> je sredstva za organizaciju i razvoj sustava civilne zaštite</w:t>
      </w:r>
      <w:r>
        <w:rPr>
          <w:rFonts w:asciiTheme="majorHAnsi" w:hAnsiTheme="majorHAnsi" w:cstheme="majorHAnsi"/>
          <w:color w:val="000000" w:themeColor="text1"/>
        </w:rPr>
        <w:t>.</w:t>
      </w:r>
    </w:p>
    <w:p w14:paraId="75774A0A" w14:textId="77777777" w:rsidR="009E49C0" w:rsidRPr="000B2AAB" w:rsidRDefault="009E49C0" w:rsidP="009E49C0">
      <w:pPr>
        <w:keepNext/>
        <w:keepLines/>
        <w:spacing w:before="240"/>
        <w:jc w:val="left"/>
        <w:outlineLvl w:val="0"/>
        <w:rPr>
          <w:rFonts w:asciiTheme="majorHAnsi" w:eastAsiaTheme="majorEastAsia" w:hAnsiTheme="majorHAnsi" w:cs="Arial"/>
          <w:b/>
        </w:rPr>
      </w:pPr>
      <w:bookmarkStart w:id="47" w:name="_Toc33006486"/>
      <w:r w:rsidRPr="000B2AAB">
        <w:rPr>
          <w:rFonts w:asciiTheme="majorHAnsi" w:eastAsiaTheme="majorEastAsia" w:hAnsiTheme="majorHAnsi" w:cs="Arial"/>
          <w:b/>
        </w:rPr>
        <w:t>ZAKLJUČAK</w:t>
      </w:r>
      <w:bookmarkEnd w:id="47"/>
    </w:p>
    <w:p w14:paraId="7C6065E1" w14:textId="77777777" w:rsidR="009E49C0" w:rsidRPr="000B2AAB" w:rsidRDefault="009E49C0" w:rsidP="009E49C0">
      <w:pPr>
        <w:rPr>
          <w:rFonts w:asciiTheme="majorHAnsi" w:hAnsiTheme="majorHAnsi"/>
        </w:rPr>
      </w:pPr>
    </w:p>
    <w:p w14:paraId="19315982" w14:textId="77777777" w:rsidR="009E49C0" w:rsidRDefault="009E49C0" w:rsidP="009E49C0">
      <w:pPr>
        <w:jc w:val="both"/>
        <w:rPr>
          <w:rFonts w:asciiTheme="majorHAnsi" w:hAnsiTheme="majorHAnsi" w:cs="Arial"/>
        </w:rPr>
      </w:pPr>
      <w:r w:rsidRPr="000B2AAB">
        <w:rPr>
          <w:rFonts w:asciiTheme="majorHAnsi" w:hAnsiTheme="majorHAnsi" w:cs="Arial"/>
        </w:rPr>
        <w:t xml:space="preserve">Ovim planom evidentirane su moguće prirodne nepogode na području Općine Lasinja. </w:t>
      </w:r>
    </w:p>
    <w:p w14:paraId="154391F1" w14:textId="77777777" w:rsidR="009E49C0" w:rsidRDefault="009E49C0" w:rsidP="009E49C0">
      <w:pPr>
        <w:jc w:val="both"/>
        <w:rPr>
          <w:rFonts w:asciiTheme="majorHAnsi" w:hAnsiTheme="majorHAnsi" w:cs="Arial"/>
        </w:rPr>
      </w:pPr>
    </w:p>
    <w:p w14:paraId="5C42897D" w14:textId="77777777" w:rsidR="009E49C0" w:rsidRPr="000B2AAB" w:rsidRDefault="009E49C0" w:rsidP="009E49C0">
      <w:pPr>
        <w:jc w:val="both"/>
        <w:rPr>
          <w:rFonts w:asciiTheme="majorHAnsi" w:hAnsiTheme="majorHAnsi" w:cs="Arial"/>
        </w:rPr>
      </w:pPr>
      <w:r w:rsidRPr="000B2AAB">
        <w:rPr>
          <w:rFonts w:asciiTheme="majorHAnsi" w:hAnsiTheme="majorHAnsi" w:cs="Arial"/>
        </w:rPr>
        <w:t>Ovaj Plan kao i drugi planovi koji razrađuju djelovanje sustava civilne zaštite na možebitne ugroze na području Općine, kao i preventivne radnje koje je Općina u mogućnosti provesti, trebaju se provoditi kontinuirano tijekom cijele godine.</w:t>
      </w:r>
    </w:p>
    <w:p w14:paraId="7FA1706D" w14:textId="77777777" w:rsidR="009E49C0" w:rsidRPr="00420EDB" w:rsidRDefault="009E49C0" w:rsidP="009E49C0">
      <w:pPr>
        <w:jc w:val="both"/>
        <w:rPr>
          <w:rFonts w:asciiTheme="majorHAnsi" w:hAnsiTheme="majorHAnsi" w:cstheme="majorHAnsi"/>
        </w:rPr>
      </w:pPr>
    </w:p>
    <w:p w14:paraId="6F62F4A4" w14:textId="63AD7F23" w:rsidR="009E49C0" w:rsidRDefault="009E49C0" w:rsidP="009E49C0">
      <w:pPr>
        <w:spacing w:line="276" w:lineRule="auto"/>
        <w:jc w:val="both"/>
        <w:rPr>
          <w:rFonts w:asciiTheme="majorHAnsi" w:hAnsiTheme="majorHAnsi" w:cstheme="majorHAnsi"/>
        </w:rPr>
      </w:pPr>
      <w:r w:rsidRPr="00420EDB">
        <w:rPr>
          <w:rFonts w:asciiTheme="majorHAnsi" w:hAnsiTheme="majorHAnsi" w:cstheme="majorHAnsi"/>
        </w:rPr>
        <w:t xml:space="preserve">Ovaj Plan stupa na snagu osmog dana od dana objave </w:t>
      </w:r>
      <w:proofErr w:type="gramStart"/>
      <w:r w:rsidRPr="00420EDB">
        <w:rPr>
          <w:rFonts w:asciiTheme="majorHAnsi" w:hAnsiTheme="majorHAnsi" w:cstheme="majorHAnsi"/>
        </w:rPr>
        <w:t xml:space="preserve">u </w:t>
      </w:r>
      <w:r>
        <w:rPr>
          <w:rFonts w:asciiTheme="majorHAnsi" w:hAnsiTheme="majorHAnsi" w:cstheme="majorHAnsi"/>
        </w:rPr>
        <w:t xml:space="preserve"> G</w:t>
      </w:r>
      <w:r w:rsidRPr="00420EDB">
        <w:rPr>
          <w:rFonts w:asciiTheme="majorHAnsi" w:hAnsiTheme="majorHAnsi" w:cstheme="majorHAnsi"/>
        </w:rPr>
        <w:t>lasniku</w:t>
      </w:r>
      <w:proofErr w:type="gramEnd"/>
      <w:r w:rsidRPr="00420EDB">
        <w:rPr>
          <w:rFonts w:asciiTheme="majorHAnsi" w:hAnsiTheme="majorHAnsi" w:cstheme="majorHAnsi"/>
        </w:rPr>
        <w:t xml:space="preserve"> </w:t>
      </w:r>
      <w:r>
        <w:rPr>
          <w:rFonts w:asciiTheme="majorHAnsi" w:hAnsiTheme="majorHAnsi" w:cstheme="majorHAnsi"/>
        </w:rPr>
        <w:t>Općine Lasinja</w:t>
      </w:r>
      <w:r w:rsidRPr="00420EDB">
        <w:rPr>
          <w:rFonts w:asciiTheme="majorHAnsi" w:hAnsiTheme="majorHAnsi" w:cstheme="majorHAnsi"/>
        </w:rPr>
        <w:t>.</w:t>
      </w:r>
    </w:p>
    <w:p w14:paraId="11F34E37" w14:textId="77777777" w:rsidR="009E49C0" w:rsidRPr="00420EDB" w:rsidRDefault="009E49C0" w:rsidP="009E49C0">
      <w:pPr>
        <w:spacing w:line="276" w:lineRule="auto"/>
        <w:jc w:val="both"/>
        <w:rPr>
          <w:rFonts w:asciiTheme="majorHAnsi" w:hAnsiTheme="majorHAnsi" w:cstheme="majorHAnsi"/>
          <w:szCs w:val="22"/>
        </w:rPr>
      </w:pPr>
    </w:p>
    <w:p w14:paraId="45924816" w14:textId="40CF6343" w:rsidR="00E41F87" w:rsidRPr="00F1208F" w:rsidRDefault="00E41F87" w:rsidP="00E41F87">
      <w:pPr>
        <w:pStyle w:val="Bezproreda1"/>
        <w:rPr>
          <w:rFonts w:ascii="Verdana" w:hAnsi="Verdana"/>
          <w:sz w:val="20"/>
          <w:szCs w:val="20"/>
        </w:rPr>
      </w:pPr>
      <w:r w:rsidRPr="00F1208F">
        <w:rPr>
          <w:rFonts w:ascii="Verdana" w:hAnsi="Verdana"/>
          <w:sz w:val="20"/>
          <w:szCs w:val="20"/>
        </w:rPr>
        <w:t>KLASA:024-04/22-02/23</w:t>
      </w:r>
    </w:p>
    <w:p w14:paraId="17E45793" w14:textId="77777777" w:rsidR="00E41F87" w:rsidRPr="00F1208F" w:rsidRDefault="00E41F87" w:rsidP="00E41F87">
      <w:pPr>
        <w:pStyle w:val="Bezproreda1"/>
        <w:rPr>
          <w:rFonts w:ascii="Verdana" w:hAnsi="Verdana"/>
          <w:sz w:val="20"/>
          <w:szCs w:val="20"/>
        </w:rPr>
      </w:pPr>
      <w:r w:rsidRPr="00F1208F">
        <w:rPr>
          <w:rFonts w:ascii="Verdana" w:hAnsi="Verdana"/>
          <w:sz w:val="20"/>
          <w:szCs w:val="20"/>
        </w:rPr>
        <w:t>URBROJ:2133-19-1-22-1</w:t>
      </w:r>
    </w:p>
    <w:p w14:paraId="2E00653D" w14:textId="77777777" w:rsidR="00E41F87" w:rsidRPr="00F1208F" w:rsidRDefault="00E41F87" w:rsidP="00E41F87">
      <w:pPr>
        <w:pStyle w:val="Bezproreda1"/>
        <w:rPr>
          <w:rFonts w:ascii="Verdana" w:hAnsi="Verdana"/>
          <w:sz w:val="20"/>
          <w:szCs w:val="20"/>
        </w:rPr>
      </w:pPr>
      <w:r w:rsidRPr="00F1208F">
        <w:rPr>
          <w:rFonts w:ascii="Verdana" w:hAnsi="Verdana"/>
          <w:sz w:val="20"/>
          <w:szCs w:val="20"/>
        </w:rPr>
        <w:t>Lasinja, 30. studenog 2022.</w:t>
      </w:r>
    </w:p>
    <w:p w14:paraId="6038AFE6" w14:textId="77777777" w:rsidR="00E41F87" w:rsidRPr="00F1208F" w:rsidRDefault="00E41F87" w:rsidP="00E41F87">
      <w:pPr>
        <w:jc w:val="left"/>
        <w:rPr>
          <w:rFonts w:ascii="Verdana" w:hAnsi="Verdana"/>
          <w:b/>
          <w:sz w:val="20"/>
          <w:szCs w:val="20"/>
          <w:lang w:val="de-DE"/>
        </w:rPr>
      </w:pPr>
      <w:r w:rsidRPr="00F1208F">
        <w:rPr>
          <w:rFonts w:ascii="Verdana" w:hAnsi="Verdana"/>
          <w:b/>
          <w:sz w:val="20"/>
          <w:szCs w:val="20"/>
          <w:lang w:val="de-DE"/>
        </w:rPr>
        <w:t xml:space="preserve">                                                                                  PREDSJEDNIK OPĆINSKOG VIJEĆA</w:t>
      </w:r>
    </w:p>
    <w:p w14:paraId="79C0E31E" w14:textId="77777777" w:rsidR="00E41F87" w:rsidRPr="00F1208F" w:rsidRDefault="00E41F87" w:rsidP="00E41F87">
      <w:pPr>
        <w:jc w:val="left"/>
        <w:rPr>
          <w:rFonts w:ascii="Verdana" w:eastAsia="ArialNarrow" w:hAnsi="Verdana" w:cs="Arial"/>
          <w:sz w:val="20"/>
          <w:szCs w:val="20"/>
        </w:rPr>
      </w:pPr>
      <w:r w:rsidRPr="00F1208F">
        <w:rPr>
          <w:rFonts w:ascii="Verdana" w:hAnsi="Verdana"/>
          <w:b/>
          <w:sz w:val="20"/>
          <w:szCs w:val="20"/>
          <w:lang w:val="de-DE"/>
        </w:rPr>
        <w:t xml:space="preserve">                                                                                      </w:t>
      </w:r>
      <w:r w:rsidRPr="00F1208F">
        <w:rPr>
          <w:rFonts w:ascii="Verdana" w:eastAsia="ArialNarrow" w:hAnsi="Verdana" w:cs="Arial"/>
          <w:sz w:val="20"/>
          <w:szCs w:val="20"/>
        </w:rPr>
        <w:t xml:space="preserve">Matija Prigorac, mag.educ.hist. </w:t>
      </w:r>
    </w:p>
    <w:p w14:paraId="522DE4AF" w14:textId="3E0C480E" w:rsidR="00E41F87" w:rsidRPr="009E49C0" w:rsidRDefault="00E41F87" w:rsidP="009E49C0">
      <w:pPr>
        <w:jc w:val="left"/>
        <w:rPr>
          <w:rFonts w:ascii="Verdana" w:eastAsia="ArialNarrow" w:hAnsi="Verdana" w:cs="Arial"/>
          <w:sz w:val="20"/>
          <w:szCs w:val="20"/>
        </w:rPr>
      </w:pPr>
      <w:r w:rsidRPr="00F1208F">
        <w:rPr>
          <w:rFonts w:ascii="Verdana" w:eastAsia="ArialNarrow" w:hAnsi="Verdana" w:cs="Arial"/>
          <w:sz w:val="20"/>
          <w:szCs w:val="20"/>
        </w:rPr>
        <w:t>______________________________________________________________________________</w:t>
      </w:r>
    </w:p>
    <w:p w14:paraId="29B857DD" w14:textId="77777777" w:rsidR="009E49C0" w:rsidRDefault="009E49C0" w:rsidP="00E41F87">
      <w:pPr>
        <w:jc w:val="both"/>
        <w:rPr>
          <w:rFonts w:ascii="Verdana" w:hAnsi="Verdana" w:cs="Arial"/>
          <w:sz w:val="20"/>
          <w:szCs w:val="20"/>
          <w:lang w:val="hr-HR"/>
        </w:rPr>
      </w:pPr>
    </w:p>
    <w:p w14:paraId="7EEAAB60" w14:textId="78352423" w:rsidR="00E41F87" w:rsidRPr="00F1208F" w:rsidRDefault="00E41F87" w:rsidP="00E41F87">
      <w:pPr>
        <w:jc w:val="both"/>
        <w:rPr>
          <w:rFonts w:ascii="Verdana" w:hAnsi="Verdana" w:cs="Arial"/>
          <w:sz w:val="20"/>
          <w:szCs w:val="20"/>
          <w:lang w:val="hr-HR"/>
        </w:rPr>
      </w:pPr>
      <w:r w:rsidRPr="00F1208F">
        <w:rPr>
          <w:rFonts w:ascii="Verdana" w:hAnsi="Verdana" w:cs="Arial"/>
          <w:sz w:val="20"/>
          <w:szCs w:val="20"/>
          <w:lang w:val="hr-HR"/>
        </w:rPr>
        <w:t xml:space="preserve">Na temelju članka 10. stavka 3. Zakona o financiranju političkih aktivnosti, izborne promidžbe i referenduma („Narodne novine“ broj 29/19 i 98/19) te članka 34. Statuta Općine Lasinja (Glasnik Općine Lasinja broj 1/18, 1/20 i 1/21), Općinsko vijeće Općine Lasinja na 13. sjednici održanoj dana </w:t>
      </w:r>
      <w:r w:rsidRPr="00F1208F">
        <w:rPr>
          <w:rFonts w:ascii="Verdana" w:hAnsi="Verdana" w:cs="Arial"/>
          <w:b/>
          <w:bCs/>
          <w:sz w:val="20"/>
          <w:szCs w:val="20"/>
          <w:lang w:val="hr-HR"/>
        </w:rPr>
        <w:t>30. studenog</w:t>
      </w:r>
      <w:r w:rsidRPr="00F1208F">
        <w:rPr>
          <w:rFonts w:ascii="Verdana" w:hAnsi="Verdana" w:cs="Arial"/>
          <w:b/>
          <w:sz w:val="20"/>
          <w:szCs w:val="20"/>
          <w:lang w:val="hr-HR"/>
        </w:rPr>
        <w:t xml:space="preserve"> 2022. </w:t>
      </w:r>
      <w:r w:rsidRPr="00F1208F">
        <w:rPr>
          <w:rFonts w:ascii="Verdana" w:hAnsi="Verdana" w:cs="Arial"/>
          <w:sz w:val="20"/>
          <w:szCs w:val="20"/>
          <w:lang w:val="hr-HR"/>
        </w:rPr>
        <w:t>godine, donijelo je</w:t>
      </w:r>
    </w:p>
    <w:p w14:paraId="01FD1687" w14:textId="77777777" w:rsidR="00E41F87" w:rsidRPr="00F1208F" w:rsidRDefault="00E41F87" w:rsidP="00E41F87">
      <w:pPr>
        <w:rPr>
          <w:rFonts w:ascii="Verdana" w:hAnsi="Verdana" w:cs="Arial"/>
          <w:b/>
          <w:bCs/>
          <w:sz w:val="20"/>
          <w:szCs w:val="20"/>
          <w:lang w:val="hr-HR"/>
        </w:rPr>
      </w:pPr>
    </w:p>
    <w:p w14:paraId="6555F6EF" w14:textId="77777777" w:rsidR="00E41F87" w:rsidRPr="00F1208F" w:rsidRDefault="00E41F87" w:rsidP="00E41F87">
      <w:pPr>
        <w:jc w:val="center"/>
        <w:rPr>
          <w:rFonts w:ascii="Verdana" w:hAnsi="Verdana" w:cs="Arial"/>
          <w:b/>
          <w:bCs/>
          <w:sz w:val="20"/>
          <w:szCs w:val="20"/>
          <w:lang w:val="hr-HR"/>
        </w:rPr>
      </w:pPr>
      <w:r w:rsidRPr="00F1208F">
        <w:rPr>
          <w:rFonts w:ascii="Verdana" w:hAnsi="Verdana" w:cs="Arial"/>
          <w:b/>
          <w:bCs/>
          <w:sz w:val="20"/>
          <w:szCs w:val="20"/>
          <w:lang w:val="hr-HR"/>
        </w:rPr>
        <w:t>O D L U K U</w:t>
      </w:r>
    </w:p>
    <w:p w14:paraId="2DEF0A04" w14:textId="77777777" w:rsidR="00E41F87" w:rsidRPr="00F1208F" w:rsidRDefault="00E41F87" w:rsidP="00E41F87">
      <w:pPr>
        <w:jc w:val="center"/>
        <w:rPr>
          <w:rFonts w:ascii="Verdana" w:hAnsi="Verdana" w:cs="Arial"/>
          <w:b/>
          <w:sz w:val="20"/>
          <w:szCs w:val="20"/>
          <w:lang w:val="hr-HR"/>
        </w:rPr>
      </w:pPr>
      <w:r w:rsidRPr="00F1208F">
        <w:rPr>
          <w:rFonts w:ascii="Verdana" w:hAnsi="Verdana" w:cs="Arial"/>
          <w:b/>
          <w:bCs/>
          <w:sz w:val="20"/>
          <w:szCs w:val="20"/>
          <w:lang w:val="hr-HR"/>
        </w:rPr>
        <w:t xml:space="preserve">o raspoređivanju sredstava za </w:t>
      </w:r>
      <w:r w:rsidRPr="00F1208F">
        <w:rPr>
          <w:rFonts w:ascii="Verdana" w:hAnsi="Verdana" w:cs="Arial"/>
          <w:b/>
          <w:sz w:val="20"/>
          <w:szCs w:val="20"/>
          <w:lang w:val="hr-HR"/>
        </w:rPr>
        <w:t xml:space="preserve">redovito financiranje </w:t>
      </w:r>
    </w:p>
    <w:p w14:paraId="4660081B" w14:textId="77777777" w:rsidR="00E41F87" w:rsidRPr="00F1208F" w:rsidRDefault="00E41F87" w:rsidP="00E41F87">
      <w:pPr>
        <w:jc w:val="center"/>
        <w:rPr>
          <w:rFonts w:ascii="Verdana" w:hAnsi="Verdana" w:cs="Arial"/>
          <w:b/>
          <w:sz w:val="20"/>
          <w:szCs w:val="20"/>
          <w:lang w:val="hr-HR"/>
        </w:rPr>
      </w:pPr>
      <w:r w:rsidRPr="00F1208F">
        <w:rPr>
          <w:rFonts w:ascii="Verdana" w:hAnsi="Verdana" w:cs="Arial"/>
          <w:b/>
          <w:sz w:val="20"/>
          <w:szCs w:val="20"/>
          <w:lang w:val="hr-HR"/>
        </w:rPr>
        <w:t>političkih aktivnosti u 2023. godine</w:t>
      </w:r>
    </w:p>
    <w:p w14:paraId="6D23C6AD" w14:textId="77777777" w:rsidR="00E41F87" w:rsidRPr="00F1208F" w:rsidRDefault="00E41F87" w:rsidP="00E41F87">
      <w:pPr>
        <w:rPr>
          <w:rFonts w:ascii="Verdana" w:hAnsi="Verdana" w:cs="Arial"/>
          <w:b/>
          <w:bCs/>
          <w:sz w:val="20"/>
          <w:szCs w:val="20"/>
          <w:lang w:val="hr-HR"/>
        </w:rPr>
      </w:pPr>
    </w:p>
    <w:p w14:paraId="1089D702" w14:textId="77777777" w:rsidR="00E41F87" w:rsidRPr="00F1208F" w:rsidRDefault="00E41F87" w:rsidP="00E41F87">
      <w:pPr>
        <w:jc w:val="center"/>
        <w:rPr>
          <w:rFonts w:ascii="Verdana" w:hAnsi="Verdana" w:cs="Arial"/>
          <w:b/>
          <w:bCs/>
          <w:sz w:val="20"/>
          <w:szCs w:val="20"/>
          <w:lang w:val="hr-HR"/>
        </w:rPr>
      </w:pPr>
      <w:r w:rsidRPr="00F1208F">
        <w:rPr>
          <w:rFonts w:ascii="Verdana" w:hAnsi="Verdana" w:cs="Arial"/>
          <w:b/>
          <w:bCs/>
          <w:sz w:val="20"/>
          <w:szCs w:val="20"/>
          <w:lang w:val="hr-HR"/>
        </w:rPr>
        <w:t>Članak 1.</w:t>
      </w:r>
    </w:p>
    <w:p w14:paraId="130A1A75" w14:textId="77777777" w:rsidR="00E41F87" w:rsidRPr="00F1208F" w:rsidRDefault="00E41F87" w:rsidP="00E41F87">
      <w:pPr>
        <w:ind w:firstLine="720"/>
        <w:jc w:val="both"/>
        <w:rPr>
          <w:rFonts w:ascii="Verdana" w:hAnsi="Verdana" w:cs="Arial"/>
          <w:sz w:val="20"/>
          <w:szCs w:val="20"/>
          <w:lang w:val="hr-HR"/>
        </w:rPr>
      </w:pPr>
      <w:r w:rsidRPr="00F1208F">
        <w:rPr>
          <w:rFonts w:ascii="Verdana" w:hAnsi="Verdana" w:cs="Arial"/>
          <w:sz w:val="20"/>
          <w:szCs w:val="20"/>
          <w:lang w:val="hr-HR"/>
        </w:rPr>
        <w:t>Ovom Odlukom raspoređuju se novčana sredstava iz Proračuna Općine Lasinja za 2023. godinu, u svrhu redovitog godišnjeg financiranja političkih aktivnosti stranaka koje participiraju u Općinskom vijeću Općine Lasinja.</w:t>
      </w:r>
    </w:p>
    <w:p w14:paraId="05A5ACDC" w14:textId="77777777" w:rsidR="00E41F87" w:rsidRPr="00F1208F" w:rsidRDefault="00E41F87" w:rsidP="00E41F87">
      <w:pPr>
        <w:ind w:firstLine="720"/>
        <w:jc w:val="both"/>
        <w:rPr>
          <w:rFonts w:ascii="Verdana" w:hAnsi="Verdana" w:cs="Arial"/>
          <w:sz w:val="20"/>
          <w:szCs w:val="20"/>
          <w:lang w:val="hr-HR"/>
        </w:rPr>
      </w:pPr>
    </w:p>
    <w:p w14:paraId="3FE529CC" w14:textId="77777777" w:rsidR="00E41F87" w:rsidRPr="00F1208F" w:rsidRDefault="00E41F87" w:rsidP="00E41F87">
      <w:pPr>
        <w:jc w:val="center"/>
        <w:rPr>
          <w:rFonts w:ascii="Verdana" w:hAnsi="Verdana" w:cs="Arial"/>
          <w:b/>
          <w:bCs/>
          <w:sz w:val="20"/>
          <w:szCs w:val="20"/>
          <w:lang w:val="hr-HR"/>
        </w:rPr>
      </w:pPr>
      <w:r w:rsidRPr="00F1208F">
        <w:rPr>
          <w:rFonts w:ascii="Verdana" w:hAnsi="Verdana" w:cs="Arial"/>
          <w:b/>
          <w:bCs/>
          <w:sz w:val="20"/>
          <w:szCs w:val="20"/>
          <w:lang w:val="hr-HR"/>
        </w:rPr>
        <w:t>Članak 2.</w:t>
      </w:r>
    </w:p>
    <w:p w14:paraId="55814196" w14:textId="77777777" w:rsidR="00E41F87" w:rsidRPr="00F1208F" w:rsidRDefault="00E41F87" w:rsidP="00E41F87">
      <w:pPr>
        <w:jc w:val="both"/>
        <w:rPr>
          <w:rFonts w:ascii="Verdana" w:hAnsi="Verdana" w:cs="Arial"/>
          <w:sz w:val="20"/>
          <w:szCs w:val="20"/>
          <w:lang w:val="hr-HR"/>
        </w:rPr>
      </w:pPr>
      <w:r w:rsidRPr="00F1208F">
        <w:rPr>
          <w:rFonts w:ascii="Verdana" w:hAnsi="Verdana" w:cs="Arial"/>
          <w:sz w:val="20"/>
          <w:szCs w:val="20"/>
          <w:lang w:val="hr-HR"/>
        </w:rPr>
        <w:tab/>
        <w:t>Proračunska sredstva iz članka 1. ove Odluke raspoređuju se na način, da se utvrdi jednaki iznos sredstava za ukupno 10 članova Općinskog vijeća Općine Lasinja tako da pojedinoj političkoj stranci, pripadaju sredstva razmjerno broju njezinih članova u trenutku konstituiranja Općinskog vijeća.</w:t>
      </w:r>
    </w:p>
    <w:p w14:paraId="5ABE0676" w14:textId="77777777" w:rsidR="00E41F87" w:rsidRPr="00F1208F" w:rsidRDefault="00E41F87" w:rsidP="00E41F87">
      <w:pPr>
        <w:jc w:val="both"/>
        <w:rPr>
          <w:rFonts w:ascii="Verdana" w:hAnsi="Verdana" w:cs="Arial"/>
          <w:sz w:val="20"/>
          <w:szCs w:val="20"/>
          <w:lang w:val="hr-HR"/>
        </w:rPr>
      </w:pPr>
      <w:r w:rsidRPr="00F1208F">
        <w:rPr>
          <w:rFonts w:ascii="Verdana" w:hAnsi="Verdana" w:cs="Arial"/>
          <w:sz w:val="20"/>
          <w:szCs w:val="20"/>
          <w:lang w:val="hr-HR"/>
        </w:rPr>
        <w:tab/>
      </w:r>
    </w:p>
    <w:p w14:paraId="470AB715" w14:textId="77777777" w:rsidR="00E41F87" w:rsidRPr="00F1208F" w:rsidRDefault="00E41F87" w:rsidP="00E41F87">
      <w:pPr>
        <w:jc w:val="center"/>
        <w:rPr>
          <w:rFonts w:ascii="Verdana" w:hAnsi="Verdana" w:cs="Arial"/>
          <w:b/>
          <w:bCs/>
          <w:sz w:val="20"/>
          <w:szCs w:val="20"/>
          <w:lang w:val="hr-HR"/>
        </w:rPr>
      </w:pPr>
      <w:r w:rsidRPr="00F1208F">
        <w:rPr>
          <w:rFonts w:ascii="Verdana" w:hAnsi="Verdana" w:cs="Arial"/>
          <w:b/>
          <w:bCs/>
          <w:sz w:val="20"/>
          <w:szCs w:val="20"/>
          <w:lang w:val="hr-HR"/>
        </w:rPr>
        <w:t>Članak 3.</w:t>
      </w:r>
    </w:p>
    <w:p w14:paraId="011E6EC9" w14:textId="77777777" w:rsidR="00E41F87" w:rsidRPr="00F1208F" w:rsidRDefault="00E41F87" w:rsidP="00E41F87">
      <w:pPr>
        <w:ind w:left="567" w:hanging="567"/>
        <w:jc w:val="both"/>
        <w:rPr>
          <w:rFonts w:ascii="Verdana" w:hAnsi="Verdana" w:cs="Arial"/>
          <w:sz w:val="20"/>
          <w:szCs w:val="20"/>
          <w:lang w:val="hr-HR"/>
        </w:rPr>
      </w:pPr>
      <w:r w:rsidRPr="00F1208F">
        <w:rPr>
          <w:rFonts w:ascii="Verdana" w:hAnsi="Verdana" w:cs="Arial"/>
          <w:sz w:val="20"/>
          <w:szCs w:val="20"/>
          <w:lang w:val="hr-HR"/>
        </w:rPr>
        <w:tab/>
        <w:t xml:space="preserve"> Za svakog člana Općinskog vijeća utvrđuje se iznos od </w:t>
      </w:r>
      <w:r w:rsidRPr="00F1208F">
        <w:rPr>
          <w:rFonts w:ascii="Verdana" w:hAnsi="Verdana" w:cs="Arial"/>
          <w:b/>
          <w:bCs/>
          <w:sz w:val="20"/>
          <w:szCs w:val="20"/>
          <w:lang w:val="hr-HR"/>
        </w:rPr>
        <w:t>133,00 eura</w:t>
      </w:r>
      <w:r w:rsidRPr="00F1208F">
        <w:rPr>
          <w:rFonts w:ascii="Verdana" w:hAnsi="Verdana" w:cs="Arial"/>
          <w:sz w:val="20"/>
          <w:szCs w:val="20"/>
          <w:lang w:val="hr-HR"/>
        </w:rPr>
        <w:t xml:space="preserve"> godišnje.</w:t>
      </w:r>
    </w:p>
    <w:p w14:paraId="078CB372" w14:textId="77777777" w:rsidR="00E41F87" w:rsidRPr="00E41F87" w:rsidRDefault="00E41F87" w:rsidP="00E41F87">
      <w:pPr>
        <w:jc w:val="both"/>
        <w:rPr>
          <w:rFonts w:ascii="Verdana" w:hAnsi="Verdana" w:cs="Arial"/>
          <w:sz w:val="20"/>
          <w:szCs w:val="20"/>
          <w:lang w:val="hr-HR"/>
        </w:rPr>
      </w:pPr>
      <w:r w:rsidRPr="00F1208F">
        <w:rPr>
          <w:rFonts w:ascii="Verdana" w:hAnsi="Verdana" w:cs="Arial"/>
          <w:sz w:val="20"/>
          <w:szCs w:val="20"/>
          <w:lang w:val="hr-HR"/>
        </w:rPr>
        <w:t xml:space="preserve">          Za svakog člana Općinskog vijeća podzastupljenog spola pripada i pravo na naknadu u visini od 10% iznosa predviđenog po svakom članu</w:t>
      </w:r>
      <w:r w:rsidRPr="00E41F87">
        <w:rPr>
          <w:rFonts w:ascii="Verdana" w:hAnsi="Verdana" w:cs="Arial"/>
          <w:sz w:val="20"/>
          <w:szCs w:val="20"/>
          <w:lang w:val="hr-HR"/>
        </w:rPr>
        <w:t xml:space="preserve"> Općinskog vijeća.  </w:t>
      </w:r>
    </w:p>
    <w:p w14:paraId="3BCCC627" w14:textId="77777777" w:rsidR="00E41F87" w:rsidRPr="00E41F87" w:rsidRDefault="00E41F87" w:rsidP="00E41F87">
      <w:pPr>
        <w:jc w:val="both"/>
        <w:rPr>
          <w:rFonts w:ascii="Verdana" w:hAnsi="Verdana" w:cs="Arial"/>
          <w:sz w:val="20"/>
          <w:szCs w:val="20"/>
          <w:lang w:val="hr-HR"/>
        </w:rPr>
      </w:pPr>
      <w:r w:rsidRPr="00E41F87">
        <w:rPr>
          <w:rFonts w:ascii="Verdana" w:hAnsi="Verdana" w:cs="Arial"/>
          <w:sz w:val="20"/>
          <w:szCs w:val="20"/>
          <w:lang w:val="hr-HR"/>
        </w:rPr>
        <w:t xml:space="preserve">          Podzastupljenost spola u smislu stavka 3. ovog članka postoji ako je zastupljenost jednog spola u Općinskom vijeću Općine Lasinja niža od 40%.</w:t>
      </w:r>
    </w:p>
    <w:p w14:paraId="39DA8BD1" w14:textId="77777777" w:rsidR="00E41F87" w:rsidRPr="00E41F87" w:rsidRDefault="00E41F87" w:rsidP="00E41F87">
      <w:pPr>
        <w:jc w:val="both"/>
        <w:rPr>
          <w:rFonts w:ascii="Verdana" w:hAnsi="Verdana" w:cs="Arial"/>
          <w:sz w:val="20"/>
          <w:szCs w:val="20"/>
          <w:lang w:val="hr-HR"/>
        </w:rPr>
      </w:pPr>
    </w:p>
    <w:p w14:paraId="10329138"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Članak 4.</w:t>
      </w:r>
    </w:p>
    <w:p w14:paraId="7EF9BEF9" w14:textId="77777777" w:rsidR="00E41F87" w:rsidRPr="00E41F87" w:rsidRDefault="00E41F87" w:rsidP="00E41F87">
      <w:pPr>
        <w:jc w:val="both"/>
        <w:rPr>
          <w:rFonts w:ascii="Verdana" w:hAnsi="Verdana" w:cs="Arial"/>
          <w:sz w:val="20"/>
          <w:szCs w:val="20"/>
          <w:lang w:val="hr-HR"/>
        </w:rPr>
      </w:pPr>
      <w:r w:rsidRPr="00E41F87">
        <w:rPr>
          <w:rFonts w:ascii="Verdana" w:hAnsi="Verdana" w:cs="Arial"/>
          <w:sz w:val="20"/>
          <w:szCs w:val="20"/>
          <w:lang w:val="hr-HR"/>
        </w:rPr>
        <w:tab/>
        <w:t>Političkim strankama zastupljenim u Općinskom vijeću raspoređuju se sredstva osigurana u Proračunu Općine Lasinja za 2023. godinu u sljedećim iznosima:</w:t>
      </w:r>
    </w:p>
    <w:p w14:paraId="4E20480C" w14:textId="77777777" w:rsidR="00E41F87" w:rsidRPr="00E41F87" w:rsidRDefault="00E41F87" w:rsidP="0031665D">
      <w:pPr>
        <w:numPr>
          <w:ilvl w:val="0"/>
          <w:numId w:val="1"/>
        </w:numPr>
        <w:jc w:val="both"/>
        <w:rPr>
          <w:rFonts w:ascii="Verdana" w:hAnsi="Verdana" w:cs="Arial"/>
          <w:sz w:val="20"/>
          <w:szCs w:val="20"/>
          <w:lang w:val="hr-HR"/>
        </w:rPr>
      </w:pPr>
      <w:r w:rsidRPr="00E41F87">
        <w:rPr>
          <w:rFonts w:ascii="Verdana" w:hAnsi="Verdana" w:cs="Arial"/>
          <w:sz w:val="20"/>
          <w:szCs w:val="20"/>
          <w:lang w:val="hr-HR"/>
        </w:rPr>
        <w:t>HRVATSKA DEMOKRATSKA ZAJEDNICA (HDZ) – 9 vijećničkih mjesta = 1.197,00 eura</w:t>
      </w:r>
    </w:p>
    <w:p w14:paraId="4778DC49" w14:textId="77777777" w:rsidR="00E41F87" w:rsidRPr="00E41F87" w:rsidRDefault="00E41F87" w:rsidP="0031665D">
      <w:pPr>
        <w:numPr>
          <w:ilvl w:val="0"/>
          <w:numId w:val="1"/>
        </w:numPr>
        <w:jc w:val="both"/>
        <w:rPr>
          <w:rFonts w:ascii="Verdana" w:hAnsi="Verdana" w:cs="Arial"/>
          <w:sz w:val="20"/>
          <w:szCs w:val="20"/>
          <w:lang w:val="hr-HR"/>
        </w:rPr>
      </w:pPr>
      <w:r w:rsidRPr="00E41F87">
        <w:rPr>
          <w:rFonts w:ascii="Verdana" w:hAnsi="Verdana" w:cs="Arial"/>
          <w:sz w:val="20"/>
          <w:szCs w:val="20"/>
          <w:lang w:val="hr-HR"/>
        </w:rPr>
        <w:t xml:space="preserve">SOCIJALDEMOKRATSKA PARTIJA HRVATSKE (SDP) = 133,00 eura </w:t>
      </w:r>
    </w:p>
    <w:p w14:paraId="02A7B3E4" w14:textId="77777777" w:rsidR="00E41F87" w:rsidRPr="00E41F87" w:rsidRDefault="00E41F87" w:rsidP="00E41F87">
      <w:pPr>
        <w:jc w:val="both"/>
        <w:rPr>
          <w:rFonts w:ascii="Verdana" w:hAnsi="Verdana" w:cs="Arial"/>
          <w:sz w:val="20"/>
          <w:szCs w:val="20"/>
          <w:lang w:val="hr-HR"/>
        </w:rPr>
      </w:pPr>
    </w:p>
    <w:p w14:paraId="76ACDD5C"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Članak 5.</w:t>
      </w:r>
    </w:p>
    <w:p w14:paraId="60B500B8" w14:textId="77777777" w:rsidR="00E41F87" w:rsidRPr="00E41F87" w:rsidRDefault="00E41F87" w:rsidP="00E41F87">
      <w:pPr>
        <w:jc w:val="both"/>
        <w:rPr>
          <w:rFonts w:ascii="Verdana" w:hAnsi="Verdana" w:cs="Arial"/>
          <w:sz w:val="20"/>
          <w:szCs w:val="20"/>
          <w:lang w:val="hr-HR"/>
        </w:rPr>
      </w:pPr>
      <w:r w:rsidRPr="00E41F87">
        <w:rPr>
          <w:rFonts w:ascii="Verdana" w:hAnsi="Verdana" w:cs="Arial"/>
          <w:sz w:val="20"/>
          <w:szCs w:val="20"/>
          <w:lang w:val="hr-HR"/>
        </w:rPr>
        <w:tab/>
        <w:t>Raspoređena novčana sredstva iz članka 2. ove Odluke doznačit će se na žiro račun političke stranke, tromjesečno u jednakim iznosima iz sredstava Proračuna Općine Lasinja za 2023. godinu.</w:t>
      </w:r>
    </w:p>
    <w:p w14:paraId="07D8C8CD" w14:textId="77777777" w:rsidR="00E41F87" w:rsidRPr="00E41F87" w:rsidRDefault="00E41F87" w:rsidP="00E41F87">
      <w:pPr>
        <w:jc w:val="center"/>
        <w:rPr>
          <w:rFonts w:ascii="Verdana" w:hAnsi="Verdana" w:cs="Arial"/>
          <w:b/>
          <w:bCs/>
          <w:sz w:val="20"/>
          <w:szCs w:val="20"/>
          <w:lang w:val="hr-HR"/>
        </w:rPr>
      </w:pPr>
    </w:p>
    <w:p w14:paraId="229C1E97"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Članak 6.</w:t>
      </w:r>
    </w:p>
    <w:p w14:paraId="5A4E5095" w14:textId="77777777" w:rsidR="00E41F87" w:rsidRPr="00E41F87" w:rsidRDefault="00E41F87" w:rsidP="00E41F87">
      <w:pPr>
        <w:jc w:val="both"/>
        <w:rPr>
          <w:rFonts w:ascii="Verdana" w:hAnsi="Verdana" w:cs="Arial"/>
          <w:sz w:val="20"/>
          <w:szCs w:val="20"/>
          <w:lang w:val="hr-HR"/>
        </w:rPr>
      </w:pPr>
      <w:r w:rsidRPr="00E41F87">
        <w:rPr>
          <w:rFonts w:ascii="Verdana" w:hAnsi="Verdana" w:cs="Arial"/>
          <w:sz w:val="20"/>
          <w:szCs w:val="20"/>
          <w:lang w:val="hr-HR"/>
        </w:rPr>
        <w:tab/>
        <w:t>Na internetskim stranicama Općine Lasinja, po završetku tekuće proračunske godine, a najkasnije do 1. ožujka 2024. godine, objaviti će se izvješće o iznosu raspoređenih i isplaćenih sredstava iz Proračuna Općine Lasinja.</w:t>
      </w:r>
    </w:p>
    <w:p w14:paraId="09765A25" w14:textId="77777777" w:rsidR="00E41F87" w:rsidRPr="00E41F87" w:rsidRDefault="00E41F87" w:rsidP="00E41F87">
      <w:pPr>
        <w:rPr>
          <w:rFonts w:ascii="Verdana" w:hAnsi="Verdana" w:cs="Arial"/>
          <w:sz w:val="20"/>
          <w:szCs w:val="20"/>
          <w:lang w:val="hr-HR"/>
        </w:rPr>
      </w:pPr>
      <w:r w:rsidRPr="00E41F87">
        <w:rPr>
          <w:rFonts w:ascii="Verdana" w:hAnsi="Verdana" w:cs="Arial"/>
          <w:sz w:val="20"/>
          <w:szCs w:val="20"/>
          <w:lang w:val="hr-HR"/>
        </w:rPr>
        <w:t xml:space="preserve">                                                 </w:t>
      </w:r>
    </w:p>
    <w:p w14:paraId="1C6CF424"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Članak 7.</w:t>
      </w:r>
    </w:p>
    <w:p w14:paraId="0C2DDBA3" w14:textId="6CF96DC1" w:rsidR="00E41F87" w:rsidRDefault="00E41F87" w:rsidP="00E41F87">
      <w:pPr>
        <w:jc w:val="both"/>
        <w:rPr>
          <w:rFonts w:ascii="Arial" w:hAnsi="Arial" w:cs="Arial"/>
          <w:sz w:val="22"/>
          <w:szCs w:val="22"/>
          <w:lang w:val="hr-HR"/>
        </w:rPr>
      </w:pPr>
      <w:r w:rsidRPr="00E41F87">
        <w:rPr>
          <w:rFonts w:ascii="Verdana" w:hAnsi="Verdana" w:cs="Arial"/>
          <w:sz w:val="20"/>
          <w:szCs w:val="20"/>
          <w:lang w:val="hr-HR"/>
        </w:rPr>
        <w:t>Ova Odluka stupa na snagu osmog dana od dana objave u „Glasniku Općine Lasinja“.</w:t>
      </w:r>
    </w:p>
    <w:p w14:paraId="37F48607" w14:textId="3AC694FB" w:rsidR="00E41F87" w:rsidRDefault="00E41F87" w:rsidP="00E41F87">
      <w:pPr>
        <w:jc w:val="both"/>
        <w:rPr>
          <w:rFonts w:ascii="Arial" w:hAnsi="Arial" w:cs="Arial"/>
          <w:sz w:val="22"/>
          <w:szCs w:val="22"/>
          <w:lang w:val="hr-HR"/>
        </w:rPr>
      </w:pPr>
    </w:p>
    <w:p w14:paraId="2803E070" w14:textId="0ABC520E" w:rsidR="00E41F87" w:rsidRPr="00A94596" w:rsidRDefault="00E41F87" w:rsidP="00E41F87">
      <w:pPr>
        <w:pStyle w:val="Bezproreda1"/>
        <w:rPr>
          <w:rFonts w:ascii="Verdana" w:hAnsi="Verdana"/>
          <w:sz w:val="20"/>
          <w:szCs w:val="20"/>
        </w:rPr>
      </w:pPr>
      <w:bookmarkStart w:id="48" w:name="_Hlk121213932"/>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24</w:t>
      </w:r>
    </w:p>
    <w:p w14:paraId="37C5F065" w14:textId="45D4E81F"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3FA42603"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17531A55"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6A25EF2A"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4C55189E"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bookmarkEnd w:id="48"/>
    <w:p w14:paraId="6F4E443C" w14:textId="200F8A96" w:rsidR="00E41F87" w:rsidRDefault="00E41F87" w:rsidP="00E41F87">
      <w:pPr>
        <w:jc w:val="both"/>
        <w:rPr>
          <w:rFonts w:ascii="Verdana" w:hAnsi="Verdana"/>
          <w:sz w:val="20"/>
          <w:szCs w:val="20"/>
          <w:lang w:val="hr-HR"/>
        </w:rPr>
      </w:pPr>
    </w:p>
    <w:p w14:paraId="0F44530B" w14:textId="77777777" w:rsidR="009E49C0" w:rsidRPr="00E41F87" w:rsidRDefault="009E49C0" w:rsidP="00E41F87">
      <w:pPr>
        <w:jc w:val="both"/>
        <w:rPr>
          <w:rFonts w:ascii="Verdana" w:hAnsi="Verdana"/>
          <w:sz w:val="20"/>
          <w:szCs w:val="20"/>
          <w:lang w:val="hr-HR"/>
        </w:rPr>
      </w:pPr>
    </w:p>
    <w:p w14:paraId="649D490D" w14:textId="01086D70" w:rsidR="009835BC" w:rsidRPr="00E41F87" w:rsidRDefault="009835BC" w:rsidP="00865072">
      <w:pPr>
        <w:jc w:val="both"/>
        <w:rPr>
          <w:rFonts w:ascii="Verdana" w:hAnsi="Verdana"/>
          <w:sz w:val="20"/>
          <w:szCs w:val="20"/>
          <w:lang w:val="hr-HR"/>
        </w:rPr>
      </w:pPr>
    </w:p>
    <w:p w14:paraId="460CC877" w14:textId="77777777" w:rsidR="00E41F87" w:rsidRPr="00E41F87" w:rsidRDefault="00E41F87" w:rsidP="00E41F87">
      <w:pPr>
        <w:jc w:val="both"/>
        <w:rPr>
          <w:rFonts w:ascii="Verdana" w:hAnsi="Verdana" w:cs="Arial"/>
          <w:sz w:val="20"/>
          <w:szCs w:val="20"/>
          <w:lang w:val="hr-HR"/>
        </w:rPr>
      </w:pPr>
      <w:r w:rsidRPr="00E41F87">
        <w:rPr>
          <w:rFonts w:ascii="Verdana" w:hAnsi="Verdana" w:cs="Arial"/>
          <w:sz w:val="20"/>
          <w:szCs w:val="20"/>
          <w:lang w:val="hr-HR"/>
        </w:rPr>
        <w:lastRenderedPageBreak/>
        <w:t xml:space="preserve">Na temelju članka 30. stavka 2. Zakona o komunalnom gospodarstvu („Narodne novine“ </w:t>
      </w:r>
      <w:r w:rsidRPr="00E41F87">
        <w:rPr>
          <w:rFonts w:ascii="Verdana" w:hAnsi="Verdana" w:cs="Arial"/>
          <w:sz w:val="20"/>
          <w:szCs w:val="20"/>
          <w:lang w:val="pl-PL"/>
        </w:rPr>
        <w:t>broj 68/18, 110/18 i 32/20</w:t>
      </w:r>
      <w:r w:rsidRPr="00E41F87">
        <w:rPr>
          <w:rFonts w:ascii="Verdana" w:hAnsi="Verdana" w:cs="Arial"/>
          <w:sz w:val="20"/>
          <w:szCs w:val="20"/>
          <w:lang w:val="hr-HR"/>
        </w:rPr>
        <w:t xml:space="preserve">) te članka 34. Statuta Općine Lasinja (Glasnik Općine Lasinja broj 1/18, 1/20 i 1/21), Općinsko vijeće Općine Lasinja na 13. sjednici održanoj dana </w:t>
      </w:r>
      <w:r w:rsidRPr="00E41F87">
        <w:rPr>
          <w:rFonts w:ascii="Verdana" w:hAnsi="Verdana" w:cs="Arial"/>
          <w:b/>
          <w:bCs/>
          <w:sz w:val="20"/>
          <w:szCs w:val="20"/>
          <w:lang w:val="hr-HR"/>
        </w:rPr>
        <w:t>30. studenog</w:t>
      </w:r>
      <w:r w:rsidRPr="00E41F87">
        <w:rPr>
          <w:rFonts w:ascii="Verdana" w:hAnsi="Verdana" w:cs="Arial"/>
          <w:sz w:val="20"/>
          <w:szCs w:val="20"/>
          <w:lang w:val="hr-HR"/>
        </w:rPr>
        <w:t xml:space="preserve"> </w:t>
      </w:r>
      <w:r w:rsidRPr="00E41F87">
        <w:rPr>
          <w:rFonts w:ascii="Verdana" w:hAnsi="Verdana" w:cs="Arial"/>
          <w:b/>
          <w:sz w:val="20"/>
          <w:szCs w:val="20"/>
          <w:lang w:val="hr-HR"/>
        </w:rPr>
        <w:t xml:space="preserve"> 2022. </w:t>
      </w:r>
      <w:r w:rsidRPr="00E41F87">
        <w:rPr>
          <w:rFonts w:ascii="Verdana" w:hAnsi="Verdana" w:cs="Arial"/>
          <w:sz w:val="20"/>
          <w:szCs w:val="20"/>
          <w:lang w:val="hr-HR"/>
        </w:rPr>
        <w:t>godine, donijelo je</w:t>
      </w:r>
    </w:p>
    <w:p w14:paraId="28FD34F0" w14:textId="77777777" w:rsidR="00E41F87" w:rsidRPr="00E41F87" w:rsidRDefault="00E41F87" w:rsidP="00E41F87">
      <w:pPr>
        <w:rPr>
          <w:rFonts w:ascii="Verdana" w:hAnsi="Verdana" w:cs="Arial"/>
          <w:b/>
          <w:bCs/>
          <w:sz w:val="20"/>
          <w:szCs w:val="20"/>
          <w:lang w:val="hr-HR"/>
        </w:rPr>
      </w:pPr>
    </w:p>
    <w:p w14:paraId="14E4B687"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O D L U K U</w:t>
      </w:r>
    </w:p>
    <w:p w14:paraId="253B1CA1"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 xml:space="preserve">o davanju prethodne suglasnosti na Opće uvjete </w:t>
      </w:r>
    </w:p>
    <w:p w14:paraId="67C6202E" w14:textId="77777777" w:rsidR="00E41F87" w:rsidRPr="00E41F87" w:rsidRDefault="00E41F87" w:rsidP="00E41F87">
      <w:pPr>
        <w:jc w:val="center"/>
        <w:rPr>
          <w:rFonts w:ascii="Verdana" w:hAnsi="Verdana" w:cs="Arial"/>
          <w:b/>
          <w:sz w:val="20"/>
          <w:szCs w:val="20"/>
          <w:lang w:val="hr-HR"/>
        </w:rPr>
      </w:pPr>
      <w:r w:rsidRPr="00E41F87">
        <w:rPr>
          <w:rFonts w:ascii="Verdana" w:hAnsi="Verdana" w:cs="Arial"/>
          <w:b/>
          <w:bCs/>
          <w:sz w:val="20"/>
          <w:szCs w:val="20"/>
          <w:lang w:val="hr-HR"/>
        </w:rPr>
        <w:t>isporuke komunalne usluge ukopa pokojnika</w:t>
      </w:r>
    </w:p>
    <w:p w14:paraId="04D2BDCC" w14:textId="77777777" w:rsidR="00E41F87" w:rsidRPr="00E41F87" w:rsidRDefault="00E41F87" w:rsidP="00E41F87">
      <w:pPr>
        <w:rPr>
          <w:rFonts w:ascii="Verdana" w:hAnsi="Verdana" w:cs="Arial"/>
          <w:b/>
          <w:bCs/>
          <w:sz w:val="20"/>
          <w:szCs w:val="20"/>
          <w:lang w:val="hr-HR"/>
        </w:rPr>
      </w:pPr>
    </w:p>
    <w:p w14:paraId="23C7EA9E"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Članak 1.</w:t>
      </w:r>
    </w:p>
    <w:p w14:paraId="47806905" w14:textId="77777777" w:rsidR="00E41F87" w:rsidRPr="00E41F87" w:rsidRDefault="00E41F87" w:rsidP="00E41F87">
      <w:pPr>
        <w:ind w:firstLine="720"/>
        <w:jc w:val="both"/>
        <w:rPr>
          <w:rFonts w:ascii="Verdana" w:hAnsi="Verdana" w:cs="Arial"/>
          <w:sz w:val="20"/>
          <w:szCs w:val="20"/>
          <w:lang w:val="hr-HR"/>
        </w:rPr>
      </w:pPr>
      <w:r w:rsidRPr="00E41F87">
        <w:rPr>
          <w:rFonts w:ascii="Verdana" w:hAnsi="Verdana" w:cs="Arial"/>
          <w:sz w:val="20"/>
          <w:szCs w:val="20"/>
          <w:lang w:val="hr-HR"/>
        </w:rPr>
        <w:t>Daje se prethodna suglasnost na Opće uvjete isporuke komunalne usluge ukopa pokojnika, koje je utvrdilo trgovačko društvo Komunalno Lasinja d.o.o. dana 15.studenog 2022. godine.</w:t>
      </w:r>
    </w:p>
    <w:p w14:paraId="2449B272" w14:textId="77777777" w:rsidR="00E41F87" w:rsidRPr="00E41F87" w:rsidRDefault="00E41F87" w:rsidP="00E41F87">
      <w:pPr>
        <w:ind w:firstLine="720"/>
        <w:jc w:val="both"/>
        <w:rPr>
          <w:rFonts w:ascii="Verdana" w:hAnsi="Verdana" w:cs="Arial"/>
          <w:sz w:val="20"/>
          <w:szCs w:val="20"/>
          <w:lang w:val="hr-HR"/>
        </w:rPr>
      </w:pPr>
    </w:p>
    <w:p w14:paraId="3A4F79C9" w14:textId="77777777" w:rsidR="00E41F87" w:rsidRPr="00E41F87" w:rsidRDefault="00E41F87" w:rsidP="00E41F87">
      <w:pPr>
        <w:jc w:val="center"/>
        <w:rPr>
          <w:rFonts w:ascii="Verdana" w:hAnsi="Verdana" w:cs="Arial"/>
          <w:b/>
          <w:bCs/>
          <w:sz w:val="20"/>
          <w:szCs w:val="20"/>
          <w:lang w:val="hr-HR"/>
        </w:rPr>
      </w:pPr>
      <w:r w:rsidRPr="00E41F87">
        <w:rPr>
          <w:rFonts w:ascii="Verdana" w:hAnsi="Verdana" w:cs="Arial"/>
          <w:b/>
          <w:bCs/>
          <w:sz w:val="20"/>
          <w:szCs w:val="20"/>
          <w:lang w:val="hr-HR"/>
        </w:rPr>
        <w:t>Članak 2.</w:t>
      </w:r>
    </w:p>
    <w:p w14:paraId="15FFDA9B" w14:textId="05D4AE67" w:rsidR="00E41F87" w:rsidRPr="00AA1206" w:rsidRDefault="007D2925" w:rsidP="007D2925">
      <w:pPr>
        <w:jc w:val="center"/>
        <w:rPr>
          <w:rFonts w:ascii="Arial" w:hAnsi="Arial" w:cs="Arial"/>
          <w:sz w:val="22"/>
          <w:szCs w:val="22"/>
          <w:lang w:val="hr-HR"/>
        </w:rPr>
      </w:pPr>
      <w:r>
        <w:rPr>
          <w:rFonts w:ascii="Verdana" w:hAnsi="Verdana" w:cs="Arial"/>
          <w:sz w:val="20"/>
          <w:szCs w:val="20"/>
          <w:lang w:val="hr-HR"/>
        </w:rPr>
        <w:t xml:space="preserve">   </w:t>
      </w:r>
      <w:r w:rsidR="00E41F87" w:rsidRPr="00E41F87">
        <w:rPr>
          <w:rFonts w:ascii="Verdana" w:hAnsi="Verdana" w:cs="Arial"/>
          <w:sz w:val="20"/>
          <w:szCs w:val="20"/>
          <w:lang w:val="hr-HR"/>
        </w:rPr>
        <w:t>Ova Odluka stupa na snagu osmog dana od dana objave u „Glasniku Općine Lasinja“.</w:t>
      </w:r>
      <w:r w:rsidR="00E41F87" w:rsidRPr="00E41F87">
        <w:rPr>
          <w:rFonts w:ascii="Verdana" w:hAnsi="Verdana" w:cs="Arial"/>
          <w:sz w:val="20"/>
          <w:szCs w:val="20"/>
          <w:lang w:val="hr-HR"/>
        </w:rPr>
        <w:tab/>
      </w:r>
      <w:r w:rsidR="00E41F87" w:rsidRPr="00AA1206">
        <w:rPr>
          <w:rFonts w:ascii="Arial" w:hAnsi="Arial" w:cs="Arial"/>
          <w:sz w:val="22"/>
          <w:szCs w:val="22"/>
          <w:lang w:val="hr-HR"/>
        </w:rPr>
        <w:t xml:space="preserve">     </w:t>
      </w:r>
    </w:p>
    <w:p w14:paraId="3B5B22E0" w14:textId="3255C644" w:rsidR="009835BC" w:rsidRDefault="009835BC" w:rsidP="00865072">
      <w:pPr>
        <w:jc w:val="both"/>
        <w:rPr>
          <w:lang w:val="hr-HR"/>
        </w:rPr>
      </w:pPr>
    </w:p>
    <w:p w14:paraId="14B0B13B" w14:textId="4C023842" w:rsidR="00E41F87" w:rsidRPr="00A94596" w:rsidRDefault="00E41F87" w:rsidP="00E41F87">
      <w:pPr>
        <w:pStyle w:val="Bezproreda1"/>
        <w:rPr>
          <w:rFonts w:ascii="Verdana" w:hAnsi="Verdana"/>
          <w:sz w:val="20"/>
          <w:szCs w:val="20"/>
        </w:rPr>
      </w:pPr>
      <w:bookmarkStart w:id="49" w:name="_Hlk121213888"/>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25</w:t>
      </w:r>
    </w:p>
    <w:p w14:paraId="598BD6A2" w14:textId="6A455399" w:rsidR="00E41F87" w:rsidRPr="00A94596" w:rsidRDefault="00E41F87" w:rsidP="00E41F87">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2</w:t>
      </w:r>
    </w:p>
    <w:p w14:paraId="64B5F983" w14:textId="77777777" w:rsidR="00E41F87" w:rsidRPr="00A94596" w:rsidRDefault="00E41F87" w:rsidP="00E41F87">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34320FAD" w14:textId="77777777" w:rsidR="00E41F87" w:rsidRDefault="00E41F87" w:rsidP="00E41F87">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7F9027B3" w14:textId="77777777" w:rsidR="00E41F87" w:rsidRDefault="00E41F87" w:rsidP="00E41F87">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mag.educ.hist. </w:t>
      </w:r>
    </w:p>
    <w:p w14:paraId="585005A5" w14:textId="77777777" w:rsidR="00E41F87" w:rsidRDefault="00E41F87" w:rsidP="00E41F87">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bookmarkEnd w:id="49"/>
    <w:p w14:paraId="1FA3EA4F" w14:textId="6E6096BD" w:rsidR="009835BC" w:rsidRDefault="009835BC" w:rsidP="00865072">
      <w:pPr>
        <w:jc w:val="both"/>
        <w:rPr>
          <w:lang w:val="hr-HR"/>
        </w:rPr>
      </w:pPr>
    </w:p>
    <w:p w14:paraId="0A83B9CA" w14:textId="71A2A285" w:rsidR="009835BC" w:rsidRDefault="009835BC" w:rsidP="00865072">
      <w:pPr>
        <w:jc w:val="both"/>
        <w:rPr>
          <w:lang w:val="hr-HR"/>
        </w:rPr>
      </w:pPr>
    </w:p>
    <w:p w14:paraId="0741B737" w14:textId="7F1E65DC" w:rsidR="0080086A" w:rsidRDefault="0080086A" w:rsidP="00865072">
      <w:pPr>
        <w:jc w:val="both"/>
        <w:rPr>
          <w:lang w:val="hr-HR"/>
        </w:rPr>
      </w:pPr>
    </w:p>
    <w:p w14:paraId="4C36A18E" w14:textId="66E0AF82" w:rsidR="0080086A" w:rsidRDefault="0080086A" w:rsidP="00865072">
      <w:pPr>
        <w:jc w:val="both"/>
        <w:rPr>
          <w:lang w:val="hr-HR"/>
        </w:rPr>
      </w:pPr>
    </w:p>
    <w:p w14:paraId="54B9EFC8" w14:textId="7C30B886" w:rsidR="0080086A" w:rsidRDefault="0080086A" w:rsidP="00865072">
      <w:pPr>
        <w:jc w:val="both"/>
        <w:rPr>
          <w:lang w:val="hr-HR"/>
        </w:rPr>
      </w:pPr>
    </w:p>
    <w:p w14:paraId="7423E9F5" w14:textId="20D350D2" w:rsidR="0080086A" w:rsidRDefault="0080086A" w:rsidP="00865072">
      <w:pPr>
        <w:jc w:val="both"/>
        <w:rPr>
          <w:lang w:val="hr-HR"/>
        </w:rPr>
      </w:pPr>
    </w:p>
    <w:p w14:paraId="65D042A8" w14:textId="019A13FB" w:rsidR="0080086A" w:rsidRDefault="0080086A" w:rsidP="00865072">
      <w:pPr>
        <w:jc w:val="both"/>
        <w:rPr>
          <w:lang w:val="hr-HR"/>
        </w:rPr>
      </w:pPr>
    </w:p>
    <w:p w14:paraId="0EFD3BB5" w14:textId="23E85916" w:rsidR="0080086A" w:rsidRDefault="0080086A" w:rsidP="00865072">
      <w:pPr>
        <w:jc w:val="both"/>
        <w:rPr>
          <w:lang w:val="hr-HR"/>
        </w:rPr>
      </w:pPr>
    </w:p>
    <w:p w14:paraId="23AE672A" w14:textId="74B880FF" w:rsidR="0080086A" w:rsidRDefault="0080086A" w:rsidP="00865072">
      <w:pPr>
        <w:jc w:val="both"/>
        <w:rPr>
          <w:lang w:val="hr-HR"/>
        </w:rPr>
      </w:pPr>
    </w:p>
    <w:p w14:paraId="6539AAD0" w14:textId="705ACCA5" w:rsidR="0080086A" w:rsidRDefault="0080086A" w:rsidP="00865072">
      <w:pPr>
        <w:jc w:val="both"/>
        <w:rPr>
          <w:lang w:val="hr-HR"/>
        </w:rPr>
      </w:pPr>
    </w:p>
    <w:p w14:paraId="6669C309" w14:textId="026C1C18" w:rsidR="0080086A" w:rsidRDefault="0080086A" w:rsidP="00865072">
      <w:pPr>
        <w:jc w:val="both"/>
        <w:rPr>
          <w:lang w:val="hr-HR"/>
        </w:rPr>
      </w:pPr>
    </w:p>
    <w:p w14:paraId="087E86CF" w14:textId="79066E9E" w:rsidR="0080086A" w:rsidRDefault="0080086A" w:rsidP="00865072">
      <w:pPr>
        <w:jc w:val="both"/>
        <w:rPr>
          <w:lang w:val="hr-HR"/>
        </w:rPr>
      </w:pPr>
    </w:p>
    <w:p w14:paraId="06CE95CF" w14:textId="3E55D87A" w:rsidR="0080086A" w:rsidRDefault="0080086A" w:rsidP="00865072">
      <w:pPr>
        <w:jc w:val="both"/>
        <w:rPr>
          <w:lang w:val="hr-HR"/>
        </w:rPr>
      </w:pPr>
    </w:p>
    <w:p w14:paraId="7E5E9596" w14:textId="0D9D9075" w:rsidR="0080086A" w:rsidRDefault="0080086A" w:rsidP="00865072">
      <w:pPr>
        <w:jc w:val="both"/>
        <w:rPr>
          <w:lang w:val="hr-HR"/>
        </w:rPr>
      </w:pPr>
    </w:p>
    <w:p w14:paraId="70BBA0CF" w14:textId="691509E7" w:rsidR="0080086A" w:rsidRDefault="0080086A" w:rsidP="00865072">
      <w:pPr>
        <w:jc w:val="both"/>
        <w:rPr>
          <w:lang w:val="hr-HR"/>
        </w:rPr>
      </w:pPr>
    </w:p>
    <w:p w14:paraId="6729C18D" w14:textId="47F327DF" w:rsidR="0080086A" w:rsidRDefault="0080086A" w:rsidP="00865072">
      <w:pPr>
        <w:jc w:val="both"/>
        <w:rPr>
          <w:lang w:val="hr-HR"/>
        </w:rPr>
      </w:pPr>
    </w:p>
    <w:p w14:paraId="564D7432" w14:textId="746F885D" w:rsidR="0080086A" w:rsidRDefault="0080086A" w:rsidP="00865072">
      <w:pPr>
        <w:jc w:val="both"/>
        <w:rPr>
          <w:lang w:val="hr-HR"/>
        </w:rPr>
      </w:pPr>
    </w:p>
    <w:p w14:paraId="75CF4EB2" w14:textId="2D0AE6B2" w:rsidR="0080086A" w:rsidRDefault="0080086A" w:rsidP="00865072">
      <w:pPr>
        <w:jc w:val="both"/>
        <w:rPr>
          <w:lang w:val="hr-HR"/>
        </w:rPr>
      </w:pPr>
    </w:p>
    <w:p w14:paraId="16410106" w14:textId="56D10C29" w:rsidR="0080086A" w:rsidRDefault="0080086A" w:rsidP="00865072">
      <w:pPr>
        <w:jc w:val="both"/>
        <w:rPr>
          <w:lang w:val="hr-HR"/>
        </w:rPr>
      </w:pPr>
    </w:p>
    <w:p w14:paraId="2CCC5797" w14:textId="3648F567" w:rsidR="0080086A" w:rsidRDefault="0080086A" w:rsidP="00865072">
      <w:pPr>
        <w:jc w:val="both"/>
        <w:rPr>
          <w:lang w:val="hr-HR"/>
        </w:rPr>
      </w:pPr>
    </w:p>
    <w:p w14:paraId="27FB3714" w14:textId="6B7CB8C1" w:rsidR="0080086A" w:rsidRDefault="0080086A" w:rsidP="00865072">
      <w:pPr>
        <w:jc w:val="both"/>
        <w:rPr>
          <w:lang w:val="hr-HR"/>
        </w:rPr>
      </w:pPr>
    </w:p>
    <w:p w14:paraId="2AC8B0B0" w14:textId="702F0B0E" w:rsidR="0080086A" w:rsidRDefault="0080086A" w:rsidP="00865072">
      <w:pPr>
        <w:jc w:val="both"/>
        <w:rPr>
          <w:lang w:val="hr-HR"/>
        </w:rPr>
      </w:pPr>
    </w:p>
    <w:p w14:paraId="57C7FDFD" w14:textId="2E67ADF3" w:rsidR="0080086A" w:rsidRDefault="0080086A" w:rsidP="00865072">
      <w:pPr>
        <w:jc w:val="both"/>
        <w:rPr>
          <w:lang w:val="hr-HR"/>
        </w:rPr>
      </w:pPr>
    </w:p>
    <w:p w14:paraId="5A89115A" w14:textId="576B8DE0" w:rsidR="0080086A" w:rsidRDefault="0080086A" w:rsidP="00865072">
      <w:pPr>
        <w:jc w:val="both"/>
        <w:rPr>
          <w:lang w:val="hr-HR"/>
        </w:rPr>
      </w:pPr>
    </w:p>
    <w:p w14:paraId="542E9E98" w14:textId="77777777" w:rsidR="0080086A" w:rsidRDefault="0080086A" w:rsidP="00865072">
      <w:pPr>
        <w:jc w:val="both"/>
        <w:rPr>
          <w:lang w:val="hr-HR"/>
        </w:rPr>
      </w:pPr>
    </w:p>
    <w:p w14:paraId="61B52CF0" w14:textId="7E89E380" w:rsidR="009835BC" w:rsidRDefault="009835BC" w:rsidP="00865072">
      <w:pPr>
        <w:jc w:val="both"/>
        <w:rPr>
          <w:lang w:val="hr-HR"/>
        </w:rPr>
      </w:pPr>
    </w:p>
    <w:p w14:paraId="0AE9B06C" w14:textId="77777777" w:rsidR="009835BC" w:rsidRDefault="009835BC" w:rsidP="00865072">
      <w:pPr>
        <w:jc w:val="both"/>
        <w:rPr>
          <w:lang w:val="hr-HR"/>
        </w:rPr>
      </w:pPr>
    </w:p>
    <w:p w14:paraId="2D52468E" w14:textId="48697832" w:rsidR="003F1388" w:rsidRDefault="003F1388" w:rsidP="0059352B">
      <w:pPr>
        <w:keepNext/>
        <w:tabs>
          <w:tab w:val="left" w:pos="960"/>
          <w:tab w:val="center" w:pos="7300"/>
        </w:tabs>
        <w:spacing w:after="240"/>
        <w:contextualSpacing/>
        <w:jc w:val="center"/>
        <w:outlineLvl w:val="0"/>
        <w:rPr>
          <w:rFonts w:ascii="Verdana" w:hAnsi="Verdana" w:cs="Arial"/>
          <w:b/>
          <w:bCs/>
          <w:sz w:val="20"/>
          <w:szCs w:val="20"/>
        </w:rPr>
      </w:pPr>
    </w:p>
    <w:p w14:paraId="1135025D" w14:textId="39A8685A" w:rsidR="003F1388" w:rsidRPr="003F1388" w:rsidRDefault="003F1388" w:rsidP="0059352B">
      <w:pPr>
        <w:keepNext/>
        <w:tabs>
          <w:tab w:val="left" w:pos="960"/>
          <w:tab w:val="center" w:pos="7300"/>
        </w:tabs>
        <w:spacing w:after="240"/>
        <w:contextualSpacing/>
        <w:jc w:val="center"/>
        <w:outlineLvl w:val="0"/>
        <w:rPr>
          <w:rFonts w:ascii="Verdana" w:hAnsi="Verdana" w:cs="Arial"/>
          <w:b/>
          <w:bCs/>
          <w:sz w:val="20"/>
          <w:szCs w:val="20"/>
        </w:rPr>
      </w:pPr>
    </w:p>
    <w:p w14:paraId="22491DD0" w14:textId="77777777" w:rsidR="003F1388" w:rsidRPr="003F1388" w:rsidRDefault="003F1388" w:rsidP="003F1388">
      <w:pPr>
        <w:jc w:val="both"/>
        <w:rPr>
          <w:rFonts w:ascii="Verdana" w:hAnsi="Verdana" w:cs="Arial"/>
          <w:sz w:val="20"/>
          <w:szCs w:val="20"/>
        </w:rPr>
      </w:pPr>
      <w:r w:rsidRPr="003F1388">
        <w:rPr>
          <w:rFonts w:ascii="Verdana" w:hAnsi="Verdana" w:cs="Arial"/>
          <w:sz w:val="20"/>
          <w:szCs w:val="20"/>
        </w:rPr>
        <w:tab/>
        <w:t xml:space="preserve">Na temelju članka 28. stavka 1. Zakona o javnoj nabavi („Narodne </w:t>
      </w:r>
      <w:proofErr w:type="gramStart"/>
      <w:r w:rsidRPr="003F1388">
        <w:rPr>
          <w:rFonts w:ascii="Verdana" w:hAnsi="Verdana" w:cs="Arial"/>
          <w:sz w:val="20"/>
          <w:szCs w:val="20"/>
        </w:rPr>
        <w:t>novine“ br.</w:t>
      </w:r>
      <w:proofErr w:type="gramEnd"/>
      <w:r w:rsidRPr="003F1388">
        <w:rPr>
          <w:rFonts w:ascii="Verdana" w:hAnsi="Verdana" w:cs="Arial"/>
          <w:sz w:val="20"/>
          <w:szCs w:val="20"/>
        </w:rPr>
        <w:t xml:space="preserve"> 120/16),  članka 3. Pravilnika o planu nabave, registru ugovora, prethodnom savjetovanju i analizi tržišta u javnoj nabavi („Narodne </w:t>
      </w:r>
      <w:proofErr w:type="gramStart"/>
      <w:r w:rsidRPr="003F1388">
        <w:rPr>
          <w:rFonts w:ascii="Verdana" w:hAnsi="Verdana" w:cs="Arial"/>
          <w:sz w:val="20"/>
          <w:szCs w:val="20"/>
        </w:rPr>
        <w:t>novine“ br.</w:t>
      </w:r>
      <w:proofErr w:type="gramEnd"/>
      <w:r w:rsidRPr="003F1388">
        <w:rPr>
          <w:rFonts w:ascii="Verdana" w:hAnsi="Verdana" w:cs="Arial"/>
          <w:sz w:val="20"/>
          <w:szCs w:val="20"/>
        </w:rPr>
        <w:t xml:space="preserve"> 101/17) te članka 50. Statuta Općine Lasinja („Glasnik Općine </w:t>
      </w:r>
      <w:proofErr w:type="gramStart"/>
      <w:r w:rsidRPr="003F1388">
        <w:rPr>
          <w:rFonts w:ascii="Verdana" w:hAnsi="Verdana" w:cs="Arial"/>
          <w:sz w:val="20"/>
          <w:szCs w:val="20"/>
        </w:rPr>
        <w:t>Lasinja“ br.</w:t>
      </w:r>
      <w:proofErr w:type="gramEnd"/>
      <w:r w:rsidRPr="003F1388">
        <w:rPr>
          <w:rFonts w:ascii="Verdana" w:hAnsi="Verdana" w:cs="Arial"/>
          <w:sz w:val="20"/>
          <w:szCs w:val="20"/>
        </w:rPr>
        <w:t xml:space="preserve"> 1/18 i 1/20), općinski načelnik Općine Lasinja, donosi</w:t>
      </w:r>
    </w:p>
    <w:p w14:paraId="6A096D0E" w14:textId="77777777" w:rsidR="003F1388" w:rsidRPr="003F1388" w:rsidRDefault="003F1388" w:rsidP="003F1388">
      <w:pPr>
        <w:rPr>
          <w:rFonts w:ascii="Verdana" w:hAnsi="Verdana" w:cs="Arial"/>
          <w:sz w:val="20"/>
          <w:szCs w:val="20"/>
        </w:rPr>
      </w:pPr>
    </w:p>
    <w:p w14:paraId="06A9B0A5" w14:textId="77777777" w:rsidR="003F1388" w:rsidRPr="003F1388" w:rsidRDefault="003F1388" w:rsidP="003F1388">
      <w:pPr>
        <w:jc w:val="center"/>
        <w:rPr>
          <w:rFonts w:ascii="Verdana" w:hAnsi="Verdana" w:cs="Arial"/>
          <w:b/>
          <w:bCs/>
          <w:sz w:val="20"/>
          <w:szCs w:val="20"/>
        </w:rPr>
      </w:pPr>
    </w:p>
    <w:p w14:paraId="36EA5567" w14:textId="483F43FC" w:rsidR="003F1388" w:rsidRPr="003F1388" w:rsidRDefault="003F1388" w:rsidP="003F1388">
      <w:pPr>
        <w:jc w:val="center"/>
        <w:rPr>
          <w:rFonts w:ascii="Verdana" w:hAnsi="Verdana" w:cs="Arial"/>
          <w:b/>
          <w:bCs/>
          <w:sz w:val="20"/>
          <w:szCs w:val="20"/>
        </w:rPr>
      </w:pPr>
      <w:r w:rsidRPr="003F1388">
        <w:rPr>
          <w:rFonts w:ascii="Verdana" w:hAnsi="Verdana" w:cs="Arial"/>
          <w:b/>
          <w:bCs/>
          <w:sz w:val="20"/>
          <w:szCs w:val="20"/>
        </w:rPr>
        <w:t>VI</w:t>
      </w:r>
      <w:r w:rsidR="00B01E37">
        <w:rPr>
          <w:rFonts w:ascii="Verdana" w:hAnsi="Verdana" w:cs="Arial"/>
          <w:b/>
          <w:bCs/>
          <w:sz w:val="20"/>
          <w:szCs w:val="20"/>
        </w:rPr>
        <w:t>II</w:t>
      </w:r>
      <w:r w:rsidRPr="003F1388">
        <w:rPr>
          <w:rFonts w:ascii="Verdana" w:hAnsi="Verdana" w:cs="Arial"/>
          <w:b/>
          <w:bCs/>
          <w:sz w:val="20"/>
          <w:szCs w:val="20"/>
        </w:rPr>
        <w:t xml:space="preserve">. IZMJENE I DOPUNA PLANA NABAVE </w:t>
      </w:r>
    </w:p>
    <w:p w14:paraId="56DB1161" w14:textId="77777777" w:rsidR="003F1388" w:rsidRPr="003F1388" w:rsidRDefault="003F1388" w:rsidP="003F1388">
      <w:pPr>
        <w:jc w:val="center"/>
        <w:rPr>
          <w:rFonts w:ascii="Verdana" w:hAnsi="Verdana" w:cs="Arial"/>
          <w:b/>
          <w:bCs/>
          <w:sz w:val="20"/>
          <w:szCs w:val="20"/>
        </w:rPr>
      </w:pPr>
      <w:r w:rsidRPr="003F1388">
        <w:rPr>
          <w:rFonts w:ascii="Verdana" w:hAnsi="Verdana" w:cs="Arial"/>
          <w:b/>
          <w:bCs/>
          <w:sz w:val="20"/>
          <w:szCs w:val="20"/>
        </w:rPr>
        <w:t>OPĆINE LASINJA ZA 2022. GODINU</w:t>
      </w:r>
    </w:p>
    <w:p w14:paraId="2D36A296" w14:textId="77777777" w:rsidR="003F1388" w:rsidRPr="003F1388" w:rsidRDefault="003F1388" w:rsidP="003F1388">
      <w:pPr>
        <w:jc w:val="center"/>
        <w:rPr>
          <w:rFonts w:ascii="Verdana" w:hAnsi="Verdana" w:cs="Arial"/>
          <w:b/>
          <w:bCs/>
          <w:sz w:val="20"/>
          <w:szCs w:val="20"/>
        </w:rPr>
      </w:pPr>
    </w:p>
    <w:p w14:paraId="240820FF" w14:textId="77777777" w:rsidR="003F1388" w:rsidRPr="003F1388" w:rsidRDefault="003F1388" w:rsidP="003F1388">
      <w:pPr>
        <w:jc w:val="center"/>
        <w:rPr>
          <w:rFonts w:ascii="Verdana" w:hAnsi="Verdana" w:cs="Arial"/>
          <w:b/>
          <w:bCs/>
          <w:sz w:val="20"/>
          <w:szCs w:val="20"/>
        </w:rPr>
      </w:pPr>
    </w:p>
    <w:p w14:paraId="66E69B92" w14:textId="77777777" w:rsidR="003F1388" w:rsidRPr="003F1388" w:rsidRDefault="003F1388" w:rsidP="003F1388">
      <w:pPr>
        <w:spacing w:after="240"/>
        <w:contextualSpacing/>
        <w:jc w:val="center"/>
        <w:rPr>
          <w:rFonts w:ascii="Verdana" w:hAnsi="Verdana" w:cs="Arial"/>
          <w:b/>
          <w:bCs/>
          <w:sz w:val="20"/>
          <w:szCs w:val="20"/>
        </w:rPr>
      </w:pPr>
      <w:r w:rsidRPr="003F1388">
        <w:rPr>
          <w:rFonts w:ascii="Verdana" w:hAnsi="Verdana" w:cs="Arial"/>
          <w:b/>
          <w:bCs/>
          <w:sz w:val="20"/>
          <w:szCs w:val="20"/>
        </w:rPr>
        <w:t>Članak 1.</w:t>
      </w:r>
    </w:p>
    <w:p w14:paraId="37EB0E13" w14:textId="6D50B038" w:rsidR="003F1388" w:rsidRPr="003F1388" w:rsidRDefault="003F1388" w:rsidP="003F1388">
      <w:pPr>
        <w:jc w:val="both"/>
        <w:rPr>
          <w:rFonts w:ascii="Verdana" w:hAnsi="Verdana" w:cs="Arial"/>
          <w:sz w:val="20"/>
          <w:szCs w:val="20"/>
        </w:rPr>
      </w:pPr>
      <w:r w:rsidRPr="003F1388">
        <w:rPr>
          <w:rFonts w:ascii="Verdana" w:hAnsi="Verdana" w:cs="Arial"/>
          <w:sz w:val="20"/>
          <w:szCs w:val="20"/>
        </w:rPr>
        <w:t xml:space="preserve">            Donose se VI</w:t>
      </w:r>
      <w:r w:rsidR="00B01E37">
        <w:rPr>
          <w:rFonts w:ascii="Verdana" w:hAnsi="Verdana" w:cs="Arial"/>
          <w:sz w:val="20"/>
          <w:szCs w:val="20"/>
        </w:rPr>
        <w:t>II</w:t>
      </w:r>
      <w:r w:rsidRPr="003F1388">
        <w:rPr>
          <w:rFonts w:ascii="Verdana" w:hAnsi="Verdana" w:cs="Arial"/>
          <w:sz w:val="20"/>
          <w:szCs w:val="20"/>
        </w:rPr>
        <w:t>. izmjene i dopune Plana nabave roba, radova i usluga Općine Lasinja za 2022. godinu (u daljnjem tekstu: Plan).</w:t>
      </w:r>
    </w:p>
    <w:p w14:paraId="4F87C72B" w14:textId="77777777" w:rsidR="003F1388" w:rsidRPr="003F1388" w:rsidRDefault="003F1388" w:rsidP="003F1388">
      <w:pPr>
        <w:jc w:val="left"/>
        <w:rPr>
          <w:rFonts w:ascii="Verdana" w:hAnsi="Verdana" w:cs="Arial"/>
          <w:sz w:val="20"/>
          <w:szCs w:val="20"/>
        </w:rPr>
      </w:pPr>
      <w:r w:rsidRPr="003F1388">
        <w:rPr>
          <w:rFonts w:ascii="Verdana" w:hAnsi="Verdana" w:cs="Arial"/>
          <w:sz w:val="20"/>
          <w:szCs w:val="20"/>
        </w:rPr>
        <w:t xml:space="preserve">                      </w:t>
      </w:r>
    </w:p>
    <w:p w14:paraId="26F0956A" w14:textId="77777777" w:rsidR="003F1388" w:rsidRPr="003F1388" w:rsidRDefault="003F1388" w:rsidP="003F1388">
      <w:pPr>
        <w:keepNext/>
        <w:tabs>
          <w:tab w:val="left" w:pos="960"/>
          <w:tab w:val="center" w:pos="7300"/>
        </w:tabs>
        <w:spacing w:after="240"/>
        <w:contextualSpacing/>
        <w:jc w:val="center"/>
        <w:outlineLvl w:val="0"/>
        <w:rPr>
          <w:rFonts w:ascii="Verdana" w:hAnsi="Verdana" w:cs="Arial"/>
          <w:b/>
          <w:bCs/>
          <w:sz w:val="20"/>
          <w:szCs w:val="20"/>
        </w:rPr>
      </w:pPr>
      <w:r w:rsidRPr="003F1388">
        <w:rPr>
          <w:rFonts w:ascii="Verdana" w:hAnsi="Verdana" w:cs="Arial"/>
          <w:b/>
          <w:bCs/>
          <w:sz w:val="20"/>
          <w:szCs w:val="20"/>
        </w:rPr>
        <w:t>Članak 2.</w:t>
      </w:r>
    </w:p>
    <w:p w14:paraId="76A0C059" w14:textId="5085C498" w:rsidR="003F1388" w:rsidRPr="003F1388" w:rsidRDefault="003F1388" w:rsidP="003F1388">
      <w:pPr>
        <w:jc w:val="both"/>
        <w:rPr>
          <w:rFonts w:ascii="Verdana" w:hAnsi="Verdana" w:cs="Arial"/>
          <w:bCs/>
          <w:sz w:val="20"/>
          <w:szCs w:val="20"/>
        </w:rPr>
      </w:pPr>
      <w:r w:rsidRPr="003F1388">
        <w:rPr>
          <w:rFonts w:ascii="Verdana" w:hAnsi="Verdana" w:cs="Arial"/>
          <w:bCs/>
          <w:sz w:val="20"/>
          <w:szCs w:val="20"/>
        </w:rPr>
        <w:tab/>
        <w:t>VI</w:t>
      </w:r>
      <w:r w:rsidR="00B01E37">
        <w:rPr>
          <w:rFonts w:ascii="Verdana" w:hAnsi="Verdana" w:cs="Arial"/>
          <w:bCs/>
          <w:sz w:val="20"/>
          <w:szCs w:val="20"/>
        </w:rPr>
        <w:t>II</w:t>
      </w:r>
      <w:r w:rsidRPr="003F1388">
        <w:rPr>
          <w:rFonts w:ascii="Verdana" w:hAnsi="Verdana" w:cs="Arial"/>
          <w:bCs/>
          <w:sz w:val="20"/>
          <w:szCs w:val="20"/>
        </w:rPr>
        <w:t xml:space="preserve">. Izmjene i dopune Plana nabave objaviti će se na standardiziranom obrascu (tablici) u Elektroničkom oglasniku javne nabave Republike Hrvatske, sukladno </w:t>
      </w:r>
      <w:r w:rsidRPr="003F1388">
        <w:rPr>
          <w:rFonts w:ascii="Verdana" w:hAnsi="Verdana" w:cs="Arial"/>
          <w:sz w:val="20"/>
          <w:szCs w:val="20"/>
        </w:rPr>
        <w:t xml:space="preserve">Pravilniku o planu nabave, registru ugovora, prethodnom savjetovanju i analizi tržišta u javnoj nabavi („Narodne </w:t>
      </w:r>
      <w:proofErr w:type="gramStart"/>
      <w:r w:rsidRPr="003F1388">
        <w:rPr>
          <w:rFonts w:ascii="Verdana" w:hAnsi="Verdana" w:cs="Arial"/>
          <w:sz w:val="20"/>
          <w:szCs w:val="20"/>
        </w:rPr>
        <w:t>novine“ broj</w:t>
      </w:r>
      <w:proofErr w:type="gramEnd"/>
      <w:r w:rsidRPr="003F1388">
        <w:rPr>
          <w:rFonts w:ascii="Verdana" w:hAnsi="Verdana" w:cs="Arial"/>
          <w:sz w:val="20"/>
          <w:szCs w:val="20"/>
        </w:rPr>
        <w:t xml:space="preserve"> 101/17).</w:t>
      </w:r>
    </w:p>
    <w:p w14:paraId="1000030E" w14:textId="77777777" w:rsidR="003F1388" w:rsidRPr="003F1388" w:rsidRDefault="003F1388" w:rsidP="003F1388">
      <w:pPr>
        <w:ind w:firstLine="708"/>
        <w:jc w:val="both"/>
        <w:rPr>
          <w:rFonts w:ascii="Verdana" w:hAnsi="Verdana" w:cs="Arial"/>
          <w:sz w:val="20"/>
          <w:szCs w:val="20"/>
        </w:rPr>
      </w:pPr>
      <w:r w:rsidRPr="003F1388">
        <w:rPr>
          <w:rFonts w:ascii="Verdana" w:hAnsi="Verdana" w:cs="Arial"/>
          <w:bCs/>
          <w:sz w:val="20"/>
          <w:szCs w:val="20"/>
        </w:rPr>
        <w:t>Obrazac Plana nabave čini sastavni dio Plana nabave Općine Lasinja za 2022. godinu.</w:t>
      </w:r>
    </w:p>
    <w:p w14:paraId="6B81F924" w14:textId="77777777" w:rsidR="003F1388" w:rsidRPr="003F1388" w:rsidRDefault="003F1388" w:rsidP="003F1388">
      <w:pPr>
        <w:jc w:val="center"/>
        <w:rPr>
          <w:rFonts w:ascii="Verdana" w:hAnsi="Verdana" w:cs="Arial"/>
          <w:b/>
          <w:sz w:val="20"/>
          <w:szCs w:val="20"/>
        </w:rPr>
      </w:pPr>
    </w:p>
    <w:p w14:paraId="743FB7BC" w14:textId="77777777" w:rsidR="003F1388" w:rsidRPr="003F1388" w:rsidRDefault="003F1388" w:rsidP="003F1388">
      <w:pPr>
        <w:jc w:val="center"/>
        <w:rPr>
          <w:rFonts w:ascii="Verdana" w:hAnsi="Verdana" w:cs="Arial"/>
          <w:b/>
          <w:bCs/>
          <w:sz w:val="20"/>
          <w:szCs w:val="20"/>
        </w:rPr>
      </w:pPr>
      <w:r w:rsidRPr="003F1388">
        <w:rPr>
          <w:rFonts w:ascii="Verdana" w:hAnsi="Verdana" w:cs="Arial"/>
          <w:b/>
          <w:sz w:val="20"/>
          <w:szCs w:val="20"/>
        </w:rPr>
        <w:t>Članak 3.</w:t>
      </w:r>
    </w:p>
    <w:p w14:paraId="4B78A999" w14:textId="79A9BAB6" w:rsidR="003F1388" w:rsidRPr="003F1388" w:rsidRDefault="003F1388" w:rsidP="003F1388">
      <w:pPr>
        <w:ind w:left="360"/>
        <w:jc w:val="both"/>
        <w:rPr>
          <w:rFonts w:ascii="Verdana" w:hAnsi="Verdana" w:cs="Arial"/>
          <w:sz w:val="20"/>
          <w:szCs w:val="20"/>
        </w:rPr>
      </w:pPr>
      <w:r w:rsidRPr="003F1388">
        <w:rPr>
          <w:rFonts w:ascii="Verdana" w:hAnsi="Verdana" w:cs="Arial"/>
          <w:sz w:val="20"/>
          <w:szCs w:val="20"/>
        </w:rPr>
        <w:t>VI</w:t>
      </w:r>
      <w:r w:rsidR="00B01E37">
        <w:rPr>
          <w:rFonts w:ascii="Verdana" w:hAnsi="Verdana" w:cs="Arial"/>
          <w:sz w:val="20"/>
          <w:szCs w:val="20"/>
        </w:rPr>
        <w:t>II</w:t>
      </w:r>
      <w:r w:rsidRPr="003F1388">
        <w:rPr>
          <w:rFonts w:ascii="Verdana" w:hAnsi="Verdana" w:cs="Arial"/>
          <w:sz w:val="20"/>
          <w:szCs w:val="20"/>
        </w:rPr>
        <w:t xml:space="preserve">. izmjene i dopune Plana nabave objaviti će se u Glasniku Općine Lasinja i web stranici Općine Lasinja.                                                    </w:t>
      </w:r>
    </w:p>
    <w:p w14:paraId="0C7B2320" w14:textId="77777777" w:rsidR="00324B3E" w:rsidRDefault="00324B3E" w:rsidP="004D3AC8">
      <w:pPr>
        <w:pStyle w:val="Bezproreda1"/>
        <w:rPr>
          <w:rFonts w:ascii="Verdana" w:hAnsi="Verdana"/>
          <w:sz w:val="20"/>
          <w:szCs w:val="20"/>
        </w:rPr>
      </w:pPr>
    </w:p>
    <w:p w14:paraId="3991296C" w14:textId="53481B1D" w:rsidR="00BA19E9" w:rsidRPr="00A94596" w:rsidRDefault="00BA19E9" w:rsidP="00BA19E9">
      <w:pPr>
        <w:pStyle w:val="Bezproreda1"/>
        <w:rPr>
          <w:rFonts w:ascii="Verdana" w:hAnsi="Verdana"/>
          <w:sz w:val="20"/>
          <w:szCs w:val="20"/>
        </w:rPr>
      </w:pPr>
      <w:bookmarkStart w:id="50" w:name="_Hlk93664036"/>
      <w:r w:rsidRPr="00A94596">
        <w:rPr>
          <w:rFonts w:ascii="Verdana" w:hAnsi="Verdana"/>
          <w:sz w:val="20"/>
          <w:szCs w:val="20"/>
        </w:rPr>
        <w:t>KLASA:</w:t>
      </w:r>
      <w:r w:rsidR="0059352B">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59352B">
        <w:rPr>
          <w:rFonts w:ascii="Verdana" w:hAnsi="Verdana"/>
          <w:sz w:val="20"/>
          <w:szCs w:val="20"/>
        </w:rPr>
        <w:t>2</w:t>
      </w:r>
      <w:r w:rsidRPr="00A94596">
        <w:rPr>
          <w:rFonts w:ascii="Verdana" w:hAnsi="Verdana"/>
          <w:sz w:val="20"/>
          <w:szCs w:val="20"/>
        </w:rPr>
        <w:t>-0</w:t>
      </w:r>
      <w:r w:rsidR="0059352B">
        <w:rPr>
          <w:rFonts w:ascii="Verdana" w:hAnsi="Verdana"/>
          <w:sz w:val="20"/>
          <w:szCs w:val="20"/>
        </w:rPr>
        <w:t>1</w:t>
      </w:r>
      <w:r w:rsidRPr="00A94596">
        <w:rPr>
          <w:rFonts w:ascii="Verdana" w:hAnsi="Verdana"/>
          <w:sz w:val="20"/>
          <w:szCs w:val="20"/>
        </w:rPr>
        <w:t>/</w:t>
      </w:r>
      <w:r>
        <w:rPr>
          <w:rFonts w:ascii="Verdana" w:hAnsi="Verdana"/>
          <w:sz w:val="20"/>
          <w:szCs w:val="20"/>
        </w:rPr>
        <w:t>0</w:t>
      </w:r>
      <w:r w:rsidR="0059352B">
        <w:rPr>
          <w:rFonts w:ascii="Verdana" w:hAnsi="Verdana"/>
          <w:sz w:val="20"/>
          <w:szCs w:val="20"/>
        </w:rPr>
        <w:t>1</w:t>
      </w:r>
    </w:p>
    <w:p w14:paraId="23FA6162" w14:textId="0B15D1BF" w:rsidR="004D3AC8" w:rsidRPr="00A94596" w:rsidRDefault="004D3AC8" w:rsidP="004D3AC8">
      <w:pPr>
        <w:pStyle w:val="Bezproreda1"/>
        <w:rPr>
          <w:rFonts w:ascii="Verdana" w:hAnsi="Verdana"/>
          <w:sz w:val="20"/>
          <w:szCs w:val="20"/>
        </w:rPr>
      </w:pPr>
      <w:r w:rsidRPr="00A94596">
        <w:rPr>
          <w:rFonts w:ascii="Verdana" w:hAnsi="Verdana"/>
          <w:sz w:val="20"/>
          <w:szCs w:val="20"/>
        </w:rPr>
        <w:t>URBROJ:2133</w:t>
      </w:r>
      <w:r w:rsidR="0059352B">
        <w:rPr>
          <w:rFonts w:ascii="Verdana" w:hAnsi="Verdana"/>
          <w:sz w:val="20"/>
          <w:szCs w:val="20"/>
        </w:rPr>
        <w:t>-</w:t>
      </w:r>
      <w:r w:rsidRPr="00A94596">
        <w:rPr>
          <w:rFonts w:ascii="Verdana" w:hAnsi="Verdana"/>
          <w:sz w:val="20"/>
          <w:szCs w:val="20"/>
        </w:rPr>
        <w:t>19-</w:t>
      </w:r>
      <w:r w:rsidR="000A5F90">
        <w:rPr>
          <w:rFonts w:ascii="Verdana" w:hAnsi="Verdana"/>
          <w:sz w:val="20"/>
          <w:szCs w:val="20"/>
        </w:rPr>
        <w:t>2</w:t>
      </w:r>
      <w:r w:rsidRPr="00A94596">
        <w:rPr>
          <w:rFonts w:ascii="Verdana" w:hAnsi="Verdana"/>
          <w:sz w:val="20"/>
          <w:szCs w:val="20"/>
        </w:rPr>
        <w:t>-</w:t>
      </w:r>
      <w:r>
        <w:rPr>
          <w:rFonts w:ascii="Verdana" w:hAnsi="Verdana"/>
          <w:sz w:val="20"/>
          <w:szCs w:val="20"/>
        </w:rPr>
        <w:t>2</w:t>
      </w:r>
      <w:r w:rsidR="0059352B">
        <w:rPr>
          <w:rFonts w:ascii="Verdana" w:hAnsi="Verdana"/>
          <w:sz w:val="20"/>
          <w:szCs w:val="20"/>
        </w:rPr>
        <w:t>2</w:t>
      </w:r>
      <w:r w:rsidRPr="00A94596">
        <w:rPr>
          <w:rFonts w:ascii="Verdana" w:hAnsi="Verdana"/>
          <w:sz w:val="20"/>
          <w:szCs w:val="20"/>
        </w:rPr>
        <w:t>-</w:t>
      </w:r>
      <w:r w:rsidR="00B01E37">
        <w:rPr>
          <w:rFonts w:ascii="Verdana" w:hAnsi="Verdana"/>
          <w:sz w:val="20"/>
          <w:szCs w:val="20"/>
        </w:rPr>
        <w:t>9</w:t>
      </w:r>
    </w:p>
    <w:p w14:paraId="5776BA3A" w14:textId="325C48C4" w:rsidR="004D3AC8" w:rsidRPr="00A94596" w:rsidRDefault="004D3AC8" w:rsidP="004D3AC8">
      <w:pPr>
        <w:pStyle w:val="Bezproreda1"/>
        <w:rPr>
          <w:rFonts w:ascii="Verdana" w:hAnsi="Verdana"/>
          <w:sz w:val="20"/>
          <w:szCs w:val="20"/>
        </w:rPr>
      </w:pPr>
      <w:r w:rsidRPr="00A94596">
        <w:rPr>
          <w:rFonts w:ascii="Verdana" w:hAnsi="Verdana"/>
          <w:sz w:val="20"/>
          <w:szCs w:val="20"/>
        </w:rPr>
        <w:t xml:space="preserve">Lasinja, </w:t>
      </w:r>
      <w:r w:rsidR="003F1388">
        <w:rPr>
          <w:rFonts w:ascii="Verdana" w:hAnsi="Verdana"/>
          <w:sz w:val="20"/>
          <w:szCs w:val="20"/>
        </w:rPr>
        <w:t>9</w:t>
      </w:r>
      <w:r w:rsidRPr="00A94596">
        <w:rPr>
          <w:rFonts w:ascii="Verdana" w:hAnsi="Verdana"/>
          <w:sz w:val="20"/>
          <w:szCs w:val="20"/>
        </w:rPr>
        <w:t xml:space="preserve">. </w:t>
      </w:r>
      <w:r w:rsidR="00B01E37">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w:t>
      </w:r>
      <w:r w:rsidR="0059352B">
        <w:rPr>
          <w:rFonts w:ascii="Verdana" w:hAnsi="Verdana"/>
          <w:sz w:val="20"/>
          <w:szCs w:val="20"/>
        </w:rPr>
        <w:t>2</w:t>
      </w:r>
      <w:r w:rsidRPr="00A94596">
        <w:rPr>
          <w:rFonts w:ascii="Verdana" w:hAnsi="Verdana"/>
          <w:sz w:val="20"/>
          <w:szCs w:val="20"/>
        </w:rPr>
        <w:t>.</w:t>
      </w:r>
    </w:p>
    <w:p w14:paraId="00D323CF" w14:textId="77777777" w:rsidR="004D3AC8" w:rsidRDefault="004D3AC8" w:rsidP="004D3AC8">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B738FC9" w14:textId="016C6BFA" w:rsidR="0018152A" w:rsidRDefault="004D3AC8" w:rsidP="00B9571D">
      <w:pPr>
        <w:jc w:val="left"/>
        <w:rPr>
          <w:rFonts w:ascii="Verdana" w:eastAsia="ArialNarrow" w:hAnsi="Verdana" w:cs="Arial"/>
          <w:sz w:val="20"/>
          <w:szCs w:val="20"/>
        </w:rPr>
      </w:pPr>
      <w:r>
        <w:rPr>
          <w:rFonts w:ascii="Verdana" w:hAnsi="Verdana"/>
          <w:b/>
          <w:sz w:val="20"/>
          <w:szCs w:val="20"/>
          <w:lang w:val="de-DE"/>
        </w:rPr>
        <w:t xml:space="preserve">                                                                  </w:t>
      </w:r>
      <w:r w:rsidR="0018152A">
        <w:rPr>
          <w:rFonts w:ascii="Verdana" w:hAnsi="Verdana"/>
          <w:b/>
          <w:sz w:val="20"/>
          <w:szCs w:val="20"/>
          <w:lang w:val="de-DE"/>
        </w:rPr>
        <w:t xml:space="preserve">                  </w:t>
      </w:r>
      <w:r>
        <w:rPr>
          <w:rFonts w:ascii="Verdana" w:hAnsi="Verdana"/>
          <w:b/>
          <w:sz w:val="20"/>
          <w:szCs w:val="20"/>
          <w:lang w:val="de-DE"/>
        </w:rPr>
        <w:t xml:space="preserve"> </w:t>
      </w:r>
      <w:r w:rsidR="00B9571D">
        <w:rPr>
          <w:rFonts w:ascii="Verdana" w:hAnsi="Verdana"/>
          <w:b/>
          <w:sz w:val="20"/>
          <w:szCs w:val="20"/>
          <w:lang w:val="de-DE"/>
        </w:rPr>
        <w:t xml:space="preserve"> </w:t>
      </w:r>
      <w:r w:rsidR="00B9571D">
        <w:rPr>
          <w:rFonts w:ascii="Verdana" w:eastAsia="ArialNarrow" w:hAnsi="Verdana" w:cs="Arial"/>
          <w:sz w:val="20"/>
          <w:szCs w:val="20"/>
        </w:rPr>
        <w:t>Marijo Perčić,</w:t>
      </w:r>
      <w:r w:rsidR="0018152A">
        <w:rPr>
          <w:rFonts w:ascii="Verdana" w:eastAsia="ArialNarrow" w:hAnsi="Verdana" w:cs="Arial"/>
          <w:sz w:val="20"/>
          <w:szCs w:val="20"/>
        </w:rPr>
        <w:t xml:space="preserve"> </w:t>
      </w:r>
      <w:proofErr w:type="gramStart"/>
      <w:r w:rsidR="0018152A">
        <w:rPr>
          <w:rFonts w:ascii="Verdana" w:eastAsia="ArialNarrow" w:hAnsi="Verdana" w:cs="Arial"/>
          <w:sz w:val="20"/>
          <w:szCs w:val="20"/>
        </w:rPr>
        <w:t>struč.spec.ing.aedif</w:t>
      </w:r>
      <w:proofErr w:type="gramEnd"/>
      <w:r w:rsidR="0018152A">
        <w:rPr>
          <w:rFonts w:ascii="Verdana" w:eastAsia="ArialNarrow" w:hAnsi="Verdana" w:cs="Arial"/>
          <w:sz w:val="20"/>
          <w:szCs w:val="20"/>
        </w:rPr>
        <w:t xml:space="preserve">. </w:t>
      </w:r>
    </w:p>
    <w:bookmarkEnd w:id="50"/>
    <w:p w14:paraId="377702DA" w14:textId="6BB54567" w:rsidR="0059352B" w:rsidRDefault="0059352B" w:rsidP="00B9571D">
      <w:pPr>
        <w:jc w:val="left"/>
        <w:rPr>
          <w:rFonts w:ascii="Verdana" w:eastAsia="ArialNarrow" w:hAnsi="Verdana" w:cs="Arial"/>
          <w:sz w:val="20"/>
          <w:szCs w:val="20"/>
        </w:rPr>
      </w:pPr>
    </w:p>
    <w:p w14:paraId="24346E6A" w14:textId="0A7CA4DD" w:rsidR="0059352B" w:rsidRDefault="0059352B" w:rsidP="00B9571D">
      <w:pPr>
        <w:jc w:val="left"/>
        <w:rPr>
          <w:rFonts w:ascii="Verdana" w:eastAsia="ArialNarrow" w:hAnsi="Verdana" w:cs="Arial"/>
          <w:sz w:val="20"/>
          <w:szCs w:val="20"/>
        </w:rPr>
      </w:pPr>
    </w:p>
    <w:p w14:paraId="6ACD6948" w14:textId="654CD56E" w:rsidR="0059352B" w:rsidRDefault="0059352B" w:rsidP="00B9571D">
      <w:pPr>
        <w:jc w:val="left"/>
        <w:rPr>
          <w:rFonts w:ascii="Verdana" w:eastAsia="ArialNarrow" w:hAnsi="Verdana" w:cs="Arial"/>
          <w:sz w:val="20"/>
          <w:szCs w:val="20"/>
        </w:rPr>
      </w:pPr>
    </w:p>
    <w:p w14:paraId="4FA4DAEA" w14:textId="026F29D0" w:rsidR="0059352B" w:rsidRDefault="0059352B" w:rsidP="00B9571D">
      <w:pPr>
        <w:jc w:val="left"/>
        <w:rPr>
          <w:rFonts w:ascii="Verdana" w:eastAsia="ArialNarrow" w:hAnsi="Verdana" w:cs="Arial"/>
          <w:sz w:val="20"/>
          <w:szCs w:val="20"/>
        </w:rPr>
      </w:pPr>
    </w:p>
    <w:p w14:paraId="022D5C73" w14:textId="77777777" w:rsidR="007464BC" w:rsidRDefault="007464BC" w:rsidP="007464BC">
      <w:pPr>
        <w:jc w:val="left"/>
        <w:rPr>
          <w:sz w:val="20"/>
          <w:szCs w:val="20"/>
          <w:lang w:val="hr-HR" w:eastAsia="hr-HR"/>
        </w:rPr>
        <w:sectPr w:rsidR="007464BC" w:rsidSect="00BA19E9">
          <w:footerReference w:type="default" r:id="rId86"/>
          <w:headerReference w:type="first" r:id="rId87"/>
          <w:footerReference w:type="first" r:id="rId88"/>
          <w:pgSz w:w="11906" w:h="16838"/>
          <w:pgMar w:top="851" w:right="709" w:bottom="1418" w:left="1134" w:header="709" w:footer="709" w:gutter="0"/>
          <w:cols w:space="720"/>
          <w:titlePg/>
        </w:sectPr>
      </w:pPr>
    </w:p>
    <w:tbl>
      <w:tblPr>
        <w:tblW w:w="14569" w:type="dxa"/>
        <w:tblLayout w:type="fixed"/>
        <w:tblLook w:val="04A0" w:firstRow="1" w:lastRow="0" w:firstColumn="1" w:lastColumn="0" w:noHBand="0" w:noVBand="1"/>
      </w:tblPr>
      <w:tblGrid>
        <w:gridCol w:w="237"/>
        <w:gridCol w:w="444"/>
        <w:gridCol w:w="510"/>
        <w:gridCol w:w="99"/>
        <w:gridCol w:w="137"/>
        <w:gridCol w:w="1125"/>
        <w:gridCol w:w="1027"/>
        <w:gridCol w:w="1099"/>
        <w:gridCol w:w="893"/>
        <w:gridCol w:w="731"/>
        <w:gridCol w:w="833"/>
        <w:gridCol w:w="1151"/>
        <w:gridCol w:w="1151"/>
        <w:gridCol w:w="804"/>
        <w:gridCol w:w="915"/>
        <w:gridCol w:w="795"/>
        <w:gridCol w:w="795"/>
        <w:gridCol w:w="236"/>
        <w:gridCol w:w="236"/>
        <w:gridCol w:w="539"/>
        <w:gridCol w:w="812"/>
      </w:tblGrid>
      <w:tr w:rsidR="003F5BE8" w:rsidRPr="003F5BE8" w14:paraId="45DC5D11" w14:textId="77777777" w:rsidTr="003F5BE8">
        <w:trPr>
          <w:trHeight w:val="342"/>
        </w:trPr>
        <w:tc>
          <w:tcPr>
            <w:tcW w:w="237" w:type="dxa"/>
            <w:tcBorders>
              <w:top w:val="nil"/>
              <w:left w:val="nil"/>
              <w:bottom w:val="nil"/>
              <w:right w:val="nil"/>
            </w:tcBorders>
            <w:shd w:val="clear" w:color="auto" w:fill="auto"/>
            <w:noWrap/>
            <w:vAlign w:val="bottom"/>
            <w:hideMark/>
          </w:tcPr>
          <w:p w14:paraId="3014C664" w14:textId="77777777" w:rsidR="003F5BE8" w:rsidRPr="003F5BE8" w:rsidRDefault="003F5BE8" w:rsidP="003F5BE8">
            <w:pPr>
              <w:jc w:val="left"/>
              <w:rPr>
                <w:sz w:val="20"/>
                <w:szCs w:val="20"/>
                <w:lang w:val="hr-HR" w:eastAsia="hr-HR"/>
              </w:rPr>
            </w:pPr>
          </w:p>
        </w:tc>
        <w:tc>
          <w:tcPr>
            <w:tcW w:w="12981" w:type="dxa"/>
            <w:gridSpan w:val="18"/>
            <w:tcBorders>
              <w:top w:val="nil"/>
              <w:left w:val="nil"/>
              <w:bottom w:val="nil"/>
              <w:right w:val="nil"/>
            </w:tcBorders>
            <w:shd w:val="clear" w:color="auto" w:fill="auto"/>
            <w:hideMark/>
          </w:tcPr>
          <w:p w14:paraId="280BBA0E" w14:textId="77777777" w:rsidR="003F5BE8" w:rsidRPr="003F5BE8" w:rsidRDefault="003F5BE8" w:rsidP="003F5BE8">
            <w:pPr>
              <w:jc w:val="left"/>
              <w:rPr>
                <w:rFonts w:ascii="Arial" w:hAnsi="Arial" w:cs="Arial"/>
                <w:b/>
                <w:bCs/>
                <w:color w:val="000000"/>
                <w:sz w:val="20"/>
                <w:szCs w:val="20"/>
                <w:lang w:val="hr-HR" w:eastAsia="hr-HR"/>
              </w:rPr>
            </w:pPr>
            <w:r w:rsidRPr="003F5BE8">
              <w:rPr>
                <w:rFonts w:ascii="Arial" w:hAnsi="Arial" w:cs="Arial"/>
                <w:b/>
                <w:bCs/>
                <w:color w:val="000000"/>
                <w:sz w:val="20"/>
                <w:szCs w:val="20"/>
                <w:lang w:val="hr-HR" w:eastAsia="hr-HR"/>
              </w:rPr>
              <w:t>Naziv naručitelja: OPĆINA LASINJA</w:t>
            </w:r>
          </w:p>
        </w:tc>
        <w:tc>
          <w:tcPr>
            <w:tcW w:w="539" w:type="dxa"/>
            <w:tcBorders>
              <w:top w:val="nil"/>
              <w:left w:val="nil"/>
              <w:bottom w:val="nil"/>
              <w:right w:val="nil"/>
            </w:tcBorders>
            <w:shd w:val="clear" w:color="auto" w:fill="auto"/>
            <w:noWrap/>
            <w:vAlign w:val="bottom"/>
            <w:hideMark/>
          </w:tcPr>
          <w:p w14:paraId="64ED68C0" w14:textId="77777777" w:rsidR="003F5BE8" w:rsidRPr="003F5BE8" w:rsidRDefault="003F5BE8" w:rsidP="003F5BE8">
            <w:pPr>
              <w:jc w:val="left"/>
              <w:rPr>
                <w:rFonts w:ascii="Arial" w:hAnsi="Arial" w:cs="Arial"/>
                <w:b/>
                <w:bCs/>
                <w:color w:val="000000"/>
                <w:sz w:val="20"/>
                <w:szCs w:val="20"/>
                <w:lang w:val="hr-HR" w:eastAsia="hr-HR"/>
              </w:rPr>
            </w:pPr>
          </w:p>
        </w:tc>
        <w:tc>
          <w:tcPr>
            <w:tcW w:w="812" w:type="dxa"/>
            <w:tcBorders>
              <w:top w:val="nil"/>
              <w:left w:val="nil"/>
              <w:bottom w:val="nil"/>
              <w:right w:val="nil"/>
            </w:tcBorders>
            <w:shd w:val="clear" w:color="auto" w:fill="auto"/>
            <w:noWrap/>
            <w:vAlign w:val="bottom"/>
            <w:hideMark/>
          </w:tcPr>
          <w:p w14:paraId="02D87A66" w14:textId="77777777" w:rsidR="003F5BE8" w:rsidRPr="003F5BE8" w:rsidRDefault="003F5BE8" w:rsidP="003F5BE8">
            <w:pPr>
              <w:jc w:val="left"/>
              <w:rPr>
                <w:sz w:val="20"/>
                <w:szCs w:val="20"/>
                <w:lang w:val="hr-HR" w:eastAsia="hr-HR"/>
              </w:rPr>
            </w:pPr>
          </w:p>
        </w:tc>
      </w:tr>
      <w:tr w:rsidR="003F5BE8" w:rsidRPr="003F5BE8" w14:paraId="0C5044CA" w14:textId="77777777" w:rsidTr="003F5BE8">
        <w:trPr>
          <w:trHeight w:val="79"/>
        </w:trPr>
        <w:tc>
          <w:tcPr>
            <w:tcW w:w="237" w:type="dxa"/>
            <w:tcBorders>
              <w:top w:val="nil"/>
              <w:left w:val="nil"/>
              <w:bottom w:val="nil"/>
              <w:right w:val="nil"/>
            </w:tcBorders>
            <w:shd w:val="clear" w:color="auto" w:fill="auto"/>
            <w:noWrap/>
            <w:vAlign w:val="bottom"/>
            <w:hideMark/>
          </w:tcPr>
          <w:p w14:paraId="31EB2FFE" w14:textId="77777777" w:rsidR="003F5BE8" w:rsidRPr="003F5BE8" w:rsidRDefault="003F5BE8" w:rsidP="003F5BE8">
            <w:pPr>
              <w:jc w:val="left"/>
              <w:rPr>
                <w:sz w:val="20"/>
                <w:szCs w:val="20"/>
                <w:lang w:val="hr-HR" w:eastAsia="hr-HR"/>
              </w:rPr>
            </w:pPr>
          </w:p>
        </w:tc>
        <w:tc>
          <w:tcPr>
            <w:tcW w:w="444" w:type="dxa"/>
            <w:tcBorders>
              <w:top w:val="nil"/>
              <w:left w:val="nil"/>
              <w:bottom w:val="nil"/>
              <w:right w:val="nil"/>
            </w:tcBorders>
            <w:shd w:val="clear" w:color="auto" w:fill="auto"/>
            <w:noWrap/>
            <w:vAlign w:val="bottom"/>
            <w:hideMark/>
          </w:tcPr>
          <w:p w14:paraId="269CF373" w14:textId="77777777" w:rsidR="003F5BE8" w:rsidRPr="003F5BE8" w:rsidRDefault="003F5BE8" w:rsidP="003F5BE8">
            <w:pPr>
              <w:jc w:val="left"/>
              <w:rPr>
                <w:sz w:val="20"/>
                <w:szCs w:val="20"/>
                <w:lang w:val="hr-HR" w:eastAsia="hr-HR"/>
              </w:rPr>
            </w:pPr>
          </w:p>
        </w:tc>
        <w:tc>
          <w:tcPr>
            <w:tcW w:w="510" w:type="dxa"/>
            <w:tcBorders>
              <w:top w:val="nil"/>
              <w:left w:val="nil"/>
              <w:bottom w:val="nil"/>
              <w:right w:val="nil"/>
            </w:tcBorders>
            <w:shd w:val="clear" w:color="auto" w:fill="auto"/>
            <w:noWrap/>
            <w:vAlign w:val="bottom"/>
            <w:hideMark/>
          </w:tcPr>
          <w:p w14:paraId="6E3443E3" w14:textId="77777777" w:rsidR="003F5BE8" w:rsidRPr="003F5BE8" w:rsidRDefault="003F5BE8" w:rsidP="003F5BE8">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661D55BF" w14:textId="77777777" w:rsidR="003F5BE8" w:rsidRPr="003F5BE8" w:rsidRDefault="003F5BE8" w:rsidP="003F5BE8">
            <w:pPr>
              <w:jc w:val="left"/>
              <w:rPr>
                <w:sz w:val="20"/>
                <w:szCs w:val="20"/>
                <w:lang w:val="hr-HR" w:eastAsia="hr-HR"/>
              </w:rPr>
            </w:pPr>
          </w:p>
        </w:tc>
        <w:tc>
          <w:tcPr>
            <w:tcW w:w="1125" w:type="dxa"/>
            <w:tcBorders>
              <w:top w:val="nil"/>
              <w:left w:val="nil"/>
              <w:bottom w:val="nil"/>
              <w:right w:val="nil"/>
            </w:tcBorders>
            <w:shd w:val="clear" w:color="auto" w:fill="auto"/>
            <w:noWrap/>
            <w:vAlign w:val="bottom"/>
            <w:hideMark/>
          </w:tcPr>
          <w:p w14:paraId="0E6F6B03" w14:textId="77777777" w:rsidR="003F5BE8" w:rsidRPr="003F5BE8" w:rsidRDefault="003F5BE8" w:rsidP="003F5BE8">
            <w:pPr>
              <w:jc w:val="left"/>
              <w:rPr>
                <w:sz w:val="20"/>
                <w:szCs w:val="20"/>
                <w:lang w:val="hr-HR" w:eastAsia="hr-HR"/>
              </w:rPr>
            </w:pPr>
          </w:p>
        </w:tc>
        <w:tc>
          <w:tcPr>
            <w:tcW w:w="1027" w:type="dxa"/>
            <w:tcBorders>
              <w:top w:val="nil"/>
              <w:left w:val="nil"/>
              <w:bottom w:val="nil"/>
              <w:right w:val="nil"/>
            </w:tcBorders>
            <w:shd w:val="clear" w:color="auto" w:fill="auto"/>
            <w:noWrap/>
            <w:vAlign w:val="bottom"/>
            <w:hideMark/>
          </w:tcPr>
          <w:p w14:paraId="636917C5" w14:textId="77777777" w:rsidR="003F5BE8" w:rsidRPr="003F5BE8" w:rsidRDefault="003F5BE8" w:rsidP="003F5BE8">
            <w:pPr>
              <w:jc w:val="left"/>
              <w:rPr>
                <w:sz w:val="20"/>
                <w:szCs w:val="20"/>
                <w:lang w:val="hr-HR" w:eastAsia="hr-HR"/>
              </w:rPr>
            </w:pPr>
          </w:p>
        </w:tc>
        <w:tc>
          <w:tcPr>
            <w:tcW w:w="1099" w:type="dxa"/>
            <w:tcBorders>
              <w:top w:val="nil"/>
              <w:left w:val="nil"/>
              <w:bottom w:val="nil"/>
              <w:right w:val="nil"/>
            </w:tcBorders>
            <w:shd w:val="clear" w:color="auto" w:fill="auto"/>
            <w:noWrap/>
            <w:vAlign w:val="bottom"/>
            <w:hideMark/>
          </w:tcPr>
          <w:p w14:paraId="51C1DDEC" w14:textId="77777777" w:rsidR="003F5BE8" w:rsidRPr="003F5BE8" w:rsidRDefault="003F5BE8" w:rsidP="003F5BE8">
            <w:pPr>
              <w:jc w:val="left"/>
              <w:rPr>
                <w:sz w:val="20"/>
                <w:szCs w:val="20"/>
                <w:lang w:val="hr-HR" w:eastAsia="hr-HR"/>
              </w:rPr>
            </w:pPr>
          </w:p>
        </w:tc>
        <w:tc>
          <w:tcPr>
            <w:tcW w:w="893" w:type="dxa"/>
            <w:tcBorders>
              <w:top w:val="nil"/>
              <w:left w:val="nil"/>
              <w:bottom w:val="nil"/>
              <w:right w:val="nil"/>
            </w:tcBorders>
            <w:shd w:val="clear" w:color="auto" w:fill="auto"/>
            <w:noWrap/>
            <w:vAlign w:val="bottom"/>
            <w:hideMark/>
          </w:tcPr>
          <w:p w14:paraId="156B7C28" w14:textId="77777777" w:rsidR="003F5BE8" w:rsidRPr="003F5BE8" w:rsidRDefault="003F5BE8" w:rsidP="003F5BE8">
            <w:pPr>
              <w:jc w:val="left"/>
              <w:rPr>
                <w:sz w:val="20"/>
                <w:szCs w:val="20"/>
                <w:lang w:val="hr-HR" w:eastAsia="hr-HR"/>
              </w:rPr>
            </w:pPr>
          </w:p>
        </w:tc>
        <w:tc>
          <w:tcPr>
            <w:tcW w:w="731" w:type="dxa"/>
            <w:tcBorders>
              <w:top w:val="nil"/>
              <w:left w:val="nil"/>
              <w:bottom w:val="nil"/>
              <w:right w:val="nil"/>
            </w:tcBorders>
            <w:shd w:val="clear" w:color="auto" w:fill="auto"/>
            <w:noWrap/>
            <w:vAlign w:val="bottom"/>
            <w:hideMark/>
          </w:tcPr>
          <w:p w14:paraId="5786C0B4" w14:textId="77777777" w:rsidR="003F5BE8" w:rsidRPr="003F5BE8" w:rsidRDefault="003F5BE8" w:rsidP="003F5BE8">
            <w:pPr>
              <w:jc w:val="left"/>
              <w:rPr>
                <w:sz w:val="20"/>
                <w:szCs w:val="20"/>
                <w:lang w:val="hr-HR" w:eastAsia="hr-HR"/>
              </w:rPr>
            </w:pPr>
          </w:p>
        </w:tc>
        <w:tc>
          <w:tcPr>
            <w:tcW w:w="833" w:type="dxa"/>
            <w:tcBorders>
              <w:top w:val="nil"/>
              <w:left w:val="nil"/>
              <w:bottom w:val="nil"/>
              <w:right w:val="nil"/>
            </w:tcBorders>
            <w:shd w:val="clear" w:color="auto" w:fill="auto"/>
            <w:noWrap/>
            <w:vAlign w:val="bottom"/>
            <w:hideMark/>
          </w:tcPr>
          <w:p w14:paraId="679B9FBE"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584C1A82"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7AA1C8EF" w14:textId="77777777" w:rsidR="003F5BE8" w:rsidRPr="003F5BE8" w:rsidRDefault="003F5BE8" w:rsidP="003F5BE8">
            <w:pPr>
              <w:jc w:val="left"/>
              <w:rPr>
                <w:sz w:val="20"/>
                <w:szCs w:val="20"/>
                <w:lang w:val="hr-HR" w:eastAsia="hr-HR"/>
              </w:rPr>
            </w:pPr>
          </w:p>
        </w:tc>
        <w:tc>
          <w:tcPr>
            <w:tcW w:w="804" w:type="dxa"/>
            <w:tcBorders>
              <w:top w:val="nil"/>
              <w:left w:val="nil"/>
              <w:bottom w:val="nil"/>
              <w:right w:val="nil"/>
            </w:tcBorders>
            <w:shd w:val="clear" w:color="auto" w:fill="auto"/>
            <w:noWrap/>
            <w:vAlign w:val="bottom"/>
            <w:hideMark/>
          </w:tcPr>
          <w:p w14:paraId="2BA6859E" w14:textId="77777777" w:rsidR="003F5BE8" w:rsidRPr="003F5BE8" w:rsidRDefault="003F5BE8" w:rsidP="003F5BE8">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2E60BD90"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50551BDF"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6C1B1CB1"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6728949B"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1AD9E424" w14:textId="77777777" w:rsidR="003F5BE8" w:rsidRPr="003F5BE8" w:rsidRDefault="003F5BE8" w:rsidP="003F5BE8">
            <w:pPr>
              <w:jc w:val="left"/>
              <w:rPr>
                <w:sz w:val="20"/>
                <w:szCs w:val="20"/>
                <w:lang w:val="hr-HR" w:eastAsia="hr-HR"/>
              </w:rPr>
            </w:pPr>
          </w:p>
        </w:tc>
        <w:tc>
          <w:tcPr>
            <w:tcW w:w="539" w:type="dxa"/>
            <w:tcBorders>
              <w:top w:val="nil"/>
              <w:left w:val="nil"/>
              <w:bottom w:val="nil"/>
              <w:right w:val="nil"/>
            </w:tcBorders>
            <w:shd w:val="clear" w:color="auto" w:fill="auto"/>
            <w:noWrap/>
            <w:vAlign w:val="bottom"/>
            <w:hideMark/>
          </w:tcPr>
          <w:p w14:paraId="3411E6C9" w14:textId="77777777" w:rsidR="003F5BE8" w:rsidRPr="003F5BE8" w:rsidRDefault="003F5BE8" w:rsidP="003F5BE8">
            <w:pPr>
              <w:jc w:val="left"/>
              <w:rPr>
                <w:sz w:val="20"/>
                <w:szCs w:val="20"/>
                <w:lang w:val="hr-HR" w:eastAsia="hr-HR"/>
              </w:rPr>
            </w:pPr>
          </w:p>
        </w:tc>
        <w:tc>
          <w:tcPr>
            <w:tcW w:w="812" w:type="dxa"/>
            <w:tcBorders>
              <w:top w:val="nil"/>
              <w:left w:val="nil"/>
              <w:bottom w:val="nil"/>
              <w:right w:val="nil"/>
            </w:tcBorders>
            <w:shd w:val="clear" w:color="auto" w:fill="auto"/>
            <w:noWrap/>
            <w:vAlign w:val="bottom"/>
            <w:hideMark/>
          </w:tcPr>
          <w:p w14:paraId="2DCF7F38" w14:textId="77777777" w:rsidR="003F5BE8" w:rsidRPr="003F5BE8" w:rsidRDefault="003F5BE8" w:rsidP="003F5BE8">
            <w:pPr>
              <w:jc w:val="left"/>
              <w:rPr>
                <w:sz w:val="20"/>
                <w:szCs w:val="20"/>
                <w:lang w:val="hr-HR" w:eastAsia="hr-HR"/>
              </w:rPr>
            </w:pPr>
          </w:p>
        </w:tc>
      </w:tr>
      <w:tr w:rsidR="003F5BE8" w:rsidRPr="003F5BE8" w14:paraId="753E37C1" w14:textId="77777777" w:rsidTr="003F5BE8">
        <w:trPr>
          <w:trHeight w:val="342"/>
        </w:trPr>
        <w:tc>
          <w:tcPr>
            <w:tcW w:w="237" w:type="dxa"/>
            <w:tcBorders>
              <w:top w:val="nil"/>
              <w:left w:val="nil"/>
              <w:bottom w:val="nil"/>
              <w:right w:val="nil"/>
            </w:tcBorders>
            <w:shd w:val="clear" w:color="auto" w:fill="auto"/>
            <w:noWrap/>
            <w:vAlign w:val="bottom"/>
            <w:hideMark/>
          </w:tcPr>
          <w:p w14:paraId="7E6BAAC2" w14:textId="77777777" w:rsidR="003F5BE8" w:rsidRPr="003F5BE8" w:rsidRDefault="003F5BE8" w:rsidP="003F5BE8">
            <w:pPr>
              <w:jc w:val="left"/>
              <w:rPr>
                <w:sz w:val="20"/>
                <w:szCs w:val="20"/>
                <w:lang w:val="hr-HR" w:eastAsia="hr-HR"/>
              </w:rPr>
            </w:pPr>
          </w:p>
        </w:tc>
        <w:tc>
          <w:tcPr>
            <w:tcW w:w="12981" w:type="dxa"/>
            <w:gridSpan w:val="18"/>
            <w:tcBorders>
              <w:top w:val="nil"/>
              <w:left w:val="nil"/>
              <w:bottom w:val="nil"/>
              <w:right w:val="nil"/>
            </w:tcBorders>
            <w:shd w:val="clear" w:color="auto" w:fill="auto"/>
            <w:hideMark/>
          </w:tcPr>
          <w:p w14:paraId="0382C938" w14:textId="77777777" w:rsidR="003F5BE8" w:rsidRPr="003F5BE8" w:rsidRDefault="003F5BE8" w:rsidP="003F5BE8">
            <w:pPr>
              <w:jc w:val="left"/>
              <w:rPr>
                <w:rFonts w:ascii="Arial" w:hAnsi="Arial" w:cs="Arial"/>
                <w:b/>
                <w:bCs/>
                <w:color w:val="000000"/>
                <w:sz w:val="20"/>
                <w:szCs w:val="20"/>
                <w:lang w:val="hr-HR" w:eastAsia="hr-HR"/>
              </w:rPr>
            </w:pPr>
            <w:r w:rsidRPr="003F5BE8">
              <w:rPr>
                <w:rFonts w:ascii="Arial" w:hAnsi="Arial" w:cs="Arial"/>
                <w:b/>
                <w:bCs/>
                <w:color w:val="000000"/>
                <w:sz w:val="20"/>
                <w:szCs w:val="20"/>
                <w:lang w:val="hr-HR" w:eastAsia="hr-HR"/>
              </w:rPr>
              <w:t>Godina: 2022</w:t>
            </w:r>
          </w:p>
        </w:tc>
        <w:tc>
          <w:tcPr>
            <w:tcW w:w="539" w:type="dxa"/>
            <w:tcBorders>
              <w:top w:val="nil"/>
              <w:left w:val="nil"/>
              <w:bottom w:val="nil"/>
              <w:right w:val="nil"/>
            </w:tcBorders>
            <w:shd w:val="clear" w:color="auto" w:fill="auto"/>
            <w:noWrap/>
            <w:vAlign w:val="bottom"/>
            <w:hideMark/>
          </w:tcPr>
          <w:p w14:paraId="4B6E1CD2" w14:textId="77777777" w:rsidR="003F5BE8" w:rsidRPr="003F5BE8" w:rsidRDefault="003F5BE8" w:rsidP="003F5BE8">
            <w:pPr>
              <w:jc w:val="left"/>
              <w:rPr>
                <w:rFonts w:ascii="Arial" w:hAnsi="Arial" w:cs="Arial"/>
                <w:b/>
                <w:bCs/>
                <w:color w:val="000000"/>
                <w:sz w:val="20"/>
                <w:szCs w:val="20"/>
                <w:lang w:val="hr-HR" w:eastAsia="hr-HR"/>
              </w:rPr>
            </w:pPr>
          </w:p>
        </w:tc>
        <w:tc>
          <w:tcPr>
            <w:tcW w:w="812" w:type="dxa"/>
            <w:tcBorders>
              <w:top w:val="nil"/>
              <w:left w:val="nil"/>
              <w:bottom w:val="nil"/>
              <w:right w:val="nil"/>
            </w:tcBorders>
            <w:shd w:val="clear" w:color="auto" w:fill="auto"/>
            <w:noWrap/>
            <w:vAlign w:val="bottom"/>
            <w:hideMark/>
          </w:tcPr>
          <w:p w14:paraId="5A5475F6" w14:textId="77777777" w:rsidR="003F5BE8" w:rsidRPr="003F5BE8" w:rsidRDefault="003F5BE8" w:rsidP="003F5BE8">
            <w:pPr>
              <w:jc w:val="left"/>
              <w:rPr>
                <w:sz w:val="20"/>
                <w:szCs w:val="20"/>
                <w:lang w:val="hr-HR" w:eastAsia="hr-HR"/>
              </w:rPr>
            </w:pPr>
          </w:p>
        </w:tc>
      </w:tr>
      <w:tr w:rsidR="003F5BE8" w:rsidRPr="003F5BE8" w14:paraId="37A51B5A" w14:textId="77777777" w:rsidTr="003F5BE8">
        <w:trPr>
          <w:trHeight w:val="102"/>
        </w:trPr>
        <w:tc>
          <w:tcPr>
            <w:tcW w:w="237" w:type="dxa"/>
            <w:tcBorders>
              <w:top w:val="nil"/>
              <w:left w:val="nil"/>
              <w:bottom w:val="nil"/>
              <w:right w:val="nil"/>
            </w:tcBorders>
            <w:shd w:val="clear" w:color="auto" w:fill="auto"/>
            <w:noWrap/>
            <w:vAlign w:val="bottom"/>
            <w:hideMark/>
          </w:tcPr>
          <w:p w14:paraId="6EEDDBB3" w14:textId="77777777" w:rsidR="003F5BE8" w:rsidRPr="003F5BE8" w:rsidRDefault="003F5BE8" w:rsidP="003F5BE8">
            <w:pPr>
              <w:jc w:val="left"/>
              <w:rPr>
                <w:sz w:val="20"/>
                <w:szCs w:val="20"/>
                <w:lang w:val="hr-HR" w:eastAsia="hr-HR"/>
              </w:rPr>
            </w:pPr>
          </w:p>
        </w:tc>
        <w:tc>
          <w:tcPr>
            <w:tcW w:w="444" w:type="dxa"/>
            <w:tcBorders>
              <w:top w:val="nil"/>
              <w:left w:val="nil"/>
              <w:bottom w:val="nil"/>
              <w:right w:val="nil"/>
            </w:tcBorders>
            <w:shd w:val="clear" w:color="auto" w:fill="auto"/>
            <w:noWrap/>
            <w:vAlign w:val="bottom"/>
            <w:hideMark/>
          </w:tcPr>
          <w:p w14:paraId="36125425" w14:textId="77777777" w:rsidR="003F5BE8" w:rsidRPr="003F5BE8" w:rsidRDefault="003F5BE8" w:rsidP="003F5BE8">
            <w:pPr>
              <w:jc w:val="left"/>
              <w:rPr>
                <w:sz w:val="20"/>
                <w:szCs w:val="20"/>
                <w:lang w:val="hr-HR" w:eastAsia="hr-HR"/>
              </w:rPr>
            </w:pPr>
          </w:p>
        </w:tc>
        <w:tc>
          <w:tcPr>
            <w:tcW w:w="510" w:type="dxa"/>
            <w:tcBorders>
              <w:top w:val="nil"/>
              <w:left w:val="nil"/>
              <w:bottom w:val="nil"/>
              <w:right w:val="nil"/>
            </w:tcBorders>
            <w:shd w:val="clear" w:color="auto" w:fill="auto"/>
            <w:noWrap/>
            <w:vAlign w:val="bottom"/>
            <w:hideMark/>
          </w:tcPr>
          <w:p w14:paraId="7832DB7E" w14:textId="77777777" w:rsidR="003F5BE8" w:rsidRPr="003F5BE8" w:rsidRDefault="003F5BE8" w:rsidP="003F5BE8">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521B58A0" w14:textId="77777777" w:rsidR="003F5BE8" w:rsidRPr="003F5BE8" w:rsidRDefault="003F5BE8" w:rsidP="003F5BE8">
            <w:pPr>
              <w:jc w:val="left"/>
              <w:rPr>
                <w:sz w:val="20"/>
                <w:szCs w:val="20"/>
                <w:lang w:val="hr-HR" w:eastAsia="hr-HR"/>
              </w:rPr>
            </w:pPr>
          </w:p>
        </w:tc>
        <w:tc>
          <w:tcPr>
            <w:tcW w:w="1125" w:type="dxa"/>
            <w:tcBorders>
              <w:top w:val="nil"/>
              <w:left w:val="nil"/>
              <w:bottom w:val="nil"/>
              <w:right w:val="nil"/>
            </w:tcBorders>
            <w:shd w:val="clear" w:color="auto" w:fill="auto"/>
            <w:noWrap/>
            <w:vAlign w:val="bottom"/>
            <w:hideMark/>
          </w:tcPr>
          <w:p w14:paraId="7E23C2AB" w14:textId="77777777" w:rsidR="003F5BE8" w:rsidRPr="003F5BE8" w:rsidRDefault="003F5BE8" w:rsidP="003F5BE8">
            <w:pPr>
              <w:jc w:val="left"/>
              <w:rPr>
                <w:sz w:val="20"/>
                <w:szCs w:val="20"/>
                <w:lang w:val="hr-HR" w:eastAsia="hr-HR"/>
              </w:rPr>
            </w:pPr>
          </w:p>
        </w:tc>
        <w:tc>
          <w:tcPr>
            <w:tcW w:w="1027" w:type="dxa"/>
            <w:tcBorders>
              <w:top w:val="nil"/>
              <w:left w:val="nil"/>
              <w:bottom w:val="nil"/>
              <w:right w:val="nil"/>
            </w:tcBorders>
            <w:shd w:val="clear" w:color="auto" w:fill="auto"/>
            <w:noWrap/>
            <w:vAlign w:val="bottom"/>
            <w:hideMark/>
          </w:tcPr>
          <w:p w14:paraId="3CF02470" w14:textId="77777777" w:rsidR="003F5BE8" w:rsidRPr="003F5BE8" w:rsidRDefault="003F5BE8" w:rsidP="003F5BE8">
            <w:pPr>
              <w:jc w:val="left"/>
              <w:rPr>
                <w:sz w:val="20"/>
                <w:szCs w:val="20"/>
                <w:lang w:val="hr-HR" w:eastAsia="hr-HR"/>
              </w:rPr>
            </w:pPr>
          </w:p>
        </w:tc>
        <w:tc>
          <w:tcPr>
            <w:tcW w:w="1099" w:type="dxa"/>
            <w:tcBorders>
              <w:top w:val="nil"/>
              <w:left w:val="nil"/>
              <w:bottom w:val="nil"/>
              <w:right w:val="nil"/>
            </w:tcBorders>
            <w:shd w:val="clear" w:color="auto" w:fill="auto"/>
            <w:noWrap/>
            <w:vAlign w:val="bottom"/>
            <w:hideMark/>
          </w:tcPr>
          <w:p w14:paraId="63B2C283" w14:textId="77777777" w:rsidR="003F5BE8" w:rsidRPr="003F5BE8" w:rsidRDefault="003F5BE8" w:rsidP="003F5BE8">
            <w:pPr>
              <w:jc w:val="left"/>
              <w:rPr>
                <w:sz w:val="20"/>
                <w:szCs w:val="20"/>
                <w:lang w:val="hr-HR" w:eastAsia="hr-HR"/>
              </w:rPr>
            </w:pPr>
          </w:p>
        </w:tc>
        <w:tc>
          <w:tcPr>
            <w:tcW w:w="893" w:type="dxa"/>
            <w:tcBorders>
              <w:top w:val="nil"/>
              <w:left w:val="nil"/>
              <w:bottom w:val="nil"/>
              <w:right w:val="nil"/>
            </w:tcBorders>
            <w:shd w:val="clear" w:color="auto" w:fill="auto"/>
            <w:noWrap/>
            <w:vAlign w:val="bottom"/>
            <w:hideMark/>
          </w:tcPr>
          <w:p w14:paraId="5BDD1605" w14:textId="77777777" w:rsidR="003F5BE8" w:rsidRPr="003F5BE8" w:rsidRDefault="003F5BE8" w:rsidP="003F5BE8">
            <w:pPr>
              <w:jc w:val="left"/>
              <w:rPr>
                <w:sz w:val="20"/>
                <w:szCs w:val="20"/>
                <w:lang w:val="hr-HR" w:eastAsia="hr-HR"/>
              </w:rPr>
            </w:pPr>
          </w:p>
        </w:tc>
        <w:tc>
          <w:tcPr>
            <w:tcW w:w="731" w:type="dxa"/>
            <w:tcBorders>
              <w:top w:val="nil"/>
              <w:left w:val="nil"/>
              <w:bottom w:val="nil"/>
              <w:right w:val="nil"/>
            </w:tcBorders>
            <w:shd w:val="clear" w:color="auto" w:fill="auto"/>
            <w:noWrap/>
            <w:vAlign w:val="bottom"/>
            <w:hideMark/>
          </w:tcPr>
          <w:p w14:paraId="4BA2B660" w14:textId="77777777" w:rsidR="003F5BE8" w:rsidRPr="003F5BE8" w:rsidRDefault="003F5BE8" w:rsidP="003F5BE8">
            <w:pPr>
              <w:jc w:val="left"/>
              <w:rPr>
                <w:sz w:val="20"/>
                <w:szCs w:val="20"/>
                <w:lang w:val="hr-HR" w:eastAsia="hr-HR"/>
              </w:rPr>
            </w:pPr>
          </w:p>
        </w:tc>
        <w:tc>
          <w:tcPr>
            <w:tcW w:w="833" w:type="dxa"/>
            <w:tcBorders>
              <w:top w:val="nil"/>
              <w:left w:val="nil"/>
              <w:bottom w:val="nil"/>
              <w:right w:val="nil"/>
            </w:tcBorders>
            <w:shd w:val="clear" w:color="auto" w:fill="auto"/>
            <w:noWrap/>
            <w:vAlign w:val="bottom"/>
            <w:hideMark/>
          </w:tcPr>
          <w:p w14:paraId="3C3B64AE"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4D923EF4"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7E85E503" w14:textId="77777777" w:rsidR="003F5BE8" w:rsidRPr="003F5BE8" w:rsidRDefault="003F5BE8" w:rsidP="003F5BE8">
            <w:pPr>
              <w:jc w:val="left"/>
              <w:rPr>
                <w:sz w:val="20"/>
                <w:szCs w:val="20"/>
                <w:lang w:val="hr-HR" w:eastAsia="hr-HR"/>
              </w:rPr>
            </w:pPr>
          </w:p>
        </w:tc>
        <w:tc>
          <w:tcPr>
            <w:tcW w:w="804" w:type="dxa"/>
            <w:tcBorders>
              <w:top w:val="nil"/>
              <w:left w:val="nil"/>
              <w:bottom w:val="nil"/>
              <w:right w:val="nil"/>
            </w:tcBorders>
            <w:shd w:val="clear" w:color="auto" w:fill="auto"/>
            <w:noWrap/>
            <w:vAlign w:val="bottom"/>
            <w:hideMark/>
          </w:tcPr>
          <w:p w14:paraId="71AFA424" w14:textId="77777777" w:rsidR="003F5BE8" w:rsidRPr="003F5BE8" w:rsidRDefault="003F5BE8" w:rsidP="003F5BE8">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7A38E340"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7372F6EC"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1C77B280"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3707883B"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37020DF6" w14:textId="77777777" w:rsidR="003F5BE8" w:rsidRPr="003F5BE8" w:rsidRDefault="003F5BE8" w:rsidP="003F5BE8">
            <w:pPr>
              <w:jc w:val="left"/>
              <w:rPr>
                <w:sz w:val="20"/>
                <w:szCs w:val="20"/>
                <w:lang w:val="hr-HR" w:eastAsia="hr-HR"/>
              </w:rPr>
            </w:pPr>
          </w:p>
        </w:tc>
        <w:tc>
          <w:tcPr>
            <w:tcW w:w="539" w:type="dxa"/>
            <w:tcBorders>
              <w:top w:val="nil"/>
              <w:left w:val="nil"/>
              <w:bottom w:val="nil"/>
              <w:right w:val="nil"/>
            </w:tcBorders>
            <w:shd w:val="clear" w:color="auto" w:fill="auto"/>
            <w:noWrap/>
            <w:vAlign w:val="bottom"/>
            <w:hideMark/>
          </w:tcPr>
          <w:p w14:paraId="64DE57A1" w14:textId="77777777" w:rsidR="003F5BE8" w:rsidRPr="003F5BE8" w:rsidRDefault="003F5BE8" w:rsidP="003F5BE8">
            <w:pPr>
              <w:jc w:val="left"/>
              <w:rPr>
                <w:sz w:val="20"/>
                <w:szCs w:val="20"/>
                <w:lang w:val="hr-HR" w:eastAsia="hr-HR"/>
              </w:rPr>
            </w:pPr>
          </w:p>
        </w:tc>
        <w:tc>
          <w:tcPr>
            <w:tcW w:w="812" w:type="dxa"/>
            <w:tcBorders>
              <w:top w:val="nil"/>
              <w:left w:val="nil"/>
              <w:bottom w:val="nil"/>
              <w:right w:val="nil"/>
            </w:tcBorders>
            <w:shd w:val="clear" w:color="auto" w:fill="auto"/>
            <w:noWrap/>
            <w:vAlign w:val="bottom"/>
            <w:hideMark/>
          </w:tcPr>
          <w:p w14:paraId="40D49D58" w14:textId="77777777" w:rsidR="003F5BE8" w:rsidRPr="003F5BE8" w:rsidRDefault="003F5BE8" w:rsidP="003F5BE8">
            <w:pPr>
              <w:jc w:val="left"/>
              <w:rPr>
                <w:sz w:val="20"/>
                <w:szCs w:val="20"/>
                <w:lang w:val="hr-HR" w:eastAsia="hr-HR"/>
              </w:rPr>
            </w:pPr>
          </w:p>
        </w:tc>
      </w:tr>
      <w:tr w:rsidR="003F5BE8" w:rsidRPr="003F5BE8" w14:paraId="5343D87C" w14:textId="77777777" w:rsidTr="003F5BE8">
        <w:trPr>
          <w:trHeight w:val="1575"/>
        </w:trPr>
        <w:tc>
          <w:tcPr>
            <w:tcW w:w="237" w:type="dxa"/>
            <w:tcBorders>
              <w:top w:val="nil"/>
              <w:left w:val="nil"/>
              <w:bottom w:val="nil"/>
              <w:right w:val="nil"/>
            </w:tcBorders>
            <w:shd w:val="clear" w:color="auto" w:fill="auto"/>
            <w:noWrap/>
            <w:vAlign w:val="bottom"/>
            <w:hideMark/>
          </w:tcPr>
          <w:p w14:paraId="54171221" w14:textId="77777777" w:rsidR="003F5BE8" w:rsidRPr="003F5BE8" w:rsidRDefault="003F5BE8" w:rsidP="003F5BE8">
            <w:pPr>
              <w:jc w:val="left"/>
              <w:rPr>
                <w:sz w:val="20"/>
                <w:szCs w:val="20"/>
                <w:lang w:val="hr-HR" w:eastAsia="hr-HR"/>
              </w:rPr>
            </w:pPr>
          </w:p>
        </w:tc>
        <w:tc>
          <w:tcPr>
            <w:tcW w:w="444" w:type="dxa"/>
            <w:tcBorders>
              <w:top w:val="single" w:sz="4" w:space="0" w:color="000000"/>
              <w:left w:val="single" w:sz="4" w:space="0" w:color="000000"/>
              <w:bottom w:val="single" w:sz="4" w:space="0" w:color="000000"/>
              <w:right w:val="single" w:sz="4" w:space="0" w:color="000000"/>
            </w:tcBorders>
            <w:shd w:val="clear" w:color="87CEFA" w:fill="87CEFA"/>
            <w:hideMark/>
          </w:tcPr>
          <w:p w14:paraId="141F4BF1"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Rbr</w:t>
            </w:r>
          </w:p>
        </w:tc>
        <w:tc>
          <w:tcPr>
            <w:tcW w:w="609" w:type="dxa"/>
            <w:gridSpan w:val="2"/>
            <w:tcBorders>
              <w:top w:val="single" w:sz="4" w:space="0" w:color="000000"/>
              <w:left w:val="nil"/>
              <w:bottom w:val="single" w:sz="4" w:space="0" w:color="000000"/>
              <w:right w:val="single" w:sz="4" w:space="0" w:color="000000"/>
            </w:tcBorders>
            <w:shd w:val="clear" w:color="87CEFA" w:fill="87CEFA"/>
            <w:hideMark/>
          </w:tcPr>
          <w:p w14:paraId="0FB108C3"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Evidencijski broj nabave</w:t>
            </w:r>
          </w:p>
        </w:tc>
        <w:tc>
          <w:tcPr>
            <w:tcW w:w="1262" w:type="dxa"/>
            <w:gridSpan w:val="2"/>
            <w:tcBorders>
              <w:top w:val="single" w:sz="4" w:space="0" w:color="000000"/>
              <w:left w:val="nil"/>
              <w:bottom w:val="single" w:sz="4" w:space="0" w:color="000000"/>
              <w:right w:val="single" w:sz="4" w:space="0" w:color="000000"/>
            </w:tcBorders>
            <w:shd w:val="clear" w:color="87CEFA" w:fill="87CEFA"/>
            <w:hideMark/>
          </w:tcPr>
          <w:p w14:paraId="15A9DAC3"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Predmet nabave</w:t>
            </w:r>
          </w:p>
        </w:tc>
        <w:tc>
          <w:tcPr>
            <w:tcW w:w="1027" w:type="dxa"/>
            <w:tcBorders>
              <w:top w:val="single" w:sz="4" w:space="0" w:color="000000"/>
              <w:left w:val="nil"/>
              <w:bottom w:val="single" w:sz="4" w:space="0" w:color="000000"/>
              <w:right w:val="single" w:sz="4" w:space="0" w:color="000000"/>
            </w:tcBorders>
            <w:shd w:val="clear" w:color="87CEFA" w:fill="87CEFA"/>
            <w:hideMark/>
          </w:tcPr>
          <w:p w14:paraId="303A2DFA"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Brojčana oznaka predmeta nabave iz CPV-a</w:t>
            </w:r>
          </w:p>
        </w:tc>
        <w:tc>
          <w:tcPr>
            <w:tcW w:w="1099" w:type="dxa"/>
            <w:tcBorders>
              <w:top w:val="single" w:sz="4" w:space="0" w:color="000000"/>
              <w:left w:val="nil"/>
              <w:bottom w:val="single" w:sz="4" w:space="0" w:color="000000"/>
              <w:right w:val="single" w:sz="4" w:space="0" w:color="000000"/>
            </w:tcBorders>
            <w:shd w:val="clear" w:color="87CEFA" w:fill="87CEFA"/>
            <w:hideMark/>
          </w:tcPr>
          <w:p w14:paraId="4302A012"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Procijenjena vrijednost nabave (u kunama)</w:t>
            </w:r>
          </w:p>
        </w:tc>
        <w:tc>
          <w:tcPr>
            <w:tcW w:w="893" w:type="dxa"/>
            <w:tcBorders>
              <w:top w:val="single" w:sz="4" w:space="0" w:color="000000"/>
              <w:left w:val="nil"/>
              <w:bottom w:val="single" w:sz="4" w:space="0" w:color="000000"/>
              <w:right w:val="single" w:sz="4" w:space="0" w:color="000000"/>
            </w:tcBorders>
            <w:shd w:val="clear" w:color="87CEFA" w:fill="87CEFA"/>
            <w:hideMark/>
          </w:tcPr>
          <w:p w14:paraId="56C39A9E"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Vrsta postupka (uključujući jednostavne nabave)</w:t>
            </w:r>
          </w:p>
        </w:tc>
        <w:tc>
          <w:tcPr>
            <w:tcW w:w="731" w:type="dxa"/>
            <w:tcBorders>
              <w:top w:val="single" w:sz="4" w:space="0" w:color="000000"/>
              <w:left w:val="nil"/>
              <w:bottom w:val="single" w:sz="4" w:space="0" w:color="000000"/>
              <w:right w:val="single" w:sz="4" w:space="0" w:color="000000"/>
            </w:tcBorders>
            <w:shd w:val="clear" w:color="87CEFA" w:fill="87CEFA"/>
            <w:hideMark/>
          </w:tcPr>
          <w:p w14:paraId="290F9590"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Posebni režim nabave</w:t>
            </w:r>
          </w:p>
        </w:tc>
        <w:tc>
          <w:tcPr>
            <w:tcW w:w="833" w:type="dxa"/>
            <w:tcBorders>
              <w:top w:val="single" w:sz="4" w:space="0" w:color="000000"/>
              <w:left w:val="nil"/>
              <w:bottom w:val="single" w:sz="4" w:space="0" w:color="000000"/>
              <w:right w:val="single" w:sz="4" w:space="0" w:color="000000"/>
            </w:tcBorders>
            <w:shd w:val="clear" w:color="87CEFA" w:fill="87CEFA"/>
            <w:hideMark/>
          </w:tcPr>
          <w:p w14:paraId="55E979F2"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Predmet podijeljen na grupe</w:t>
            </w:r>
          </w:p>
        </w:tc>
        <w:tc>
          <w:tcPr>
            <w:tcW w:w="1151" w:type="dxa"/>
            <w:tcBorders>
              <w:top w:val="single" w:sz="4" w:space="0" w:color="000000"/>
              <w:left w:val="nil"/>
              <w:bottom w:val="single" w:sz="4" w:space="0" w:color="000000"/>
              <w:right w:val="single" w:sz="4" w:space="0" w:color="000000"/>
            </w:tcBorders>
            <w:shd w:val="clear" w:color="87CEFA" w:fill="87CEFA"/>
            <w:hideMark/>
          </w:tcPr>
          <w:p w14:paraId="78F82170"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Sklapa se Ugovor/okvirni sporazum</w:t>
            </w:r>
          </w:p>
        </w:tc>
        <w:tc>
          <w:tcPr>
            <w:tcW w:w="1151" w:type="dxa"/>
            <w:tcBorders>
              <w:top w:val="single" w:sz="4" w:space="0" w:color="000000"/>
              <w:left w:val="nil"/>
              <w:bottom w:val="single" w:sz="4" w:space="0" w:color="000000"/>
              <w:right w:val="single" w:sz="4" w:space="0" w:color="000000"/>
            </w:tcBorders>
            <w:shd w:val="clear" w:color="87CEFA" w:fill="87CEFA"/>
            <w:hideMark/>
          </w:tcPr>
          <w:p w14:paraId="6227AE6F"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Ugovor/okvirni sporazum se financira iz fondova EU</w:t>
            </w:r>
          </w:p>
        </w:tc>
        <w:tc>
          <w:tcPr>
            <w:tcW w:w="804" w:type="dxa"/>
            <w:tcBorders>
              <w:top w:val="single" w:sz="4" w:space="0" w:color="000000"/>
              <w:left w:val="nil"/>
              <w:bottom w:val="single" w:sz="4" w:space="0" w:color="000000"/>
              <w:right w:val="single" w:sz="4" w:space="0" w:color="000000"/>
            </w:tcBorders>
            <w:shd w:val="clear" w:color="87CEFA" w:fill="87CEFA"/>
            <w:hideMark/>
          </w:tcPr>
          <w:p w14:paraId="275BD621"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Planirani početak postupka</w:t>
            </w:r>
          </w:p>
        </w:tc>
        <w:tc>
          <w:tcPr>
            <w:tcW w:w="915" w:type="dxa"/>
            <w:tcBorders>
              <w:top w:val="single" w:sz="4" w:space="0" w:color="000000"/>
              <w:left w:val="nil"/>
              <w:bottom w:val="single" w:sz="4" w:space="0" w:color="000000"/>
              <w:right w:val="single" w:sz="4" w:space="0" w:color="000000"/>
            </w:tcBorders>
            <w:shd w:val="clear" w:color="87CEFA" w:fill="87CEFA"/>
            <w:hideMark/>
          </w:tcPr>
          <w:p w14:paraId="093288DB"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Planirano trajanje ugovora ili okvirnog sporazuma</w:t>
            </w:r>
          </w:p>
        </w:tc>
        <w:tc>
          <w:tcPr>
            <w:tcW w:w="795" w:type="dxa"/>
            <w:tcBorders>
              <w:top w:val="single" w:sz="4" w:space="0" w:color="000000"/>
              <w:left w:val="nil"/>
              <w:bottom w:val="single" w:sz="4" w:space="0" w:color="000000"/>
              <w:right w:val="single" w:sz="4" w:space="0" w:color="000000"/>
            </w:tcBorders>
            <w:shd w:val="clear" w:color="87CEFA" w:fill="87CEFA"/>
            <w:hideMark/>
          </w:tcPr>
          <w:p w14:paraId="72B8FD5E"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Vrijedi od</w:t>
            </w:r>
          </w:p>
        </w:tc>
        <w:tc>
          <w:tcPr>
            <w:tcW w:w="795" w:type="dxa"/>
            <w:tcBorders>
              <w:top w:val="single" w:sz="4" w:space="0" w:color="000000"/>
              <w:left w:val="nil"/>
              <w:bottom w:val="single" w:sz="4" w:space="0" w:color="000000"/>
              <w:right w:val="single" w:sz="4" w:space="0" w:color="000000"/>
            </w:tcBorders>
            <w:shd w:val="clear" w:color="87CEFA" w:fill="87CEFA"/>
            <w:hideMark/>
          </w:tcPr>
          <w:p w14:paraId="3DDCE7C0"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Vrijedi do</w:t>
            </w:r>
          </w:p>
        </w:tc>
        <w:tc>
          <w:tcPr>
            <w:tcW w:w="1011" w:type="dxa"/>
            <w:gridSpan w:val="3"/>
            <w:tcBorders>
              <w:top w:val="single" w:sz="4" w:space="0" w:color="000000"/>
              <w:left w:val="nil"/>
              <w:bottom w:val="single" w:sz="4" w:space="0" w:color="000000"/>
              <w:right w:val="single" w:sz="4" w:space="0" w:color="000000"/>
            </w:tcBorders>
            <w:shd w:val="clear" w:color="87CEFA" w:fill="87CEFA"/>
            <w:hideMark/>
          </w:tcPr>
          <w:p w14:paraId="5EB37A1A"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Napomena</w:t>
            </w:r>
          </w:p>
        </w:tc>
        <w:tc>
          <w:tcPr>
            <w:tcW w:w="812" w:type="dxa"/>
            <w:tcBorders>
              <w:top w:val="single" w:sz="4" w:space="0" w:color="000000"/>
              <w:left w:val="nil"/>
              <w:bottom w:val="single" w:sz="4" w:space="0" w:color="000000"/>
              <w:right w:val="single" w:sz="4" w:space="0" w:color="000000"/>
            </w:tcBorders>
            <w:shd w:val="clear" w:color="87CEFA" w:fill="87CEFA"/>
            <w:hideMark/>
          </w:tcPr>
          <w:p w14:paraId="266030FB" w14:textId="77777777" w:rsidR="003F5BE8" w:rsidRPr="003F5BE8" w:rsidRDefault="003F5BE8" w:rsidP="003F5BE8">
            <w:pPr>
              <w:jc w:val="center"/>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Status promjene</w:t>
            </w:r>
          </w:p>
        </w:tc>
      </w:tr>
      <w:tr w:rsidR="003F5BE8" w:rsidRPr="003F5BE8" w14:paraId="3007DEA2" w14:textId="77777777" w:rsidTr="003F5BE8">
        <w:trPr>
          <w:trHeight w:val="780"/>
        </w:trPr>
        <w:tc>
          <w:tcPr>
            <w:tcW w:w="237" w:type="dxa"/>
            <w:tcBorders>
              <w:top w:val="nil"/>
              <w:left w:val="nil"/>
              <w:bottom w:val="nil"/>
              <w:right w:val="nil"/>
            </w:tcBorders>
            <w:shd w:val="clear" w:color="auto" w:fill="auto"/>
            <w:noWrap/>
            <w:vAlign w:val="bottom"/>
            <w:hideMark/>
          </w:tcPr>
          <w:p w14:paraId="6CD4FBF0" w14:textId="77777777" w:rsidR="003F5BE8" w:rsidRPr="003F5BE8" w:rsidRDefault="003F5BE8" w:rsidP="003F5BE8">
            <w:pPr>
              <w:jc w:val="center"/>
              <w:rPr>
                <w:rFonts w:ascii="Arial" w:hAnsi="Arial" w:cs="Arial"/>
                <w:b/>
                <w:bCs/>
                <w:color w:val="000000"/>
                <w:sz w:val="16"/>
                <w:szCs w:val="16"/>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41D21FC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351AA77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1/22</w:t>
            </w:r>
          </w:p>
        </w:tc>
        <w:tc>
          <w:tcPr>
            <w:tcW w:w="1262" w:type="dxa"/>
            <w:gridSpan w:val="2"/>
            <w:tcBorders>
              <w:top w:val="nil"/>
              <w:left w:val="nil"/>
              <w:bottom w:val="single" w:sz="4" w:space="0" w:color="000000"/>
              <w:right w:val="single" w:sz="4" w:space="0" w:color="000000"/>
            </w:tcBorders>
            <w:shd w:val="clear" w:color="auto" w:fill="auto"/>
            <w:hideMark/>
          </w:tcPr>
          <w:p w14:paraId="5A96FEE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Usluge tekućeg i investicijskog održavanja SPI programa</w:t>
            </w:r>
          </w:p>
        </w:tc>
        <w:tc>
          <w:tcPr>
            <w:tcW w:w="1027" w:type="dxa"/>
            <w:tcBorders>
              <w:top w:val="nil"/>
              <w:left w:val="nil"/>
              <w:bottom w:val="single" w:sz="4" w:space="0" w:color="000000"/>
              <w:right w:val="single" w:sz="4" w:space="0" w:color="000000"/>
            </w:tcBorders>
            <w:shd w:val="clear" w:color="auto" w:fill="auto"/>
            <w:hideMark/>
          </w:tcPr>
          <w:p w14:paraId="6DBCF39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48700000-5 </w:t>
            </w:r>
          </w:p>
        </w:tc>
        <w:tc>
          <w:tcPr>
            <w:tcW w:w="1099" w:type="dxa"/>
            <w:tcBorders>
              <w:top w:val="nil"/>
              <w:left w:val="nil"/>
              <w:bottom w:val="single" w:sz="4" w:space="0" w:color="000000"/>
              <w:right w:val="single" w:sz="4" w:space="0" w:color="000000"/>
            </w:tcBorders>
            <w:shd w:val="clear" w:color="auto" w:fill="auto"/>
            <w:hideMark/>
          </w:tcPr>
          <w:p w14:paraId="04DA2A13"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45.000,00</w:t>
            </w:r>
          </w:p>
        </w:tc>
        <w:tc>
          <w:tcPr>
            <w:tcW w:w="893" w:type="dxa"/>
            <w:tcBorders>
              <w:top w:val="nil"/>
              <w:left w:val="nil"/>
              <w:bottom w:val="single" w:sz="4" w:space="0" w:color="000000"/>
              <w:right w:val="single" w:sz="4" w:space="0" w:color="000000"/>
            </w:tcBorders>
            <w:shd w:val="clear" w:color="auto" w:fill="auto"/>
            <w:hideMark/>
          </w:tcPr>
          <w:p w14:paraId="408CC72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73C23D5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7DB77E87"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037DF81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12A3EF6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3624738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prosinca 2022</w:t>
            </w:r>
          </w:p>
        </w:tc>
        <w:tc>
          <w:tcPr>
            <w:tcW w:w="915" w:type="dxa"/>
            <w:tcBorders>
              <w:top w:val="nil"/>
              <w:left w:val="nil"/>
              <w:bottom w:val="single" w:sz="4" w:space="0" w:color="000000"/>
              <w:right w:val="single" w:sz="4" w:space="0" w:color="000000"/>
            </w:tcBorders>
            <w:shd w:val="clear" w:color="auto" w:fill="auto"/>
            <w:hideMark/>
          </w:tcPr>
          <w:p w14:paraId="2F71AAF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36B9595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7FA4551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5E62077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71C5101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748935F3" w14:textId="77777777" w:rsidTr="003F5BE8">
        <w:trPr>
          <w:trHeight w:val="390"/>
        </w:trPr>
        <w:tc>
          <w:tcPr>
            <w:tcW w:w="237" w:type="dxa"/>
            <w:tcBorders>
              <w:top w:val="nil"/>
              <w:left w:val="nil"/>
              <w:bottom w:val="nil"/>
              <w:right w:val="nil"/>
            </w:tcBorders>
            <w:shd w:val="clear" w:color="auto" w:fill="auto"/>
            <w:noWrap/>
            <w:vAlign w:val="bottom"/>
            <w:hideMark/>
          </w:tcPr>
          <w:p w14:paraId="38F4CC63"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2251BC2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2</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34ABAA8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2/22</w:t>
            </w:r>
          </w:p>
        </w:tc>
        <w:tc>
          <w:tcPr>
            <w:tcW w:w="1262" w:type="dxa"/>
            <w:gridSpan w:val="2"/>
            <w:tcBorders>
              <w:top w:val="nil"/>
              <w:left w:val="nil"/>
              <w:bottom w:val="single" w:sz="4" w:space="0" w:color="000000"/>
              <w:right w:val="single" w:sz="4" w:space="0" w:color="000000"/>
            </w:tcBorders>
            <w:shd w:val="clear" w:color="auto" w:fill="auto"/>
            <w:hideMark/>
          </w:tcPr>
          <w:p w14:paraId="38BA347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Opskrba električnom energijom</w:t>
            </w:r>
          </w:p>
        </w:tc>
        <w:tc>
          <w:tcPr>
            <w:tcW w:w="1027" w:type="dxa"/>
            <w:tcBorders>
              <w:top w:val="nil"/>
              <w:left w:val="nil"/>
              <w:bottom w:val="single" w:sz="4" w:space="0" w:color="000000"/>
              <w:right w:val="single" w:sz="4" w:space="0" w:color="000000"/>
            </w:tcBorders>
            <w:shd w:val="clear" w:color="auto" w:fill="auto"/>
            <w:hideMark/>
          </w:tcPr>
          <w:p w14:paraId="5A7BAC3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09310000-5 </w:t>
            </w:r>
          </w:p>
        </w:tc>
        <w:tc>
          <w:tcPr>
            <w:tcW w:w="1099" w:type="dxa"/>
            <w:tcBorders>
              <w:top w:val="nil"/>
              <w:left w:val="nil"/>
              <w:bottom w:val="single" w:sz="4" w:space="0" w:color="000000"/>
              <w:right w:val="single" w:sz="4" w:space="0" w:color="000000"/>
            </w:tcBorders>
            <w:shd w:val="clear" w:color="auto" w:fill="auto"/>
            <w:hideMark/>
          </w:tcPr>
          <w:p w14:paraId="558BBFC2"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150.000,00</w:t>
            </w:r>
          </w:p>
        </w:tc>
        <w:tc>
          <w:tcPr>
            <w:tcW w:w="893" w:type="dxa"/>
            <w:tcBorders>
              <w:top w:val="nil"/>
              <w:left w:val="nil"/>
              <w:bottom w:val="single" w:sz="4" w:space="0" w:color="000000"/>
              <w:right w:val="single" w:sz="4" w:space="0" w:color="000000"/>
            </w:tcBorders>
            <w:shd w:val="clear" w:color="auto" w:fill="auto"/>
            <w:hideMark/>
          </w:tcPr>
          <w:p w14:paraId="6D484B4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097C6F1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05BE4A6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7038253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34F938E7"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5808C21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siječanj 2022</w:t>
            </w:r>
          </w:p>
        </w:tc>
        <w:tc>
          <w:tcPr>
            <w:tcW w:w="915" w:type="dxa"/>
            <w:tcBorders>
              <w:top w:val="nil"/>
              <w:left w:val="nil"/>
              <w:bottom w:val="single" w:sz="4" w:space="0" w:color="000000"/>
              <w:right w:val="single" w:sz="4" w:space="0" w:color="000000"/>
            </w:tcBorders>
            <w:shd w:val="clear" w:color="auto" w:fill="auto"/>
            <w:hideMark/>
          </w:tcPr>
          <w:p w14:paraId="630BEEA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5BD09E18"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6D4DD57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5E03DCE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553F32B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0E0C45AA" w14:textId="77777777" w:rsidTr="003F5BE8">
        <w:trPr>
          <w:trHeight w:val="390"/>
        </w:trPr>
        <w:tc>
          <w:tcPr>
            <w:tcW w:w="237" w:type="dxa"/>
            <w:tcBorders>
              <w:top w:val="nil"/>
              <w:left w:val="nil"/>
              <w:bottom w:val="nil"/>
              <w:right w:val="nil"/>
            </w:tcBorders>
            <w:shd w:val="clear" w:color="auto" w:fill="auto"/>
            <w:noWrap/>
            <w:vAlign w:val="bottom"/>
            <w:hideMark/>
          </w:tcPr>
          <w:p w14:paraId="4EE79035" w14:textId="77777777" w:rsidR="003F5BE8" w:rsidRPr="003F5BE8" w:rsidRDefault="003F5BE8"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bottom w:val="single" w:sz="4" w:space="0" w:color="000000"/>
              <w:right w:val="single" w:sz="4" w:space="0" w:color="000000"/>
            </w:tcBorders>
            <w:shd w:val="clear" w:color="FFFFFF" w:fill="FFFFFF"/>
            <w:hideMark/>
          </w:tcPr>
          <w:p w14:paraId="24940E82"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3</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5EFD4F1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3/22</w:t>
            </w:r>
          </w:p>
        </w:tc>
        <w:tc>
          <w:tcPr>
            <w:tcW w:w="1262" w:type="dxa"/>
            <w:gridSpan w:val="2"/>
            <w:tcBorders>
              <w:top w:val="nil"/>
              <w:left w:val="nil"/>
              <w:bottom w:val="single" w:sz="4" w:space="0" w:color="000000"/>
              <w:right w:val="single" w:sz="4" w:space="0" w:color="000000"/>
            </w:tcBorders>
            <w:shd w:val="clear" w:color="auto" w:fill="auto"/>
            <w:hideMark/>
          </w:tcPr>
          <w:p w14:paraId="36D10D1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III. izmjene i dopune Prostornog plana</w:t>
            </w:r>
          </w:p>
        </w:tc>
        <w:tc>
          <w:tcPr>
            <w:tcW w:w="1027" w:type="dxa"/>
            <w:tcBorders>
              <w:top w:val="nil"/>
              <w:left w:val="nil"/>
              <w:bottom w:val="single" w:sz="4" w:space="0" w:color="000000"/>
              <w:right w:val="single" w:sz="4" w:space="0" w:color="000000"/>
            </w:tcBorders>
            <w:shd w:val="clear" w:color="auto" w:fill="auto"/>
            <w:hideMark/>
          </w:tcPr>
          <w:p w14:paraId="0CEFE10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71410000-5</w:t>
            </w:r>
          </w:p>
        </w:tc>
        <w:tc>
          <w:tcPr>
            <w:tcW w:w="1099" w:type="dxa"/>
            <w:tcBorders>
              <w:top w:val="nil"/>
              <w:left w:val="nil"/>
              <w:bottom w:val="single" w:sz="4" w:space="0" w:color="000000"/>
              <w:right w:val="single" w:sz="4" w:space="0" w:color="000000"/>
            </w:tcBorders>
            <w:shd w:val="clear" w:color="auto" w:fill="auto"/>
            <w:hideMark/>
          </w:tcPr>
          <w:p w14:paraId="6997BF4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120.000,00</w:t>
            </w:r>
          </w:p>
        </w:tc>
        <w:tc>
          <w:tcPr>
            <w:tcW w:w="893" w:type="dxa"/>
            <w:tcBorders>
              <w:top w:val="nil"/>
              <w:left w:val="nil"/>
              <w:bottom w:val="single" w:sz="4" w:space="0" w:color="000000"/>
              <w:right w:val="single" w:sz="4" w:space="0" w:color="000000"/>
            </w:tcBorders>
            <w:shd w:val="clear" w:color="auto" w:fill="auto"/>
            <w:hideMark/>
          </w:tcPr>
          <w:p w14:paraId="7D92C1F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022713A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3029535F"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3C70205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3496206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7E668F2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ožujak 2022</w:t>
            </w:r>
          </w:p>
        </w:tc>
        <w:tc>
          <w:tcPr>
            <w:tcW w:w="915" w:type="dxa"/>
            <w:tcBorders>
              <w:top w:val="nil"/>
              <w:left w:val="nil"/>
              <w:bottom w:val="single" w:sz="4" w:space="0" w:color="000000"/>
              <w:right w:val="single" w:sz="4" w:space="0" w:color="000000"/>
            </w:tcBorders>
            <w:shd w:val="clear" w:color="auto" w:fill="auto"/>
            <w:hideMark/>
          </w:tcPr>
          <w:p w14:paraId="3F8E7C5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 mjeseci</w:t>
            </w:r>
          </w:p>
        </w:tc>
        <w:tc>
          <w:tcPr>
            <w:tcW w:w="795" w:type="dxa"/>
            <w:tcBorders>
              <w:top w:val="nil"/>
              <w:left w:val="nil"/>
              <w:bottom w:val="single" w:sz="4" w:space="0" w:color="000000"/>
              <w:right w:val="single" w:sz="4" w:space="0" w:color="000000"/>
            </w:tcBorders>
            <w:shd w:val="clear" w:color="auto" w:fill="auto"/>
            <w:hideMark/>
          </w:tcPr>
          <w:p w14:paraId="5844359F"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06.05.2022</w:t>
            </w:r>
          </w:p>
        </w:tc>
        <w:tc>
          <w:tcPr>
            <w:tcW w:w="795" w:type="dxa"/>
            <w:tcBorders>
              <w:top w:val="nil"/>
              <w:left w:val="nil"/>
              <w:bottom w:val="single" w:sz="4" w:space="0" w:color="000000"/>
              <w:right w:val="single" w:sz="4" w:space="0" w:color="000000"/>
            </w:tcBorders>
            <w:shd w:val="clear" w:color="auto" w:fill="auto"/>
            <w:hideMark/>
          </w:tcPr>
          <w:p w14:paraId="4BC9FAD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1EA7E68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2A4401F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Izmijenjena</w:t>
            </w:r>
          </w:p>
        </w:tc>
      </w:tr>
      <w:tr w:rsidR="003F5BE8" w:rsidRPr="003F5BE8" w14:paraId="680ACDB3" w14:textId="77777777" w:rsidTr="003F5BE8">
        <w:trPr>
          <w:trHeight w:val="390"/>
        </w:trPr>
        <w:tc>
          <w:tcPr>
            <w:tcW w:w="237" w:type="dxa"/>
            <w:tcBorders>
              <w:top w:val="nil"/>
              <w:left w:val="nil"/>
              <w:bottom w:val="nil"/>
              <w:right w:val="nil"/>
            </w:tcBorders>
            <w:shd w:val="clear" w:color="auto" w:fill="auto"/>
            <w:noWrap/>
            <w:vAlign w:val="bottom"/>
            <w:hideMark/>
          </w:tcPr>
          <w:p w14:paraId="07D93193"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324F8B53"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30A0CE7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3/22</w:t>
            </w:r>
          </w:p>
        </w:tc>
        <w:tc>
          <w:tcPr>
            <w:tcW w:w="1262" w:type="dxa"/>
            <w:gridSpan w:val="2"/>
            <w:tcBorders>
              <w:top w:val="nil"/>
              <w:left w:val="nil"/>
              <w:bottom w:val="single" w:sz="4" w:space="0" w:color="000000"/>
              <w:right w:val="single" w:sz="4" w:space="0" w:color="000000"/>
            </w:tcBorders>
            <w:shd w:val="clear" w:color="DCDCDC" w:fill="DCDCDC"/>
            <w:hideMark/>
          </w:tcPr>
          <w:p w14:paraId="241D608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III. izmjene i dopune Prostornog plana</w:t>
            </w:r>
          </w:p>
        </w:tc>
        <w:tc>
          <w:tcPr>
            <w:tcW w:w="1027" w:type="dxa"/>
            <w:tcBorders>
              <w:top w:val="nil"/>
              <w:left w:val="nil"/>
              <w:bottom w:val="single" w:sz="4" w:space="0" w:color="000000"/>
              <w:right w:val="single" w:sz="4" w:space="0" w:color="000000"/>
            </w:tcBorders>
            <w:shd w:val="clear" w:color="DCDCDC" w:fill="DCDCDC"/>
            <w:hideMark/>
          </w:tcPr>
          <w:p w14:paraId="160C1453"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71410000-5</w:t>
            </w:r>
          </w:p>
        </w:tc>
        <w:tc>
          <w:tcPr>
            <w:tcW w:w="1099" w:type="dxa"/>
            <w:tcBorders>
              <w:top w:val="nil"/>
              <w:left w:val="nil"/>
              <w:bottom w:val="single" w:sz="4" w:space="0" w:color="000000"/>
              <w:right w:val="single" w:sz="4" w:space="0" w:color="000000"/>
            </w:tcBorders>
            <w:shd w:val="clear" w:color="DCDCDC" w:fill="DCDCDC"/>
            <w:hideMark/>
          </w:tcPr>
          <w:p w14:paraId="6874775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100.000,00</w:t>
            </w:r>
          </w:p>
        </w:tc>
        <w:tc>
          <w:tcPr>
            <w:tcW w:w="893" w:type="dxa"/>
            <w:tcBorders>
              <w:top w:val="nil"/>
              <w:left w:val="nil"/>
              <w:bottom w:val="single" w:sz="4" w:space="0" w:color="000000"/>
              <w:right w:val="single" w:sz="4" w:space="0" w:color="000000"/>
            </w:tcBorders>
            <w:shd w:val="clear" w:color="DCDCDC" w:fill="DCDCDC"/>
            <w:hideMark/>
          </w:tcPr>
          <w:p w14:paraId="5714020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DCDCDC" w:fill="DCDCDC"/>
            <w:hideMark/>
          </w:tcPr>
          <w:p w14:paraId="359DA45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7BB5D453"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DCDCDC" w:fill="DCDCDC"/>
            <w:hideMark/>
          </w:tcPr>
          <w:p w14:paraId="099F5BA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418B037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0D11774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ožujak 2022</w:t>
            </w:r>
          </w:p>
        </w:tc>
        <w:tc>
          <w:tcPr>
            <w:tcW w:w="915" w:type="dxa"/>
            <w:tcBorders>
              <w:top w:val="nil"/>
              <w:left w:val="nil"/>
              <w:bottom w:val="single" w:sz="4" w:space="0" w:color="000000"/>
              <w:right w:val="single" w:sz="4" w:space="0" w:color="000000"/>
            </w:tcBorders>
            <w:shd w:val="clear" w:color="DCDCDC" w:fill="DCDCDC"/>
            <w:hideMark/>
          </w:tcPr>
          <w:p w14:paraId="7219A05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 mjeseci</w:t>
            </w:r>
          </w:p>
        </w:tc>
        <w:tc>
          <w:tcPr>
            <w:tcW w:w="795" w:type="dxa"/>
            <w:tcBorders>
              <w:top w:val="nil"/>
              <w:left w:val="nil"/>
              <w:bottom w:val="single" w:sz="4" w:space="0" w:color="000000"/>
              <w:right w:val="single" w:sz="4" w:space="0" w:color="000000"/>
            </w:tcBorders>
            <w:shd w:val="clear" w:color="DCDCDC" w:fill="DCDCDC"/>
            <w:hideMark/>
          </w:tcPr>
          <w:p w14:paraId="5C299A6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DCDCDC" w:fill="DCDCDC"/>
            <w:hideMark/>
          </w:tcPr>
          <w:p w14:paraId="431619A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06.05.2022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41E2A4C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2ED9792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6A70671C" w14:textId="77777777" w:rsidTr="003F5BE8">
        <w:trPr>
          <w:trHeight w:val="585"/>
        </w:trPr>
        <w:tc>
          <w:tcPr>
            <w:tcW w:w="237" w:type="dxa"/>
            <w:tcBorders>
              <w:top w:val="nil"/>
              <w:left w:val="nil"/>
              <w:bottom w:val="nil"/>
              <w:right w:val="nil"/>
            </w:tcBorders>
            <w:shd w:val="clear" w:color="auto" w:fill="auto"/>
            <w:noWrap/>
            <w:vAlign w:val="bottom"/>
            <w:hideMark/>
          </w:tcPr>
          <w:p w14:paraId="01822CC4"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79FBFB6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52E93C1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4/22</w:t>
            </w:r>
          </w:p>
        </w:tc>
        <w:tc>
          <w:tcPr>
            <w:tcW w:w="1262" w:type="dxa"/>
            <w:gridSpan w:val="2"/>
            <w:tcBorders>
              <w:top w:val="nil"/>
              <w:left w:val="nil"/>
              <w:bottom w:val="single" w:sz="4" w:space="0" w:color="000000"/>
              <w:right w:val="single" w:sz="4" w:space="0" w:color="000000"/>
            </w:tcBorders>
            <w:shd w:val="clear" w:color="auto" w:fill="auto"/>
            <w:hideMark/>
          </w:tcPr>
          <w:p w14:paraId="58B4473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Rekonstrukcija društvene zgrade stare Općine</w:t>
            </w:r>
          </w:p>
        </w:tc>
        <w:tc>
          <w:tcPr>
            <w:tcW w:w="1027" w:type="dxa"/>
            <w:tcBorders>
              <w:top w:val="nil"/>
              <w:left w:val="nil"/>
              <w:bottom w:val="single" w:sz="4" w:space="0" w:color="000000"/>
              <w:right w:val="single" w:sz="4" w:space="0" w:color="000000"/>
            </w:tcBorders>
            <w:shd w:val="clear" w:color="auto" w:fill="auto"/>
            <w:hideMark/>
          </w:tcPr>
          <w:p w14:paraId="171C7CD8"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xml:space="preserve">45454000-4 </w:t>
            </w:r>
          </w:p>
        </w:tc>
        <w:tc>
          <w:tcPr>
            <w:tcW w:w="1099" w:type="dxa"/>
            <w:tcBorders>
              <w:top w:val="nil"/>
              <w:left w:val="nil"/>
              <w:bottom w:val="single" w:sz="4" w:space="0" w:color="000000"/>
              <w:right w:val="single" w:sz="4" w:space="0" w:color="000000"/>
            </w:tcBorders>
            <w:shd w:val="clear" w:color="auto" w:fill="auto"/>
            <w:hideMark/>
          </w:tcPr>
          <w:p w14:paraId="3AEE33F9"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1.520.000,00</w:t>
            </w:r>
          </w:p>
        </w:tc>
        <w:tc>
          <w:tcPr>
            <w:tcW w:w="893" w:type="dxa"/>
            <w:tcBorders>
              <w:top w:val="nil"/>
              <w:left w:val="nil"/>
              <w:bottom w:val="single" w:sz="4" w:space="0" w:color="000000"/>
              <w:right w:val="single" w:sz="4" w:space="0" w:color="000000"/>
            </w:tcBorders>
            <w:shd w:val="clear" w:color="auto" w:fill="auto"/>
            <w:hideMark/>
          </w:tcPr>
          <w:p w14:paraId="5F4CB89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Otvoreni postupak</w:t>
            </w:r>
          </w:p>
        </w:tc>
        <w:tc>
          <w:tcPr>
            <w:tcW w:w="731" w:type="dxa"/>
            <w:tcBorders>
              <w:top w:val="nil"/>
              <w:left w:val="nil"/>
              <w:bottom w:val="single" w:sz="4" w:space="0" w:color="000000"/>
              <w:right w:val="single" w:sz="4" w:space="0" w:color="000000"/>
            </w:tcBorders>
            <w:shd w:val="clear" w:color="auto" w:fill="auto"/>
            <w:hideMark/>
          </w:tcPr>
          <w:p w14:paraId="1D5155B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5452FCF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0EBE75C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3BB83C8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25F7424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rujan 2022</w:t>
            </w:r>
          </w:p>
        </w:tc>
        <w:tc>
          <w:tcPr>
            <w:tcW w:w="915" w:type="dxa"/>
            <w:tcBorders>
              <w:top w:val="nil"/>
              <w:left w:val="nil"/>
              <w:bottom w:val="single" w:sz="4" w:space="0" w:color="000000"/>
              <w:right w:val="single" w:sz="4" w:space="0" w:color="000000"/>
            </w:tcBorders>
            <w:shd w:val="clear" w:color="auto" w:fill="auto"/>
            <w:hideMark/>
          </w:tcPr>
          <w:p w14:paraId="19B6E7A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18E1B22F"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257D779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24.05.2022</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596280E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32F7E09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Obrisana</w:t>
            </w:r>
          </w:p>
        </w:tc>
      </w:tr>
      <w:tr w:rsidR="003F5BE8" w:rsidRPr="003F5BE8" w14:paraId="408FA343" w14:textId="77777777" w:rsidTr="003F5BE8">
        <w:trPr>
          <w:trHeight w:val="780"/>
        </w:trPr>
        <w:tc>
          <w:tcPr>
            <w:tcW w:w="237" w:type="dxa"/>
            <w:tcBorders>
              <w:top w:val="nil"/>
              <w:left w:val="nil"/>
              <w:bottom w:val="nil"/>
              <w:right w:val="nil"/>
            </w:tcBorders>
            <w:shd w:val="clear" w:color="auto" w:fill="auto"/>
            <w:noWrap/>
            <w:vAlign w:val="bottom"/>
            <w:hideMark/>
          </w:tcPr>
          <w:p w14:paraId="75307DFA"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605DD3B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5</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0A90AD2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5/22</w:t>
            </w:r>
          </w:p>
        </w:tc>
        <w:tc>
          <w:tcPr>
            <w:tcW w:w="1262" w:type="dxa"/>
            <w:gridSpan w:val="2"/>
            <w:tcBorders>
              <w:top w:val="nil"/>
              <w:left w:val="nil"/>
              <w:bottom w:val="single" w:sz="4" w:space="0" w:color="000000"/>
              <w:right w:val="single" w:sz="4" w:space="0" w:color="000000"/>
            </w:tcBorders>
            <w:shd w:val="clear" w:color="auto" w:fill="auto"/>
            <w:hideMark/>
          </w:tcPr>
          <w:p w14:paraId="6B4EE96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Izrada projektne dokumentacije društvenog doma Banski Kovačevac</w:t>
            </w:r>
          </w:p>
        </w:tc>
        <w:tc>
          <w:tcPr>
            <w:tcW w:w="1027" w:type="dxa"/>
            <w:tcBorders>
              <w:top w:val="nil"/>
              <w:left w:val="nil"/>
              <w:bottom w:val="single" w:sz="4" w:space="0" w:color="000000"/>
              <w:right w:val="single" w:sz="4" w:space="0" w:color="000000"/>
            </w:tcBorders>
            <w:shd w:val="clear" w:color="auto" w:fill="auto"/>
            <w:hideMark/>
          </w:tcPr>
          <w:p w14:paraId="4D5C545B"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auto" w:fill="auto"/>
            <w:hideMark/>
          </w:tcPr>
          <w:p w14:paraId="6A1CF55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40.000,00</w:t>
            </w:r>
          </w:p>
        </w:tc>
        <w:tc>
          <w:tcPr>
            <w:tcW w:w="893" w:type="dxa"/>
            <w:tcBorders>
              <w:top w:val="nil"/>
              <w:left w:val="nil"/>
              <w:bottom w:val="single" w:sz="4" w:space="0" w:color="000000"/>
              <w:right w:val="single" w:sz="4" w:space="0" w:color="000000"/>
            </w:tcBorders>
            <w:shd w:val="clear" w:color="auto" w:fill="auto"/>
            <w:hideMark/>
          </w:tcPr>
          <w:p w14:paraId="73FD9D2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63825C4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1B1BB0F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105FE58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49F4DC3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51B1B71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travanj 2022</w:t>
            </w:r>
          </w:p>
        </w:tc>
        <w:tc>
          <w:tcPr>
            <w:tcW w:w="915" w:type="dxa"/>
            <w:tcBorders>
              <w:top w:val="nil"/>
              <w:left w:val="nil"/>
              <w:bottom w:val="single" w:sz="4" w:space="0" w:color="000000"/>
              <w:right w:val="single" w:sz="4" w:space="0" w:color="000000"/>
            </w:tcBorders>
            <w:shd w:val="clear" w:color="auto" w:fill="auto"/>
            <w:hideMark/>
          </w:tcPr>
          <w:p w14:paraId="29CB0B7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 mjeseci</w:t>
            </w:r>
          </w:p>
        </w:tc>
        <w:tc>
          <w:tcPr>
            <w:tcW w:w="795" w:type="dxa"/>
            <w:tcBorders>
              <w:top w:val="nil"/>
              <w:left w:val="nil"/>
              <w:bottom w:val="single" w:sz="4" w:space="0" w:color="000000"/>
              <w:right w:val="single" w:sz="4" w:space="0" w:color="000000"/>
            </w:tcBorders>
            <w:shd w:val="clear" w:color="auto" w:fill="auto"/>
            <w:hideMark/>
          </w:tcPr>
          <w:p w14:paraId="6D846B1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0C0E13E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131F1D3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2BB1016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B01E37" w:rsidRPr="003F5BE8" w14:paraId="0A1FB526" w14:textId="77777777" w:rsidTr="00AA0F2D">
        <w:trPr>
          <w:trHeight w:val="780"/>
        </w:trPr>
        <w:tc>
          <w:tcPr>
            <w:tcW w:w="237" w:type="dxa"/>
            <w:tcBorders>
              <w:top w:val="nil"/>
              <w:left w:val="nil"/>
              <w:bottom w:val="nil"/>
              <w:right w:val="nil"/>
            </w:tcBorders>
            <w:shd w:val="clear" w:color="auto" w:fill="auto"/>
            <w:noWrap/>
            <w:vAlign w:val="bottom"/>
          </w:tcPr>
          <w:p w14:paraId="4E7D38C3" w14:textId="77777777" w:rsidR="00B01E37" w:rsidRPr="003F5BE8" w:rsidRDefault="00B01E37"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right w:val="single" w:sz="4" w:space="0" w:color="000000"/>
            </w:tcBorders>
            <w:shd w:val="clear" w:color="FFFFFF" w:fill="FFFFFF"/>
          </w:tcPr>
          <w:p w14:paraId="34F773F9" w14:textId="1036A8AE" w:rsidR="00B01E37" w:rsidRPr="003F5BE8" w:rsidRDefault="00B01E37"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6</w:t>
            </w:r>
          </w:p>
        </w:tc>
        <w:tc>
          <w:tcPr>
            <w:tcW w:w="609" w:type="dxa"/>
            <w:gridSpan w:val="2"/>
            <w:tcBorders>
              <w:top w:val="single" w:sz="4" w:space="0" w:color="000000"/>
              <w:left w:val="nil"/>
              <w:bottom w:val="single" w:sz="4" w:space="0" w:color="000000"/>
              <w:right w:val="single" w:sz="4" w:space="0" w:color="000000"/>
            </w:tcBorders>
            <w:shd w:val="clear" w:color="auto" w:fill="auto"/>
          </w:tcPr>
          <w:p w14:paraId="1428D6D9" w14:textId="6DE87B2A" w:rsidR="00B01E37" w:rsidRPr="003F5BE8" w:rsidRDefault="00B01E37" w:rsidP="003F5BE8">
            <w:pPr>
              <w:jc w:val="left"/>
              <w:rPr>
                <w:rFonts w:ascii="Arial" w:hAnsi="Arial" w:cs="Arial"/>
                <w:color w:val="000000"/>
                <w:sz w:val="14"/>
                <w:szCs w:val="14"/>
                <w:lang w:val="hr-HR" w:eastAsia="hr-HR"/>
              </w:rPr>
            </w:pPr>
            <w:r>
              <w:rPr>
                <w:rFonts w:ascii="Arial" w:hAnsi="Arial" w:cs="Arial"/>
                <w:color w:val="000000"/>
                <w:sz w:val="14"/>
                <w:szCs w:val="14"/>
                <w:lang w:val="hr-HR" w:eastAsia="hr-HR"/>
              </w:rPr>
              <w:t>6/22</w:t>
            </w:r>
          </w:p>
        </w:tc>
        <w:tc>
          <w:tcPr>
            <w:tcW w:w="1262" w:type="dxa"/>
            <w:gridSpan w:val="2"/>
            <w:tcBorders>
              <w:top w:val="nil"/>
              <w:left w:val="nil"/>
              <w:bottom w:val="single" w:sz="4" w:space="0" w:color="000000"/>
              <w:right w:val="single" w:sz="4" w:space="0" w:color="000000"/>
            </w:tcBorders>
            <w:shd w:val="clear" w:color="auto" w:fill="auto"/>
          </w:tcPr>
          <w:p w14:paraId="7DC70FEE" w14:textId="6165B758"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Modernizacija nerazvrstane ceste u Sjeničaku Lasinjskom</w:t>
            </w:r>
          </w:p>
        </w:tc>
        <w:tc>
          <w:tcPr>
            <w:tcW w:w="1027" w:type="dxa"/>
            <w:tcBorders>
              <w:top w:val="nil"/>
              <w:left w:val="nil"/>
              <w:bottom w:val="single" w:sz="4" w:space="0" w:color="000000"/>
              <w:right w:val="single" w:sz="4" w:space="0" w:color="000000"/>
            </w:tcBorders>
            <w:shd w:val="clear" w:color="auto" w:fill="auto"/>
          </w:tcPr>
          <w:p w14:paraId="58BB1A24" w14:textId="5A03D997" w:rsidR="00B01E37" w:rsidRPr="003F5BE8" w:rsidRDefault="00B01E37"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45233120-6</w:t>
            </w:r>
          </w:p>
        </w:tc>
        <w:tc>
          <w:tcPr>
            <w:tcW w:w="1099" w:type="dxa"/>
            <w:tcBorders>
              <w:top w:val="nil"/>
              <w:left w:val="nil"/>
              <w:bottom w:val="single" w:sz="4" w:space="0" w:color="000000"/>
              <w:right w:val="single" w:sz="4" w:space="0" w:color="000000"/>
            </w:tcBorders>
            <w:shd w:val="clear" w:color="auto" w:fill="auto"/>
          </w:tcPr>
          <w:p w14:paraId="1CE6BA83" w14:textId="03F10FDD" w:rsidR="00B01E37" w:rsidRPr="003F5BE8" w:rsidRDefault="00B01E37" w:rsidP="003F5BE8">
            <w:pPr>
              <w:rPr>
                <w:rFonts w:ascii="Arial" w:hAnsi="Arial" w:cs="Arial"/>
                <w:color w:val="000000"/>
                <w:sz w:val="14"/>
                <w:szCs w:val="14"/>
                <w:lang w:val="hr-HR" w:eastAsia="hr-HR"/>
              </w:rPr>
            </w:pPr>
            <w:r>
              <w:rPr>
                <w:rFonts w:ascii="Arial" w:hAnsi="Arial" w:cs="Arial"/>
                <w:color w:val="000000"/>
                <w:sz w:val="14"/>
                <w:szCs w:val="14"/>
                <w:lang w:val="hr-HR" w:eastAsia="hr-HR"/>
              </w:rPr>
              <w:t>480.000,00</w:t>
            </w:r>
          </w:p>
        </w:tc>
        <w:tc>
          <w:tcPr>
            <w:tcW w:w="893" w:type="dxa"/>
            <w:tcBorders>
              <w:top w:val="nil"/>
              <w:left w:val="nil"/>
              <w:bottom w:val="single" w:sz="4" w:space="0" w:color="000000"/>
              <w:right w:val="single" w:sz="4" w:space="0" w:color="000000"/>
            </w:tcBorders>
            <w:shd w:val="clear" w:color="auto" w:fill="auto"/>
          </w:tcPr>
          <w:p w14:paraId="5A8DE87D" w14:textId="22A9FD7A"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tcPr>
          <w:p w14:paraId="111CE665" w14:textId="77777777" w:rsidR="00B01E37" w:rsidRPr="003F5BE8" w:rsidRDefault="00B01E37" w:rsidP="003F5BE8">
            <w:pPr>
              <w:jc w:val="left"/>
              <w:rPr>
                <w:rFonts w:ascii="Arial" w:hAnsi="Arial" w:cs="Arial"/>
                <w:color w:val="000000"/>
                <w:sz w:val="14"/>
                <w:szCs w:val="14"/>
                <w:lang w:val="hr-HR" w:eastAsia="hr-HR"/>
              </w:rPr>
            </w:pPr>
          </w:p>
        </w:tc>
        <w:tc>
          <w:tcPr>
            <w:tcW w:w="833" w:type="dxa"/>
            <w:tcBorders>
              <w:top w:val="nil"/>
              <w:left w:val="nil"/>
              <w:bottom w:val="single" w:sz="4" w:space="0" w:color="000000"/>
              <w:right w:val="single" w:sz="4" w:space="0" w:color="000000"/>
            </w:tcBorders>
            <w:shd w:val="clear" w:color="auto" w:fill="auto"/>
          </w:tcPr>
          <w:p w14:paraId="1CBF6226" w14:textId="77777777" w:rsidR="00B01E37" w:rsidRPr="003F5BE8" w:rsidRDefault="00B01E37" w:rsidP="003F5BE8">
            <w:pPr>
              <w:jc w:val="center"/>
              <w:rPr>
                <w:rFonts w:ascii="Arial" w:hAnsi="Arial" w:cs="Arial"/>
                <w:color w:val="000000"/>
                <w:sz w:val="14"/>
                <w:szCs w:val="14"/>
                <w:lang w:val="hr-HR" w:eastAsia="hr-HR"/>
              </w:rPr>
            </w:pPr>
          </w:p>
        </w:tc>
        <w:tc>
          <w:tcPr>
            <w:tcW w:w="1151" w:type="dxa"/>
            <w:tcBorders>
              <w:top w:val="nil"/>
              <w:left w:val="nil"/>
              <w:bottom w:val="single" w:sz="4" w:space="0" w:color="000000"/>
              <w:right w:val="single" w:sz="4" w:space="0" w:color="000000"/>
            </w:tcBorders>
            <w:shd w:val="clear" w:color="auto" w:fill="auto"/>
          </w:tcPr>
          <w:p w14:paraId="7524FAC8" w14:textId="3126C922" w:rsidR="00B01E37" w:rsidRPr="003F5BE8" w:rsidRDefault="00B01E37" w:rsidP="003F5BE8">
            <w:pPr>
              <w:jc w:val="left"/>
              <w:rPr>
                <w:rFonts w:ascii="Arial" w:hAnsi="Arial" w:cs="Arial"/>
                <w:color w:val="000000"/>
                <w:sz w:val="14"/>
                <w:szCs w:val="14"/>
                <w:lang w:val="hr-HR" w:eastAsia="hr-HR"/>
              </w:rPr>
            </w:pPr>
            <w:r>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tcPr>
          <w:p w14:paraId="26B5C697" w14:textId="77777777" w:rsidR="00B01E37" w:rsidRPr="003F5BE8" w:rsidRDefault="00B01E37" w:rsidP="003F5BE8">
            <w:pPr>
              <w:jc w:val="center"/>
              <w:rPr>
                <w:rFonts w:ascii="Arial" w:hAnsi="Arial" w:cs="Arial"/>
                <w:color w:val="000000"/>
                <w:sz w:val="14"/>
                <w:szCs w:val="14"/>
                <w:lang w:val="hr-HR" w:eastAsia="hr-HR"/>
              </w:rPr>
            </w:pPr>
          </w:p>
        </w:tc>
        <w:tc>
          <w:tcPr>
            <w:tcW w:w="804" w:type="dxa"/>
            <w:tcBorders>
              <w:top w:val="nil"/>
              <w:left w:val="nil"/>
              <w:bottom w:val="single" w:sz="4" w:space="0" w:color="000000"/>
              <w:right w:val="single" w:sz="4" w:space="0" w:color="000000"/>
            </w:tcBorders>
            <w:shd w:val="clear" w:color="auto" w:fill="auto"/>
          </w:tcPr>
          <w:p w14:paraId="2690531E" w14:textId="275FBAA1" w:rsidR="00B01E37" w:rsidRPr="003F5BE8" w:rsidRDefault="00B01E37" w:rsidP="003F5BE8">
            <w:pPr>
              <w:jc w:val="left"/>
              <w:rPr>
                <w:rFonts w:ascii="Arial" w:hAnsi="Arial" w:cs="Arial"/>
                <w:color w:val="000000"/>
                <w:sz w:val="14"/>
                <w:szCs w:val="14"/>
                <w:lang w:val="hr-HR" w:eastAsia="hr-HR"/>
              </w:rPr>
            </w:pPr>
            <w:r>
              <w:rPr>
                <w:rFonts w:ascii="Arial" w:hAnsi="Arial" w:cs="Arial"/>
                <w:color w:val="000000"/>
                <w:sz w:val="14"/>
                <w:szCs w:val="14"/>
                <w:lang w:val="hr-HR" w:eastAsia="hr-HR"/>
              </w:rPr>
              <w:t>Studeni 2022.</w:t>
            </w:r>
          </w:p>
        </w:tc>
        <w:tc>
          <w:tcPr>
            <w:tcW w:w="915" w:type="dxa"/>
            <w:tcBorders>
              <w:top w:val="nil"/>
              <w:left w:val="nil"/>
              <w:bottom w:val="single" w:sz="4" w:space="0" w:color="000000"/>
              <w:right w:val="single" w:sz="4" w:space="0" w:color="000000"/>
            </w:tcBorders>
            <w:shd w:val="clear" w:color="auto" w:fill="auto"/>
          </w:tcPr>
          <w:p w14:paraId="09D16B96" w14:textId="1A23375C" w:rsidR="00B01E37" w:rsidRPr="003F5BE8" w:rsidRDefault="00B01E37" w:rsidP="003F5BE8">
            <w:pPr>
              <w:jc w:val="left"/>
              <w:rPr>
                <w:rFonts w:ascii="Arial" w:hAnsi="Arial" w:cs="Arial"/>
                <w:color w:val="000000"/>
                <w:sz w:val="14"/>
                <w:szCs w:val="14"/>
                <w:lang w:val="hr-HR" w:eastAsia="hr-HR"/>
              </w:rPr>
            </w:pPr>
            <w:r>
              <w:rPr>
                <w:rFonts w:ascii="Arial" w:hAnsi="Arial" w:cs="Arial"/>
                <w:color w:val="000000"/>
                <w:sz w:val="14"/>
                <w:szCs w:val="14"/>
                <w:lang w:val="hr-HR" w:eastAsia="hr-HR"/>
              </w:rPr>
              <w:t>90 dana</w:t>
            </w:r>
          </w:p>
        </w:tc>
        <w:tc>
          <w:tcPr>
            <w:tcW w:w="795" w:type="dxa"/>
            <w:tcBorders>
              <w:top w:val="nil"/>
              <w:left w:val="nil"/>
              <w:bottom w:val="single" w:sz="4" w:space="0" w:color="000000"/>
              <w:right w:val="single" w:sz="4" w:space="0" w:color="000000"/>
            </w:tcBorders>
            <w:shd w:val="clear" w:color="auto" w:fill="auto"/>
          </w:tcPr>
          <w:p w14:paraId="42190A1F" w14:textId="2B44F5F4" w:rsidR="00B01E37" w:rsidRPr="003F5BE8" w:rsidRDefault="00B01E37" w:rsidP="003F5BE8">
            <w:pPr>
              <w:jc w:val="center"/>
              <w:rPr>
                <w:rFonts w:ascii="Arial" w:hAnsi="Arial" w:cs="Arial"/>
                <w:color w:val="000000"/>
                <w:sz w:val="14"/>
                <w:szCs w:val="14"/>
                <w:lang w:val="hr-HR" w:eastAsia="hr-HR"/>
              </w:rPr>
            </w:pPr>
            <w:r>
              <w:rPr>
                <w:rFonts w:ascii="Arial" w:hAnsi="Arial" w:cs="Arial"/>
                <w:color w:val="000000"/>
                <w:sz w:val="14"/>
                <w:szCs w:val="14"/>
                <w:lang w:val="hr-HR" w:eastAsia="hr-HR"/>
              </w:rPr>
              <w:t>09.11.2022.</w:t>
            </w:r>
          </w:p>
        </w:tc>
        <w:tc>
          <w:tcPr>
            <w:tcW w:w="795" w:type="dxa"/>
            <w:tcBorders>
              <w:top w:val="nil"/>
              <w:left w:val="nil"/>
              <w:bottom w:val="single" w:sz="4" w:space="0" w:color="000000"/>
              <w:right w:val="single" w:sz="4" w:space="0" w:color="000000"/>
            </w:tcBorders>
            <w:shd w:val="clear" w:color="auto" w:fill="auto"/>
          </w:tcPr>
          <w:p w14:paraId="55A61CAE" w14:textId="77777777" w:rsidR="00B01E37" w:rsidRPr="003F5BE8" w:rsidRDefault="00B01E37" w:rsidP="003F5BE8">
            <w:pPr>
              <w:jc w:val="center"/>
              <w:rPr>
                <w:rFonts w:ascii="Arial" w:hAnsi="Arial" w:cs="Arial"/>
                <w:color w:val="000000"/>
                <w:sz w:val="14"/>
                <w:szCs w:val="14"/>
                <w:lang w:val="hr-HR" w:eastAsia="hr-HR"/>
              </w:rPr>
            </w:pPr>
          </w:p>
        </w:tc>
        <w:tc>
          <w:tcPr>
            <w:tcW w:w="1011" w:type="dxa"/>
            <w:gridSpan w:val="3"/>
            <w:tcBorders>
              <w:top w:val="single" w:sz="4" w:space="0" w:color="000000"/>
              <w:left w:val="nil"/>
              <w:bottom w:val="single" w:sz="4" w:space="0" w:color="000000"/>
              <w:right w:val="single" w:sz="4" w:space="0" w:color="000000"/>
            </w:tcBorders>
            <w:shd w:val="clear" w:color="auto" w:fill="auto"/>
          </w:tcPr>
          <w:p w14:paraId="60A71BBF" w14:textId="77777777" w:rsidR="00B01E37" w:rsidRPr="003F5BE8" w:rsidRDefault="00B01E37" w:rsidP="003F5BE8">
            <w:pPr>
              <w:jc w:val="left"/>
              <w:rPr>
                <w:rFonts w:ascii="Arial" w:hAnsi="Arial" w:cs="Arial"/>
                <w:color w:val="000000"/>
                <w:sz w:val="14"/>
                <w:szCs w:val="14"/>
                <w:lang w:val="hr-HR" w:eastAsia="hr-HR"/>
              </w:rPr>
            </w:pPr>
          </w:p>
        </w:tc>
        <w:tc>
          <w:tcPr>
            <w:tcW w:w="812" w:type="dxa"/>
            <w:tcBorders>
              <w:top w:val="nil"/>
              <w:left w:val="nil"/>
              <w:bottom w:val="single" w:sz="4" w:space="0" w:color="000000"/>
              <w:right w:val="single" w:sz="4" w:space="0" w:color="000000"/>
            </w:tcBorders>
            <w:shd w:val="clear" w:color="auto" w:fill="auto"/>
          </w:tcPr>
          <w:p w14:paraId="05E054BE" w14:textId="77777777" w:rsidR="00B01E37" w:rsidRPr="003F5BE8" w:rsidRDefault="00B01E37" w:rsidP="003F5BE8">
            <w:pPr>
              <w:jc w:val="left"/>
              <w:rPr>
                <w:rFonts w:ascii="Arial" w:hAnsi="Arial" w:cs="Arial"/>
                <w:color w:val="000000"/>
                <w:sz w:val="14"/>
                <w:szCs w:val="14"/>
                <w:lang w:val="hr-HR" w:eastAsia="hr-HR"/>
              </w:rPr>
            </w:pPr>
          </w:p>
        </w:tc>
      </w:tr>
      <w:tr w:rsidR="00B01E37" w:rsidRPr="003F5BE8" w14:paraId="4DC7D403" w14:textId="77777777" w:rsidTr="00AA0F2D">
        <w:trPr>
          <w:trHeight w:val="780"/>
        </w:trPr>
        <w:tc>
          <w:tcPr>
            <w:tcW w:w="237" w:type="dxa"/>
            <w:tcBorders>
              <w:top w:val="nil"/>
              <w:left w:val="nil"/>
              <w:bottom w:val="nil"/>
              <w:right w:val="nil"/>
            </w:tcBorders>
            <w:shd w:val="clear" w:color="auto" w:fill="auto"/>
            <w:noWrap/>
            <w:vAlign w:val="bottom"/>
            <w:hideMark/>
          </w:tcPr>
          <w:p w14:paraId="617708D2" w14:textId="77777777" w:rsidR="00B01E37" w:rsidRPr="003F5BE8" w:rsidRDefault="00B01E37" w:rsidP="003F5BE8">
            <w:pPr>
              <w:jc w:val="left"/>
              <w:rPr>
                <w:rFonts w:ascii="Arial" w:hAnsi="Arial" w:cs="Arial"/>
                <w:color w:val="000000"/>
                <w:sz w:val="14"/>
                <w:szCs w:val="14"/>
                <w:lang w:val="hr-HR" w:eastAsia="hr-HR"/>
              </w:rPr>
            </w:pPr>
          </w:p>
        </w:tc>
        <w:tc>
          <w:tcPr>
            <w:tcW w:w="444" w:type="dxa"/>
            <w:vMerge/>
            <w:tcBorders>
              <w:left w:val="single" w:sz="4" w:space="0" w:color="000000"/>
              <w:bottom w:val="single" w:sz="4" w:space="0" w:color="000000"/>
              <w:right w:val="single" w:sz="4" w:space="0" w:color="000000"/>
            </w:tcBorders>
            <w:shd w:val="clear" w:color="FFFFFF" w:fill="FFFFFF"/>
            <w:hideMark/>
          </w:tcPr>
          <w:p w14:paraId="2E9A4512" w14:textId="144AAF60" w:rsidR="00B01E37" w:rsidRPr="003F5BE8" w:rsidRDefault="00B01E37" w:rsidP="003F5BE8">
            <w:pPr>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auto" w:fill="D9D9D9" w:themeFill="background1" w:themeFillShade="D9"/>
            <w:hideMark/>
          </w:tcPr>
          <w:p w14:paraId="6F5882C7"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6/22</w:t>
            </w:r>
          </w:p>
        </w:tc>
        <w:tc>
          <w:tcPr>
            <w:tcW w:w="1262" w:type="dxa"/>
            <w:gridSpan w:val="2"/>
            <w:tcBorders>
              <w:top w:val="nil"/>
              <w:left w:val="nil"/>
              <w:bottom w:val="single" w:sz="4" w:space="0" w:color="000000"/>
              <w:right w:val="single" w:sz="4" w:space="0" w:color="000000"/>
            </w:tcBorders>
            <w:shd w:val="clear" w:color="auto" w:fill="D9D9D9" w:themeFill="background1" w:themeFillShade="D9"/>
            <w:hideMark/>
          </w:tcPr>
          <w:p w14:paraId="319DF1D2"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Modernizacija nerazvrstane ceste u Sjeničaku Lasinjskom</w:t>
            </w:r>
          </w:p>
        </w:tc>
        <w:tc>
          <w:tcPr>
            <w:tcW w:w="1027" w:type="dxa"/>
            <w:tcBorders>
              <w:top w:val="nil"/>
              <w:left w:val="nil"/>
              <w:bottom w:val="single" w:sz="4" w:space="0" w:color="000000"/>
              <w:right w:val="single" w:sz="4" w:space="0" w:color="000000"/>
            </w:tcBorders>
            <w:shd w:val="clear" w:color="auto" w:fill="D9D9D9" w:themeFill="background1" w:themeFillShade="D9"/>
            <w:hideMark/>
          </w:tcPr>
          <w:p w14:paraId="1352E3ED" w14:textId="77777777" w:rsidR="00B01E37" w:rsidRPr="003F5BE8" w:rsidRDefault="00B01E37"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45233120-6</w:t>
            </w:r>
          </w:p>
        </w:tc>
        <w:tc>
          <w:tcPr>
            <w:tcW w:w="1099" w:type="dxa"/>
            <w:tcBorders>
              <w:top w:val="nil"/>
              <w:left w:val="nil"/>
              <w:bottom w:val="single" w:sz="4" w:space="0" w:color="000000"/>
              <w:right w:val="single" w:sz="4" w:space="0" w:color="000000"/>
            </w:tcBorders>
            <w:shd w:val="clear" w:color="auto" w:fill="D9D9D9" w:themeFill="background1" w:themeFillShade="D9"/>
            <w:hideMark/>
          </w:tcPr>
          <w:p w14:paraId="6DFEBE61" w14:textId="77777777" w:rsidR="00B01E37" w:rsidRPr="003F5BE8" w:rsidRDefault="00B01E37"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200.000,00</w:t>
            </w:r>
          </w:p>
        </w:tc>
        <w:tc>
          <w:tcPr>
            <w:tcW w:w="893" w:type="dxa"/>
            <w:tcBorders>
              <w:top w:val="nil"/>
              <w:left w:val="nil"/>
              <w:bottom w:val="single" w:sz="4" w:space="0" w:color="000000"/>
              <w:right w:val="single" w:sz="4" w:space="0" w:color="000000"/>
            </w:tcBorders>
            <w:shd w:val="clear" w:color="auto" w:fill="D9D9D9" w:themeFill="background1" w:themeFillShade="D9"/>
            <w:hideMark/>
          </w:tcPr>
          <w:p w14:paraId="60DA93C9"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D9D9D9" w:themeFill="background1" w:themeFillShade="D9"/>
            <w:hideMark/>
          </w:tcPr>
          <w:p w14:paraId="3C646C4C"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D9D9D9" w:themeFill="background1" w:themeFillShade="D9"/>
            <w:hideMark/>
          </w:tcPr>
          <w:p w14:paraId="739B771F" w14:textId="77777777" w:rsidR="00B01E37" w:rsidRPr="003F5BE8" w:rsidRDefault="00B01E37"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D9D9D9" w:themeFill="background1" w:themeFillShade="D9"/>
            <w:hideMark/>
          </w:tcPr>
          <w:p w14:paraId="2E35E676"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D9D9D9" w:themeFill="background1" w:themeFillShade="D9"/>
            <w:hideMark/>
          </w:tcPr>
          <w:p w14:paraId="64D6FCA1" w14:textId="77777777" w:rsidR="00B01E37" w:rsidRPr="003F5BE8" w:rsidRDefault="00B01E37"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D9D9D9" w:themeFill="background1" w:themeFillShade="D9"/>
            <w:hideMark/>
          </w:tcPr>
          <w:p w14:paraId="26A69C6F"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listopad 2022</w:t>
            </w:r>
          </w:p>
        </w:tc>
        <w:tc>
          <w:tcPr>
            <w:tcW w:w="915" w:type="dxa"/>
            <w:tcBorders>
              <w:top w:val="nil"/>
              <w:left w:val="nil"/>
              <w:bottom w:val="single" w:sz="4" w:space="0" w:color="000000"/>
              <w:right w:val="single" w:sz="4" w:space="0" w:color="000000"/>
            </w:tcBorders>
            <w:shd w:val="clear" w:color="auto" w:fill="D9D9D9" w:themeFill="background1" w:themeFillShade="D9"/>
            <w:hideMark/>
          </w:tcPr>
          <w:p w14:paraId="60CC1009"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90 dana</w:t>
            </w:r>
          </w:p>
        </w:tc>
        <w:tc>
          <w:tcPr>
            <w:tcW w:w="795" w:type="dxa"/>
            <w:tcBorders>
              <w:top w:val="nil"/>
              <w:left w:val="nil"/>
              <w:bottom w:val="single" w:sz="4" w:space="0" w:color="000000"/>
              <w:right w:val="single" w:sz="4" w:space="0" w:color="000000"/>
            </w:tcBorders>
            <w:shd w:val="clear" w:color="auto" w:fill="D9D9D9" w:themeFill="background1" w:themeFillShade="D9"/>
            <w:hideMark/>
          </w:tcPr>
          <w:p w14:paraId="0F900E93" w14:textId="77777777" w:rsidR="00B01E37" w:rsidRPr="003F5BE8" w:rsidRDefault="00B01E37"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D9D9D9" w:themeFill="background1" w:themeFillShade="D9"/>
            <w:hideMark/>
          </w:tcPr>
          <w:p w14:paraId="248BE70F" w14:textId="355ADCB4" w:rsidR="00B01E37" w:rsidRPr="003F5BE8" w:rsidRDefault="00B01E37" w:rsidP="003F5BE8">
            <w:pPr>
              <w:jc w:val="center"/>
              <w:rPr>
                <w:rFonts w:ascii="Arial" w:hAnsi="Arial" w:cs="Arial"/>
                <w:color w:val="000000"/>
                <w:sz w:val="14"/>
                <w:szCs w:val="14"/>
                <w:lang w:val="hr-HR" w:eastAsia="hr-HR"/>
              </w:rPr>
            </w:pPr>
            <w:r>
              <w:rPr>
                <w:rFonts w:ascii="Arial" w:hAnsi="Arial" w:cs="Arial"/>
                <w:color w:val="000000"/>
                <w:sz w:val="14"/>
                <w:szCs w:val="14"/>
                <w:lang w:val="hr-HR" w:eastAsia="hr-HR"/>
              </w:rPr>
              <w:t>09.11.2022.</w:t>
            </w: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D9D9D9" w:themeFill="background1" w:themeFillShade="D9"/>
            <w:hideMark/>
          </w:tcPr>
          <w:p w14:paraId="262BF322" w14:textId="77777777"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D9D9D9" w:themeFill="background1" w:themeFillShade="D9"/>
            <w:hideMark/>
          </w:tcPr>
          <w:p w14:paraId="7F1B1A2B" w14:textId="0EA6C75C" w:rsidR="00B01E37" w:rsidRPr="003F5BE8" w:rsidRDefault="00B01E37"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r>
              <w:rPr>
                <w:rFonts w:ascii="Arial" w:hAnsi="Arial" w:cs="Arial"/>
                <w:color w:val="000000"/>
                <w:sz w:val="14"/>
                <w:szCs w:val="14"/>
                <w:lang w:val="hr-HR" w:eastAsia="hr-HR"/>
              </w:rPr>
              <w:t>Izmijenjena</w:t>
            </w:r>
          </w:p>
        </w:tc>
      </w:tr>
      <w:tr w:rsidR="003F5BE8" w:rsidRPr="003F5BE8" w14:paraId="61C19D67" w14:textId="77777777" w:rsidTr="003F5BE8">
        <w:trPr>
          <w:trHeight w:val="780"/>
        </w:trPr>
        <w:tc>
          <w:tcPr>
            <w:tcW w:w="237" w:type="dxa"/>
            <w:tcBorders>
              <w:top w:val="nil"/>
              <w:left w:val="nil"/>
              <w:bottom w:val="nil"/>
              <w:right w:val="nil"/>
            </w:tcBorders>
            <w:shd w:val="clear" w:color="auto" w:fill="auto"/>
            <w:noWrap/>
            <w:vAlign w:val="bottom"/>
            <w:hideMark/>
          </w:tcPr>
          <w:p w14:paraId="061D629E"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305CED9D"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7</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78146BE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7/22</w:t>
            </w:r>
          </w:p>
        </w:tc>
        <w:tc>
          <w:tcPr>
            <w:tcW w:w="1262" w:type="dxa"/>
            <w:gridSpan w:val="2"/>
            <w:tcBorders>
              <w:top w:val="nil"/>
              <w:left w:val="nil"/>
              <w:bottom w:val="single" w:sz="4" w:space="0" w:color="000000"/>
              <w:right w:val="single" w:sz="4" w:space="0" w:color="000000"/>
            </w:tcBorders>
            <w:shd w:val="clear" w:color="auto" w:fill="auto"/>
            <w:hideMark/>
          </w:tcPr>
          <w:p w14:paraId="427DB01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Modernizacija nerazvrstane ceste u Desnom Sredičkom</w:t>
            </w:r>
          </w:p>
        </w:tc>
        <w:tc>
          <w:tcPr>
            <w:tcW w:w="1027" w:type="dxa"/>
            <w:tcBorders>
              <w:top w:val="nil"/>
              <w:left w:val="nil"/>
              <w:bottom w:val="single" w:sz="4" w:space="0" w:color="000000"/>
              <w:right w:val="single" w:sz="4" w:space="0" w:color="000000"/>
            </w:tcBorders>
            <w:shd w:val="clear" w:color="auto" w:fill="auto"/>
            <w:hideMark/>
          </w:tcPr>
          <w:p w14:paraId="6AD9AE1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45233120-6</w:t>
            </w:r>
          </w:p>
        </w:tc>
        <w:tc>
          <w:tcPr>
            <w:tcW w:w="1099" w:type="dxa"/>
            <w:tcBorders>
              <w:top w:val="nil"/>
              <w:left w:val="nil"/>
              <w:bottom w:val="single" w:sz="4" w:space="0" w:color="000000"/>
              <w:right w:val="single" w:sz="4" w:space="0" w:color="000000"/>
            </w:tcBorders>
            <w:shd w:val="clear" w:color="auto" w:fill="auto"/>
            <w:hideMark/>
          </w:tcPr>
          <w:p w14:paraId="3BF85743"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320.000,00</w:t>
            </w:r>
          </w:p>
        </w:tc>
        <w:tc>
          <w:tcPr>
            <w:tcW w:w="893" w:type="dxa"/>
            <w:tcBorders>
              <w:top w:val="nil"/>
              <w:left w:val="nil"/>
              <w:bottom w:val="single" w:sz="4" w:space="0" w:color="000000"/>
              <w:right w:val="single" w:sz="4" w:space="0" w:color="000000"/>
            </w:tcBorders>
            <w:shd w:val="clear" w:color="auto" w:fill="auto"/>
            <w:hideMark/>
          </w:tcPr>
          <w:p w14:paraId="4138741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2DCA6C8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49B2262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526F497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126322A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0034CC7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rujan 2022</w:t>
            </w:r>
          </w:p>
        </w:tc>
        <w:tc>
          <w:tcPr>
            <w:tcW w:w="915" w:type="dxa"/>
            <w:tcBorders>
              <w:top w:val="nil"/>
              <w:left w:val="nil"/>
              <w:bottom w:val="single" w:sz="4" w:space="0" w:color="000000"/>
              <w:right w:val="single" w:sz="4" w:space="0" w:color="000000"/>
            </w:tcBorders>
            <w:shd w:val="clear" w:color="auto" w:fill="auto"/>
            <w:hideMark/>
          </w:tcPr>
          <w:p w14:paraId="0493BCE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60 dana</w:t>
            </w:r>
          </w:p>
        </w:tc>
        <w:tc>
          <w:tcPr>
            <w:tcW w:w="795" w:type="dxa"/>
            <w:tcBorders>
              <w:top w:val="nil"/>
              <w:left w:val="nil"/>
              <w:bottom w:val="single" w:sz="4" w:space="0" w:color="000000"/>
              <w:right w:val="single" w:sz="4" w:space="0" w:color="000000"/>
            </w:tcBorders>
            <w:shd w:val="clear" w:color="auto" w:fill="auto"/>
            <w:hideMark/>
          </w:tcPr>
          <w:p w14:paraId="32C1D59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512AC4A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70C6E4F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194AB2F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71C1F2E6" w14:textId="77777777" w:rsidTr="003F5BE8">
        <w:trPr>
          <w:trHeight w:val="390"/>
        </w:trPr>
        <w:tc>
          <w:tcPr>
            <w:tcW w:w="237" w:type="dxa"/>
            <w:tcBorders>
              <w:top w:val="nil"/>
              <w:left w:val="nil"/>
              <w:bottom w:val="nil"/>
              <w:right w:val="nil"/>
            </w:tcBorders>
            <w:shd w:val="clear" w:color="auto" w:fill="auto"/>
            <w:noWrap/>
            <w:vAlign w:val="bottom"/>
            <w:hideMark/>
          </w:tcPr>
          <w:p w14:paraId="5BC05E2B" w14:textId="77777777" w:rsidR="003F5BE8" w:rsidRPr="003F5BE8" w:rsidRDefault="003F5BE8"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bottom w:val="single" w:sz="4" w:space="0" w:color="000000"/>
              <w:right w:val="single" w:sz="4" w:space="0" w:color="000000"/>
            </w:tcBorders>
            <w:shd w:val="clear" w:color="FFFFFF" w:fill="FFFFFF"/>
            <w:hideMark/>
          </w:tcPr>
          <w:p w14:paraId="7DE98B1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8</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0389A15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8/22</w:t>
            </w:r>
          </w:p>
        </w:tc>
        <w:tc>
          <w:tcPr>
            <w:tcW w:w="1262" w:type="dxa"/>
            <w:gridSpan w:val="2"/>
            <w:tcBorders>
              <w:top w:val="nil"/>
              <w:left w:val="nil"/>
              <w:bottom w:val="single" w:sz="4" w:space="0" w:color="000000"/>
              <w:right w:val="single" w:sz="4" w:space="0" w:color="000000"/>
            </w:tcBorders>
            <w:shd w:val="clear" w:color="auto" w:fill="auto"/>
            <w:hideMark/>
          </w:tcPr>
          <w:p w14:paraId="51FE372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Izgradnja nogostupa u Kupskoj ulici</w:t>
            </w:r>
          </w:p>
        </w:tc>
        <w:tc>
          <w:tcPr>
            <w:tcW w:w="1027" w:type="dxa"/>
            <w:tcBorders>
              <w:top w:val="nil"/>
              <w:left w:val="nil"/>
              <w:bottom w:val="single" w:sz="4" w:space="0" w:color="000000"/>
              <w:right w:val="single" w:sz="4" w:space="0" w:color="000000"/>
            </w:tcBorders>
            <w:shd w:val="clear" w:color="auto" w:fill="auto"/>
            <w:hideMark/>
          </w:tcPr>
          <w:p w14:paraId="2095C84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45213316-1 </w:t>
            </w:r>
          </w:p>
        </w:tc>
        <w:tc>
          <w:tcPr>
            <w:tcW w:w="1099" w:type="dxa"/>
            <w:tcBorders>
              <w:top w:val="nil"/>
              <w:left w:val="nil"/>
              <w:bottom w:val="single" w:sz="4" w:space="0" w:color="000000"/>
              <w:right w:val="single" w:sz="4" w:space="0" w:color="000000"/>
            </w:tcBorders>
            <w:shd w:val="clear" w:color="auto" w:fill="auto"/>
            <w:hideMark/>
          </w:tcPr>
          <w:p w14:paraId="2D30223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480.000,00</w:t>
            </w:r>
          </w:p>
        </w:tc>
        <w:tc>
          <w:tcPr>
            <w:tcW w:w="893" w:type="dxa"/>
            <w:tcBorders>
              <w:top w:val="nil"/>
              <w:left w:val="nil"/>
              <w:bottom w:val="single" w:sz="4" w:space="0" w:color="000000"/>
              <w:right w:val="single" w:sz="4" w:space="0" w:color="000000"/>
            </w:tcBorders>
            <w:shd w:val="clear" w:color="auto" w:fill="auto"/>
            <w:hideMark/>
          </w:tcPr>
          <w:p w14:paraId="2A9E094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0BD5B19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200AE9C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5DB7AE7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6AADF5E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2EBEBE5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siječanj 2022</w:t>
            </w:r>
          </w:p>
        </w:tc>
        <w:tc>
          <w:tcPr>
            <w:tcW w:w="915" w:type="dxa"/>
            <w:tcBorders>
              <w:top w:val="nil"/>
              <w:left w:val="nil"/>
              <w:bottom w:val="single" w:sz="4" w:space="0" w:color="000000"/>
              <w:right w:val="single" w:sz="4" w:space="0" w:color="000000"/>
            </w:tcBorders>
            <w:shd w:val="clear" w:color="auto" w:fill="auto"/>
            <w:hideMark/>
          </w:tcPr>
          <w:p w14:paraId="6698BDE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 mjeseci</w:t>
            </w:r>
          </w:p>
        </w:tc>
        <w:tc>
          <w:tcPr>
            <w:tcW w:w="795" w:type="dxa"/>
            <w:tcBorders>
              <w:top w:val="nil"/>
              <w:left w:val="nil"/>
              <w:bottom w:val="single" w:sz="4" w:space="0" w:color="000000"/>
              <w:right w:val="single" w:sz="4" w:space="0" w:color="000000"/>
            </w:tcBorders>
            <w:shd w:val="clear" w:color="auto" w:fill="auto"/>
            <w:hideMark/>
          </w:tcPr>
          <w:p w14:paraId="0CBA773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25.01.2022</w:t>
            </w:r>
          </w:p>
        </w:tc>
        <w:tc>
          <w:tcPr>
            <w:tcW w:w="795" w:type="dxa"/>
            <w:tcBorders>
              <w:top w:val="nil"/>
              <w:left w:val="nil"/>
              <w:bottom w:val="single" w:sz="4" w:space="0" w:color="000000"/>
              <w:right w:val="single" w:sz="4" w:space="0" w:color="000000"/>
            </w:tcBorders>
            <w:shd w:val="clear" w:color="auto" w:fill="auto"/>
            <w:hideMark/>
          </w:tcPr>
          <w:p w14:paraId="687CAEE7"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124ED50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754EF96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Izmijenjena</w:t>
            </w:r>
          </w:p>
        </w:tc>
      </w:tr>
      <w:tr w:rsidR="003F5BE8" w:rsidRPr="003F5BE8" w14:paraId="226DE158" w14:textId="77777777" w:rsidTr="003F5BE8">
        <w:trPr>
          <w:trHeight w:val="390"/>
        </w:trPr>
        <w:tc>
          <w:tcPr>
            <w:tcW w:w="237" w:type="dxa"/>
            <w:tcBorders>
              <w:top w:val="nil"/>
              <w:left w:val="nil"/>
              <w:bottom w:val="nil"/>
              <w:right w:val="nil"/>
            </w:tcBorders>
            <w:shd w:val="clear" w:color="auto" w:fill="auto"/>
            <w:noWrap/>
            <w:vAlign w:val="bottom"/>
            <w:hideMark/>
          </w:tcPr>
          <w:p w14:paraId="38905AB7"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14F4ED62"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1343865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8/22</w:t>
            </w:r>
          </w:p>
        </w:tc>
        <w:tc>
          <w:tcPr>
            <w:tcW w:w="1262" w:type="dxa"/>
            <w:gridSpan w:val="2"/>
            <w:tcBorders>
              <w:top w:val="nil"/>
              <w:left w:val="nil"/>
              <w:bottom w:val="single" w:sz="4" w:space="0" w:color="000000"/>
              <w:right w:val="single" w:sz="4" w:space="0" w:color="000000"/>
            </w:tcBorders>
            <w:shd w:val="clear" w:color="DCDCDC" w:fill="DCDCDC"/>
            <w:hideMark/>
          </w:tcPr>
          <w:p w14:paraId="2085AB3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Izgradnja nogostupa u Kupskoj ulici</w:t>
            </w:r>
          </w:p>
        </w:tc>
        <w:tc>
          <w:tcPr>
            <w:tcW w:w="1027" w:type="dxa"/>
            <w:tcBorders>
              <w:top w:val="nil"/>
              <w:left w:val="nil"/>
              <w:bottom w:val="single" w:sz="4" w:space="0" w:color="000000"/>
              <w:right w:val="single" w:sz="4" w:space="0" w:color="000000"/>
            </w:tcBorders>
            <w:shd w:val="clear" w:color="DCDCDC" w:fill="DCDCDC"/>
            <w:hideMark/>
          </w:tcPr>
          <w:p w14:paraId="4306679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45213316-1 </w:t>
            </w:r>
          </w:p>
        </w:tc>
        <w:tc>
          <w:tcPr>
            <w:tcW w:w="1099" w:type="dxa"/>
            <w:tcBorders>
              <w:top w:val="nil"/>
              <w:left w:val="nil"/>
              <w:bottom w:val="single" w:sz="4" w:space="0" w:color="000000"/>
              <w:right w:val="single" w:sz="4" w:space="0" w:color="000000"/>
            </w:tcBorders>
            <w:shd w:val="clear" w:color="DCDCDC" w:fill="DCDCDC"/>
            <w:hideMark/>
          </w:tcPr>
          <w:p w14:paraId="67C133C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500.000,00</w:t>
            </w:r>
          </w:p>
        </w:tc>
        <w:tc>
          <w:tcPr>
            <w:tcW w:w="893" w:type="dxa"/>
            <w:tcBorders>
              <w:top w:val="nil"/>
              <w:left w:val="nil"/>
              <w:bottom w:val="single" w:sz="4" w:space="0" w:color="000000"/>
              <w:right w:val="single" w:sz="4" w:space="0" w:color="000000"/>
            </w:tcBorders>
            <w:shd w:val="clear" w:color="DCDCDC" w:fill="DCDCDC"/>
            <w:hideMark/>
          </w:tcPr>
          <w:p w14:paraId="79EBE89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Otvoreni postupak</w:t>
            </w:r>
          </w:p>
        </w:tc>
        <w:tc>
          <w:tcPr>
            <w:tcW w:w="731" w:type="dxa"/>
            <w:tcBorders>
              <w:top w:val="nil"/>
              <w:left w:val="nil"/>
              <w:bottom w:val="single" w:sz="4" w:space="0" w:color="000000"/>
              <w:right w:val="single" w:sz="4" w:space="0" w:color="000000"/>
            </w:tcBorders>
            <w:shd w:val="clear" w:color="DCDCDC" w:fill="DCDCDC"/>
            <w:hideMark/>
          </w:tcPr>
          <w:p w14:paraId="6A4651B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26B93B7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DCDCDC" w:fill="DCDCDC"/>
            <w:hideMark/>
          </w:tcPr>
          <w:p w14:paraId="2B29F16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031E1133"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338687C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srpanj 2022</w:t>
            </w:r>
          </w:p>
        </w:tc>
        <w:tc>
          <w:tcPr>
            <w:tcW w:w="915" w:type="dxa"/>
            <w:tcBorders>
              <w:top w:val="nil"/>
              <w:left w:val="nil"/>
              <w:bottom w:val="single" w:sz="4" w:space="0" w:color="000000"/>
              <w:right w:val="single" w:sz="4" w:space="0" w:color="000000"/>
            </w:tcBorders>
            <w:shd w:val="clear" w:color="DCDCDC" w:fill="DCDCDC"/>
            <w:hideMark/>
          </w:tcPr>
          <w:p w14:paraId="4B13A44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DCDCDC" w:fill="DCDCDC"/>
            <w:hideMark/>
          </w:tcPr>
          <w:p w14:paraId="4B911C9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DCDCDC" w:fill="DCDCDC"/>
            <w:hideMark/>
          </w:tcPr>
          <w:p w14:paraId="1903AC6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25.01.2022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3CFA689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6D8BACB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4C800193" w14:textId="77777777" w:rsidTr="003F5BE8">
        <w:trPr>
          <w:trHeight w:val="780"/>
        </w:trPr>
        <w:tc>
          <w:tcPr>
            <w:tcW w:w="237" w:type="dxa"/>
            <w:tcBorders>
              <w:top w:val="nil"/>
              <w:left w:val="nil"/>
              <w:bottom w:val="nil"/>
              <w:right w:val="nil"/>
            </w:tcBorders>
            <w:shd w:val="clear" w:color="auto" w:fill="auto"/>
            <w:noWrap/>
            <w:vAlign w:val="bottom"/>
            <w:hideMark/>
          </w:tcPr>
          <w:p w14:paraId="6C6A9FFE"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5188C7D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9</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0768350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9/22</w:t>
            </w:r>
          </w:p>
        </w:tc>
        <w:tc>
          <w:tcPr>
            <w:tcW w:w="1262" w:type="dxa"/>
            <w:gridSpan w:val="2"/>
            <w:tcBorders>
              <w:top w:val="nil"/>
              <w:left w:val="nil"/>
              <w:bottom w:val="single" w:sz="4" w:space="0" w:color="000000"/>
              <w:right w:val="single" w:sz="4" w:space="0" w:color="000000"/>
            </w:tcBorders>
            <w:shd w:val="clear" w:color="auto" w:fill="auto"/>
            <w:hideMark/>
          </w:tcPr>
          <w:p w14:paraId="43C78C9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Rekonstrukcija i dogradnja građevine DVD Desno Sredičko</w:t>
            </w:r>
          </w:p>
        </w:tc>
        <w:tc>
          <w:tcPr>
            <w:tcW w:w="1027" w:type="dxa"/>
            <w:tcBorders>
              <w:top w:val="nil"/>
              <w:left w:val="nil"/>
              <w:bottom w:val="single" w:sz="4" w:space="0" w:color="000000"/>
              <w:right w:val="single" w:sz="4" w:space="0" w:color="000000"/>
            </w:tcBorders>
            <w:shd w:val="clear" w:color="auto" w:fill="auto"/>
            <w:hideMark/>
          </w:tcPr>
          <w:p w14:paraId="596A1D8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45000000-7</w:t>
            </w:r>
          </w:p>
        </w:tc>
        <w:tc>
          <w:tcPr>
            <w:tcW w:w="1099" w:type="dxa"/>
            <w:tcBorders>
              <w:top w:val="nil"/>
              <w:left w:val="nil"/>
              <w:bottom w:val="single" w:sz="4" w:space="0" w:color="000000"/>
              <w:right w:val="single" w:sz="4" w:space="0" w:color="000000"/>
            </w:tcBorders>
            <w:shd w:val="clear" w:color="auto" w:fill="auto"/>
            <w:hideMark/>
          </w:tcPr>
          <w:p w14:paraId="56FCA51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1.600.000,00</w:t>
            </w:r>
          </w:p>
        </w:tc>
        <w:tc>
          <w:tcPr>
            <w:tcW w:w="893" w:type="dxa"/>
            <w:tcBorders>
              <w:top w:val="nil"/>
              <w:left w:val="nil"/>
              <w:bottom w:val="single" w:sz="4" w:space="0" w:color="000000"/>
              <w:right w:val="single" w:sz="4" w:space="0" w:color="000000"/>
            </w:tcBorders>
            <w:shd w:val="clear" w:color="auto" w:fill="auto"/>
            <w:hideMark/>
          </w:tcPr>
          <w:p w14:paraId="3556D27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Otvoreni postupak</w:t>
            </w:r>
          </w:p>
        </w:tc>
        <w:tc>
          <w:tcPr>
            <w:tcW w:w="731" w:type="dxa"/>
            <w:tcBorders>
              <w:top w:val="nil"/>
              <w:left w:val="nil"/>
              <w:bottom w:val="single" w:sz="4" w:space="0" w:color="000000"/>
              <w:right w:val="single" w:sz="4" w:space="0" w:color="000000"/>
            </w:tcBorders>
            <w:shd w:val="clear" w:color="auto" w:fill="auto"/>
            <w:hideMark/>
          </w:tcPr>
          <w:p w14:paraId="5ED4773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17EE795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32B1917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6127398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38D7F1E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rujan 2022</w:t>
            </w:r>
          </w:p>
        </w:tc>
        <w:tc>
          <w:tcPr>
            <w:tcW w:w="915" w:type="dxa"/>
            <w:tcBorders>
              <w:top w:val="nil"/>
              <w:left w:val="nil"/>
              <w:bottom w:val="single" w:sz="4" w:space="0" w:color="000000"/>
              <w:right w:val="single" w:sz="4" w:space="0" w:color="000000"/>
            </w:tcBorders>
            <w:shd w:val="clear" w:color="auto" w:fill="auto"/>
            <w:hideMark/>
          </w:tcPr>
          <w:p w14:paraId="4F68D5C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03DF2F5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24278E2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24.05.2022</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1C84F91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34556E9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strike/>
                <w:color w:val="000000"/>
                <w:sz w:val="14"/>
                <w:szCs w:val="14"/>
                <w:lang w:val="hr-HR" w:eastAsia="hr-HR"/>
              </w:rPr>
              <w:t>Obrisana</w:t>
            </w:r>
          </w:p>
        </w:tc>
      </w:tr>
      <w:tr w:rsidR="003F5BE8" w:rsidRPr="003F5BE8" w14:paraId="28205F76" w14:textId="77777777" w:rsidTr="003F5BE8">
        <w:trPr>
          <w:trHeight w:val="585"/>
        </w:trPr>
        <w:tc>
          <w:tcPr>
            <w:tcW w:w="237" w:type="dxa"/>
            <w:tcBorders>
              <w:top w:val="nil"/>
              <w:left w:val="nil"/>
              <w:bottom w:val="nil"/>
              <w:right w:val="nil"/>
            </w:tcBorders>
            <w:shd w:val="clear" w:color="auto" w:fill="auto"/>
            <w:noWrap/>
            <w:vAlign w:val="bottom"/>
            <w:hideMark/>
          </w:tcPr>
          <w:p w14:paraId="65C94E20" w14:textId="77777777" w:rsidR="003F5BE8" w:rsidRPr="003F5BE8" w:rsidRDefault="003F5BE8"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bottom w:val="single" w:sz="4" w:space="0" w:color="000000"/>
              <w:right w:val="single" w:sz="4" w:space="0" w:color="000000"/>
            </w:tcBorders>
            <w:shd w:val="clear" w:color="FFFFFF" w:fill="FFFFFF"/>
            <w:hideMark/>
          </w:tcPr>
          <w:p w14:paraId="76C706C6"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10</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4C5BE26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10/22</w:t>
            </w:r>
          </w:p>
        </w:tc>
        <w:tc>
          <w:tcPr>
            <w:tcW w:w="1262" w:type="dxa"/>
            <w:gridSpan w:val="2"/>
            <w:tcBorders>
              <w:top w:val="nil"/>
              <w:left w:val="nil"/>
              <w:bottom w:val="single" w:sz="4" w:space="0" w:color="000000"/>
              <w:right w:val="single" w:sz="4" w:space="0" w:color="000000"/>
            </w:tcBorders>
            <w:shd w:val="clear" w:color="auto" w:fill="auto"/>
            <w:hideMark/>
          </w:tcPr>
          <w:p w14:paraId="7C084DD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Uređenje svlačionice uz sportske terene</w:t>
            </w:r>
          </w:p>
        </w:tc>
        <w:tc>
          <w:tcPr>
            <w:tcW w:w="1027" w:type="dxa"/>
            <w:tcBorders>
              <w:top w:val="nil"/>
              <w:left w:val="nil"/>
              <w:bottom w:val="single" w:sz="4" w:space="0" w:color="000000"/>
              <w:right w:val="single" w:sz="4" w:space="0" w:color="000000"/>
            </w:tcBorders>
            <w:shd w:val="clear" w:color="auto" w:fill="auto"/>
            <w:hideMark/>
          </w:tcPr>
          <w:p w14:paraId="65A04B6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45212200-8</w:t>
            </w:r>
          </w:p>
        </w:tc>
        <w:tc>
          <w:tcPr>
            <w:tcW w:w="1099" w:type="dxa"/>
            <w:tcBorders>
              <w:top w:val="nil"/>
              <w:left w:val="nil"/>
              <w:bottom w:val="single" w:sz="4" w:space="0" w:color="000000"/>
              <w:right w:val="single" w:sz="4" w:space="0" w:color="000000"/>
            </w:tcBorders>
            <w:shd w:val="clear" w:color="auto" w:fill="auto"/>
            <w:hideMark/>
          </w:tcPr>
          <w:p w14:paraId="5179EE7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490.000,00</w:t>
            </w:r>
          </w:p>
        </w:tc>
        <w:tc>
          <w:tcPr>
            <w:tcW w:w="893" w:type="dxa"/>
            <w:tcBorders>
              <w:top w:val="nil"/>
              <w:left w:val="nil"/>
              <w:bottom w:val="single" w:sz="4" w:space="0" w:color="000000"/>
              <w:right w:val="single" w:sz="4" w:space="0" w:color="000000"/>
            </w:tcBorders>
            <w:shd w:val="clear" w:color="auto" w:fill="auto"/>
            <w:hideMark/>
          </w:tcPr>
          <w:p w14:paraId="4DBDED3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0A43759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5901C97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349A9DE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2AA80E7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0C40C96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auto" w:fill="auto"/>
            <w:hideMark/>
          </w:tcPr>
          <w:p w14:paraId="2C7A13E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90 dana</w:t>
            </w:r>
          </w:p>
        </w:tc>
        <w:tc>
          <w:tcPr>
            <w:tcW w:w="795" w:type="dxa"/>
            <w:tcBorders>
              <w:top w:val="nil"/>
              <w:left w:val="nil"/>
              <w:bottom w:val="single" w:sz="4" w:space="0" w:color="000000"/>
              <w:right w:val="single" w:sz="4" w:space="0" w:color="000000"/>
            </w:tcBorders>
            <w:shd w:val="clear" w:color="auto" w:fill="auto"/>
            <w:hideMark/>
          </w:tcPr>
          <w:p w14:paraId="625B8A2B"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20.04.2022</w:t>
            </w:r>
          </w:p>
        </w:tc>
        <w:tc>
          <w:tcPr>
            <w:tcW w:w="795" w:type="dxa"/>
            <w:tcBorders>
              <w:top w:val="nil"/>
              <w:left w:val="nil"/>
              <w:bottom w:val="single" w:sz="4" w:space="0" w:color="000000"/>
              <w:right w:val="single" w:sz="4" w:space="0" w:color="000000"/>
            </w:tcBorders>
            <w:shd w:val="clear" w:color="auto" w:fill="auto"/>
            <w:hideMark/>
          </w:tcPr>
          <w:p w14:paraId="6CD0855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1699104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09128FB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Izmijenjena</w:t>
            </w:r>
          </w:p>
        </w:tc>
      </w:tr>
      <w:tr w:rsidR="003F5BE8" w:rsidRPr="003F5BE8" w14:paraId="1FE5045A" w14:textId="77777777" w:rsidTr="003F5BE8">
        <w:trPr>
          <w:trHeight w:val="585"/>
        </w:trPr>
        <w:tc>
          <w:tcPr>
            <w:tcW w:w="237" w:type="dxa"/>
            <w:tcBorders>
              <w:top w:val="nil"/>
              <w:left w:val="nil"/>
              <w:bottom w:val="nil"/>
              <w:right w:val="nil"/>
            </w:tcBorders>
            <w:shd w:val="clear" w:color="auto" w:fill="auto"/>
            <w:noWrap/>
            <w:vAlign w:val="bottom"/>
            <w:hideMark/>
          </w:tcPr>
          <w:p w14:paraId="7CFAEEA1"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41A1A29B"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70E7E18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10/22</w:t>
            </w:r>
          </w:p>
        </w:tc>
        <w:tc>
          <w:tcPr>
            <w:tcW w:w="1262" w:type="dxa"/>
            <w:gridSpan w:val="2"/>
            <w:tcBorders>
              <w:top w:val="nil"/>
              <w:left w:val="nil"/>
              <w:bottom w:val="single" w:sz="4" w:space="0" w:color="000000"/>
              <w:right w:val="single" w:sz="4" w:space="0" w:color="000000"/>
            </w:tcBorders>
            <w:shd w:val="clear" w:color="DCDCDC" w:fill="DCDCDC"/>
            <w:hideMark/>
          </w:tcPr>
          <w:p w14:paraId="0AC50F3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Uređenje svlačionice uz sportske terene</w:t>
            </w:r>
          </w:p>
        </w:tc>
        <w:tc>
          <w:tcPr>
            <w:tcW w:w="1027" w:type="dxa"/>
            <w:tcBorders>
              <w:top w:val="nil"/>
              <w:left w:val="nil"/>
              <w:bottom w:val="single" w:sz="4" w:space="0" w:color="000000"/>
              <w:right w:val="single" w:sz="4" w:space="0" w:color="000000"/>
            </w:tcBorders>
            <w:shd w:val="clear" w:color="DCDCDC" w:fill="DCDCDC"/>
            <w:hideMark/>
          </w:tcPr>
          <w:p w14:paraId="44E5193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45212200-8</w:t>
            </w:r>
          </w:p>
        </w:tc>
        <w:tc>
          <w:tcPr>
            <w:tcW w:w="1099" w:type="dxa"/>
            <w:tcBorders>
              <w:top w:val="nil"/>
              <w:left w:val="nil"/>
              <w:bottom w:val="single" w:sz="4" w:space="0" w:color="000000"/>
              <w:right w:val="single" w:sz="4" w:space="0" w:color="000000"/>
            </w:tcBorders>
            <w:shd w:val="clear" w:color="DCDCDC" w:fill="DCDCDC"/>
            <w:hideMark/>
          </w:tcPr>
          <w:p w14:paraId="2405B00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160.000,00</w:t>
            </w:r>
          </w:p>
        </w:tc>
        <w:tc>
          <w:tcPr>
            <w:tcW w:w="893" w:type="dxa"/>
            <w:tcBorders>
              <w:top w:val="nil"/>
              <w:left w:val="nil"/>
              <w:bottom w:val="single" w:sz="4" w:space="0" w:color="000000"/>
              <w:right w:val="single" w:sz="4" w:space="0" w:color="000000"/>
            </w:tcBorders>
            <w:shd w:val="clear" w:color="DCDCDC" w:fill="DCDCDC"/>
            <w:hideMark/>
          </w:tcPr>
          <w:p w14:paraId="093E838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DCDCDC" w:fill="DCDCDC"/>
            <w:hideMark/>
          </w:tcPr>
          <w:p w14:paraId="3E480E4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6D59BEB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DCDCDC" w:fill="DCDCDC"/>
            <w:hideMark/>
          </w:tcPr>
          <w:p w14:paraId="26F77B4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7F404CB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60CD16F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DCDCDC" w:fill="DCDCDC"/>
            <w:hideMark/>
          </w:tcPr>
          <w:p w14:paraId="36F640E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90 dana</w:t>
            </w:r>
          </w:p>
        </w:tc>
        <w:tc>
          <w:tcPr>
            <w:tcW w:w="795" w:type="dxa"/>
            <w:tcBorders>
              <w:top w:val="nil"/>
              <w:left w:val="nil"/>
              <w:bottom w:val="single" w:sz="4" w:space="0" w:color="000000"/>
              <w:right w:val="single" w:sz="4" w:space="0" w:color="000000"/>
            </w:tcBorders>
            <w:shd w:val="clear" w:color="DCDCDC" w:fill="DCDCDC"/>
            <w:hideMark/>
          </w:tcPr>
          <w:p w14:paraId="20254CA4"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DCDCDC" w:fill="DCDCDC"/>
            <w:hideMark/>
          </w:tcPr>
          <w:p w14:paraId="51F9FE2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20.04.2022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7E98F2F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4CACE54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667D36DF" w14:textId="77777777" w:rsidTr="003F5BE8">
        <w:trPr>
          <w:trHeight w:val="975"/>
        </w:trPr>
        <w:tc>
          <w:tcPr>
            <w:tcW w:w="237" w:type="dxa"/>
            <w:tcBorders>
              <w:top w:val="nil"/>
              <w:left w:val="nil"/>
              <w:bottom w:val="nil"/>
              <w:right w:val="nil"/>
            </w:tcBorders>
            <w:shd w:val="clear" w:color="auto" w:fill="auto"/>
            <w:noWrap/>
            <w:vAlign w:val="bottom"/>
            <w:hideMark/>
          </w:tcPr>
          <w:p w14:paraId="2FE4BA93" w14:textId="77777777" w:rsidR="003F5BE8" w:rsidRPr="003F5BE8" w:rsidRDefault="003F5BE8"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bottom w:val="single" w:sz="4" w:space="0" w:color="000000"/>
              <w:right w:val="single" w:sz="4" w:space="0" w:color="000000"/>
            </w:tcBorders>
            <w:shd w:val="clear" w:color="FFFFFF" w:fill="FFFFFF"/>
            <w:hideMark/>
          </w:tcPr>
          <w:p w14:paraId="74D676F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11</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629F9CB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11/22</w:t>
            </w:r>
          </w:p>
        </w:tc>
        <w:tc>
          <w:tcPr>
            <w:tcW w:w="1262" w:type="dxa"/>
            <w:gridSpan w:val="2"/>
            <w:tcBorders>
              <w:top w:val="nil"/>
              <w:left w:val="nil"/>
              <w:bottom w:val="single" w:sz="4" w:space="0" w:color="000000"/>
              <w:right w:val="single" w:sz="4" w:space="0" w:color="000000"/>
            </w:tcBorders>
            <w:shd w:val="clear" w:color="auto" w:fill="auto"/>
            <w:hideMark/>
          </w:tcPr>
          <w:p w14:paraId="204C7D1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Izrada glavnog projekta Interpretacijskog centra Lasinjske kulture</w:t>
            </w:r>
          </w:p>
        </w:tc>
        <w:tc>
          <w:tcPr>
            <w:tcW w:w="1027" w:type="dxa"/>
            <w:tcBorders>
              <w:top w:val="nil"/>
              <w:left w:val="nil"/>
              <w:bottom w:val="single" w:sz="4" w:space="0" w:color="000000"/>
              <w:right w:val="single" w:sz="4" w:space="0" w:color="000000"/>
            </w:tcBorders>
            <w:shd w:val="clear" w:color="auto" w:fill="auto"/>
            <w:hideMark/>
          </w:tcPr>
          <w:p w14:paraId="316795F3"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auto" w:fill="auto"/>
            <w:hideMark/>
          </w:tcPr>
          <w:p w14:paraId="6DF066C3"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120.000,00</w:t>
            </w:r>
          </w:p>
        </w:tc>
        <w:tc>
          <w:tcPr>
            <w:tcW w:w="893" w:type="dxa"/>
            <w:tcBorders>
              <w:top w:val="nil"/>
              <w:left w:val="nil"/>
              <w:bottom w:val="single" w:sz="4" w:space="0" w:color="000000"/>
              <w:right w:val="single" w:sz="4" w:space="0" w:color="000000"/>
            </w:tcBorders>
            <w:shd w:val="clear" w:color="auto" w:fill="auto"/>
            <w:hideMark/>
          </w:tcPr>
          <w:p w14:paraId="3AA33EB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23AA310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532789A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2ED8704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405959B8"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3ED3CB9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auto" w:fill="auto"/>
            <w:hideMark/>
          </w:tcPr>
          <w:p w14:paraId="5E35972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48F56BD8"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24.05.2022</w:t>
            </w:r>
          </w:p>
        </w:tc>
        <w:tc>
          <w:tcPr>
            <w:tcW w:w="795" w:type="dxa"/>
            <w:tcBorders>
              <w:top w:val="nil"/>
              <w:left w:val="nil"/>
              <w:bottom w:val="single" w:sz="4" w:space="0" w:color="000000"/>
              <w:right w:val="single" w:sz="4" w:space="0" w:color="000000"/>
            </w:tcBorders>
            <w:shd w:val="clear" w:color="auto" w:fill="auto"/>
            <w:hideMark/>
          </w:tcPr>
          <w:p w14:paraId="0A3716C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7E71E44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724F47A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Izmijenjena</w:t>
            </w:r>
          </w:p>
        </w:tc>
      </w:tr>
      <w:tr w:rsidR="003F5BE8" w:rsidRPr="003F5BE8" w14:paraId="2DC5CFC5" w14:textId="77777777" w:rsidTr="003F5BE8">
        <w:trPr>
          <w:trHeight w:val="975"/>
        </w:trPr>
        <w:tc>
          <w:tcPr>
            <w:tcW w:w="237" w:type="dxa"/>
            <w:tcBorders>
              <w:top w:val="nil"/>
              <w:left w:val="nil"/>
              <w:bottom w:val="nil"/>
              <w:right w:val="nil"/>
            </w:tcBorders>
            <w:shd w:val="clear" w:color="auto" w:fill="auto"/>
            <w:noWrap/>
            <w:vAlign w:val="bottom"/>
            <w:hideMark/>
          </w:tcPr>
          <w:p w14:paraId="6CAEFB6D"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0FF06C74"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157D485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11/22</w:t>
            </w:r>
          </w:p>
        </w:tc>
        <w:tc>
          <w:tcPr>
            <w:tcW w:w="1262" w:type="dxa"/>
            <w:gridSpan w:val="2"/>
            <w:tcBorders>
              <w:top w:val="nil"/>
              <w:left w:val="nil"/>
              <w:bottom w:val="single" w:sz="4" w:space="0" w:color="000000"/>
              <w:right w:val="single" w:sz="4" w:space="0" w:color="000000"/>
            </w:tcBorders>
            <w:shd w:val="clear" w:color="DCDCDC" w:fill="DCDCDC"/>
            <w:hideMark/>
          </w:tcPr>
          <w:p w14:paraId="024C7C1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Izrada glavnog projekta Interpretacijskog centra Lasinjske kulture</w:t>
            </w:r>
          </w:p>
        </w:tc>
        <w:tc>
          <w:tcPr>
            <w:tcW w:w="1027" w:type="dxa"/>
            <w:tcBorders>
              <w:top w:val="nil"/>
              <w:left w:val="nil"/>
              <w:bottom w:val="single" w:sz="4" w:space="0" w:color="000000"/>
              <w:right w:val="single" w:sz="4" w:space="0" w:color="000000"/>
            </w:tcBorders>
            <w:shd w:val="clear" w:color="DCDCDC" w:fill="DCDCDC"/>
            <w:hideMark/>
          </w:tcPr>
          <w:p w14:paraId="4B41FD7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DCDCDC" w:fill="DCDCDC"/>
            <w:hideMark/>
          </w:tcPr>
          <w:p w14:paraId="3DA66A8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80.000,00</w:t>
            </w:r>
          </w:p>
        </w:tc>
        <w:tc>
          <w:tcPr>
            <w:tcW w:w="893" w:type="dxa"/>
            <w:tcBorders>
              <w:top w:val="nil"/>
              <w:left w:val="nil"/>
              <w:bottom w:val="single" w:sz="4" w:space="0" w:color="000000"/>
              <w:right w:val="single" w:sz="4" w:space="0" w:color="000000"/>
            </w:tcBorders>
            <w:shd w:val="clear" w:color="DCDCDC" w:fill="DCDCDC"/>
            <w:hideMark/>
          </w:tcPr>
          <w:p w14:paraId="345247F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DCDCDC" w:fill="DCDCDC"/>
            <w:hideMark/>
          </w:tcPr>
          <w:p w14:paraId="539E9C2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06DA49F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DCDCDC" w:fill="DCDCDC"/>
            <w:hideMark/>
          </w:tcPr>
          <w:p w14:paraId="7F540D2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56896024"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6F3A304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DCDCDC" w:fill="DCDCDC"/>
            <w:hideMark/>
          </w:tcPr>
          <w:p w14:paraId="265BD10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DCDCDC" w:fill="DCDCDC"/>
            <w:hideMark/>
          </w:tcPr>
          <w:p w14:paraId="2B6F492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DCDCDC" w:fill="DCDCDC"/>
            <w:hideMark/>
          </w:tcPr>
          <w:p w14:paraId="6756DCF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24.05.2022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0A681AF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56DE6B4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17A65236" w14:textId="77777777" w:rsidTr="003F5BE8">
        <w:trPr>
          <w:trHeight w:val="390"/>
        </w:trPr>
        <w:tc>
          <w:tcPr>
            <w:tcW w:w="237" w:type="dxa"/>
            <w:tcBorders>
              <w:top w:val="nil"/>
              <w:left w:val="nil"/>
              <w:bottom w:val="nil"/>
              <w:right w:val="nil"/>
            </w:tcBorders>
            <w:shd w:val="clear" w:color="auto" w:fill="auto"/>
            <w:noWrap/>
            <w:vAlign w:val="bottom"/>
            <w:hideMark/>
          </w:tcPr>
          <w:p w14:paraId="18C077A9" w14:textId="77777777" w:rsidR="003F5BE8" w:rsidRPr="003F5BE8" w:rsidRDefault="003F5BE8"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bottom w:val="single" w:sz="4" w:space="0" w:color="000000"/>
              <w:right w:val="single" w:sz="4" w:space="0" w:color="000000"/>
            </w:tcBorders>
            <w:shd w:val="clear" w:color="FFFFFF" w:fill="FFFFFF"/>
            <w:hideMark/>
          </w:tcPr>
          <w:p w14:paraId="2ABB3FA0"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12</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6C849D9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12/22</w:t>
            </w:r>
          </w:p>
        </w:tc>
        <w:tc>
          <w:tcPr>
            <w:tcW w:w="1262" w:type="dxa"/>
            <w:gridSpan w:val="2"/>
            <w:tcBorders>
              <w:top w:val="nil"/>
              <w:left w:val="nil"/>
              <w:bottom w:val="single" w:sz="4" w:space="0" w:color="000000"/>
              <w:right w:val="single" w:sz="4" w:space="0" w:color="000000"/>
            </w:tcBorders>
            <w:shd w:val="clear" w:color="auto" w:fill="auto"/>
            <w:hideMark/>
          </w:tcPr>
          <w:p w14:paraId="369D7F3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Izrada glavnog projekta za kamp</w:t>
            </w:r>
          </w:p>
        </w:tc>
        <w:tc>
          <w:tcPr>
            <w:tcW w:w="1027" w:type="dxa"/>
            <w:tcBorders>
              <w:top w:val="nil"/>
              <w:left w:val="nil"/>
              <w:bottom w:val="single" w:sz="4" w:space="0" w:color="000000"/>
              <w:right w:val="single" w:sz="4" w:space="0" w:color="000000"/>
            </w:tcBorders>
            <w:shd w:val="clear" w:color="auto" w:fill="auto"/>
            <w:hideMark/>
          </w:tcPr>
          <w:p w14:paraId="532756F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auto" w:fill="auto"/>
            <w:hideMark/>
          </w:tcPr>
          <w:p w14:paraId="273F718F"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155.000,00</w:t>
            </w:r>
          </w:p>
        </w:tc>
        <w:tc>
          <w:tcPr>
            <w:tcW w:w="893" w:type="dxa"/>
            <w:tcBorders>
              <w:top w:val="nil"/>
              <w:left w:val="nil"/>
              <w:bottom w:val="single" w:sz="4" w:space="0" w:color="000000"/>
              <w:right w:val="single" w:sz="4" w:space="0" w:color="000000"/>
            </w:tcBorders>
            <w:shd w:val="clear" w:color="auto" w:fill="auto"/>
            <w:hideMark/>
          </w:tcPr>
          <w:p w14:paraId="47F4472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015A729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05EAF96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226DAEA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64D1BBF3"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5D24492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srpanj 2022</w:t>
            </w:r>
          </w:p>
        </w:tc>
        <w:tc>
          <w:tcPr>
            <w:tcW w:w="915" w:type="dxa"/>
            <w:tcBorders>
              <w:top w:val="nil"/>
              <w:left w:val="nil"/>
              <w:bottom w:val="single" w:sz="4" w:space="0" w:color="000000"/>
              <w:right w:val="single" w:sz="4" w:space="0" w:color="000000"/>
            </w:tcBorders>
            <w:shd w:val="clear" w:color="auto" w:fill="auto"/>
            <w:hideMark/>
          </w:tcPr>
          <w:p w14:paraId="5418617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auto" w:fill="auto"/>
            <w:hideMark/>
          </w:tcPr>
          <w:p w14:paraId="465F364B"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06.05.2022</w:t>
            </w:r>
          </w:p>
        </w:tc>
        <w:tc>
          <w:tcPr>
            <w:tcW w:w="795" w:type="dxa"/>
            <w:tcBorders>
              <w:top w:val="nil"/>
              <w:left w:val="nil"/>
              <w:bottom w:val="single" w:sz="4" w:space="0" w:color="000000"/>
              <w:right w:val="single" w:sz="4" w:space="0" w:color="000000"/>
            </w:tcBorders>
            <w:shd w:val="clear" w:color="auto" w:fill="auto"/>
            <w:hideMark/>
          </w:tcPr>
          <w:p w14:paraId="4DB2B9F4"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5C94B64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5020DC0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Izmijenjena</w:t>
            </w:r>
          </w:p>
        </w:tc>
      </w:tr>
      <w:tr w:rsidR="003F5BE8" w:rsidRPr="003F5BE8" w14:paraId="49E9E1E5" w14:textId="77777777" w:rsidTr="003F5BE8">
        <w:trPr>
          <w:trHeight w:val="390"/>
        </w:trPr>
        <w:tc>
          <w:tcPr>
            <w:tcW w:w="237" w:type="dxa"/>
            <w:tcBorders>
              <w:top w:val="nil"/>
              <w:left w:val="nil"/>
              <w:bottom w:val="nil"/>
              <w:right w:val="nil"/>
            </w:tcBorders>
            <w:shd w:val="clear" w:color="auto" w:fill="auto"/>
            <w:noWrap/>
            <w:vAlign w:val="bottom"/>
            <w:hideMark/>
          </w:tcPr>
          <w:p w14:paraId="62ACAEA4"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15B4BF4B"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521B616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12/22</w:t>
            </w:r>
          </w:p>
        </w:tc>
        <w:tc>
          <w:tcPr>
            <w:tcW w:w="1262" w:type="dxa"/>
            <w:gridSpan w:val="2"/>
            <w:tcBorders>
              <w:top w:val="nil"/>
              <w:left w:val="nil"/>
              <w:bottom w:val="single" w:sz="4" w:space="0" w:color="000000"/>
              <w:right w:val="single" w:sz="4" w:space="0" w:color="000000"/>
            </w:tcBorders>
            <w:shd w:val="clear" w:color="DCDCDC" w:fill="DCDCDC"/>
            <w:hideMark/>
          </w:tcPr>
          <w:p w14:paraId="7F75BA3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Izrada glavnog projekta za kamp</w:t>
            </w:r>
          </w:p>
        </w:tc>
        <w:tc>
          <w:tcPr>
            <w:tcW w:w="1027" w:type="dxa"/>
            <w:tcBorders>
              <w:top w:val="nil"/>
              <w:left w:val="nil"/>
              <w:bottom w:val="single" w:sz="4" w:space="0" w:color="000000"/>
              <w:right w:val="single" w:sz="4" w:space="0" w:color="000000"/>
            </w:tcBorders>
            <w:shd w:val="clear" w:color="DCDCDC" w:fill="DCDCDC"/>
            <w:hideMark/>
          </w:tcPr>
          <w:p w14:paraId="6275901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DCDCDC" w:fill="DCDCDC"/>
            <w:hideMark/>
          </w:tcPr>
          <w:p w14:paraId="5326BB52"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140.000,00</w:t>
            </w:r>
          </w:p>
        </w:tc>
        <w:tc>
          <w:tcPr>
            <w:tcW w:w="893" w:type="dxa"/>
            <w:tcBorders>
              <w:top w:val="nil"/>
              <w:left w:val="nil"/>
              <w:bottom w:val="single" w:sz="4" w:space="0" w:color="000000"/>
              <w:right w:val="single" w:sz="4" w:space="0" w:color="000000"/>
            </w:tcBorders>
            <w:shd w:val="clear" w:color="DCDCDC" w:fill="DCDCDC"/>
            <w:hideMark/>
          </w:tcPr>
          <w:p w14:paraId="0FED0C4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DCDCDC" w:fill="DCDCDC"/>
            <w:hideMark/>
          </w:tcPr>
          <w:p w14:paraId="13FC272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4B76E194"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DCDCDC" w:fill="DCDCDC"/>
            <w:hideMark/>
          </w:tcPr>
          <w:p w14:paraId="2AB8BF8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0C97C8C7"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35FE390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srpanj 2022</w:t>
            </w:r>
          </w:p>
        </w:tc>
        <w:tc>
          <w:tcPr>
            <w:tcW w:w="915" w:type="dxa"/>
            <w:tcBorders>
              <w:top w:val="nil"/>
              <w:left w:val="nil"/>
              <w:bottom w:val="single" w:sz="4" w:space="0" w:color="000000"/>
              <w:right w:val="single" w:sz="4" w:space="0" w:color="000000"/>
            </w:tcBorders>
            <w:shd w:val="clear" w:color="DCDCDC" w:fill="DCDCDC"/>
            <w:hideMark/>
          </w:tcPr>
          <w:p w14:paraId="74DDDCD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DCDCDC" w:fill="DCDCDC"/>
            <w:hideMark/>
          </w:tcPr>
          <w:p w14:paraId="7E6DF92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20.04.2022</w:t>
            </w:r>
          </w:p>
        </w:tc>
        <w:tc>
          <w:tcPr>
            <w:tcW w:w="795" w:type="dxa"/>
            <w:tcBorders>
              <w:top w:val="nil"/>
              <w:left w:val="nil"/>
              <w:bottom w:val="single" w:sz="4" w:space="0" w:color="000000"/>
              <w:right w:val="single" w:sz="4" w:space="0" w:color="000000"/>
            </w:tcBorders>
            <w:shd w:val="clear" w:color="DCDCDC" w:fill="DCDCDC"/>
            <w:hideMark/>
          </w:tcPr>
          <w:p w14:paraId="5BFC06F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06.05.2022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6EA300D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7E637E1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1DC4F0E2" w14:textId="77777777" w:rsidTr="003F5BE8">
        <w:trPr>
          <w:trHeight w:val="585"/>
        </w:trPr>
        <w:tc>
          <w:tcPr>
            <w:tcW w:w="237" w:type="dxa"/>
            <w:tcBorders>
              <w:top w:val="nil"/>
              <w:left w:val="nil"/>
              <w:bottom w:val="nil"/>
              <w:right w:val="nil"/>
            </w:tcBorders>
            <w:shd w:val="clear" w:color="auto" w:fill="auto"/>
            <w:noWrap/>
            <w:vAlign w:val="bottom"/>
            <w:hideMark/>
          </w:tcPr>
          <w:p w14:paraId="2C8BF36C"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100638EC"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59C2828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12/22</w:t>
            </w:r>
          </w:p>
        </w:tc>
        <w:tc>
          <w:tcPr>
            <w:tcW w:w="1262" w:type="dxa"/>
            <w:gridSpan w:val="2"/>
            <w:tcBorders>
              <w:top w:val="nil"/>
              <w:left w:val="nil"/>
              <w:bottom w:val="single" w:sz="4" w:space="0" w:color="000000"/>
              <w:right w:val="single" w:sz="4" w:space="0" w:color="000000"/>
            </w:tcBorders>
            <w:shd w:val="clear" w:color="DCDCDC" w:fill="DCDCDC"/>
            <w:hideMark/>
          </w:tcPr>
          <w:p w14:paraId="1616A29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Izrada glavnog projekta za auto kamp</w:t>
            </w:r>
          </w:p>
        </w:tc>
        <w:tc>
          <w:tcPr>
            <w:tcW w:w="1027" w:type="dxa"/>
            <w:tcBorders>
              <w:top w:val="nil"/>
              <w:left w:val="nil"/>
              <w:bottom w:val="single" w:sz="4" w:space="0" w:color="000000"/>
              <w:right w:val="single" w:sz="4" w:space="0" w:color="000000"/>
            </w:tcBorders>
            <w:shd w:val="clear" w:color="DCDCDC" w:fill="DCDCDC"/>
            <w:hideMark/>
          </w:tcPr>
          <w:p w14:paraId="7D67D55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DCDCDC" w:fill="DCDCDC"/>
            <w:hideMark/>
          </w:tcPr>
          <w:p w14:paraId="136F5E31"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120.000,00</w:t>
            </w:r>
          </w:p>
        </w:tc>
        <w:tc>
          <w:tcPr>
            <w:tcW w:w="893" w:type="dxa"/>
            <w:tcBorders>
              <w:top w:val="nil"/>
              <w:left w:val="nil"/>
              <w:bottom w:val="single" w:sz="4" w:space="0" w:color="000000"/>
              <w:right w:val="single" w:sz="4" w:space="0" w:color="000000"/>
            </w:tcBorders>
            <w:shd w:val="clear" w:color="DCDCDC" w:fill="DCDCDC"/>
            <w:hideMark/>
          </w:tcPr>
          <w:p w14:paraId="327D48A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DCDCDC" w:fill="DCDCDC"/>
            <w:hideMark/>
          </w:tcPr>
          <w:p w14:paraId="0B591A1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744BB68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DCDCDC" w:fill="DCDCDC"/>
            <w:hideMark/>
          </w:tcPr>
          <w:p w14:paraId="17A5694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3FC395C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4D56428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srpanj 2022</w:t>
            </w:r>
          </w:p>
        </w:tc>
        <w:tc>
          <w:tcPr>
            <w:tcW w:w="915" w:type="dxa"/>
            <w:tcBorders>
              <w:top w:val="nil"/>
              <w:left w:val="nil"/>
              <w:bottom w:val="single" w:sz="4" w:space="0" w:color="000000"/>
              <w:right w:val="single" w:sz="4" w:space="0" w:color="000000"/>
            </w:tcBorders>
            <w:shd w:val="clear" w:color="DCDCDC" w:fill="DCDCDC"/>
            <w:hideMark/>
          </w:tcPr>
          <w:p w14:paraId="0143B86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DCDCDC" w:fill="DCDCDC"/>
            <w:hideMark/>
          </w:tcPr>
          <w:p w14:paraId="1E04E13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DCDCDC" w:fill="DCDCDC"/>
            <w:hideMark/>
          </w:tcPr>
          <w:p w14:paraId="3C41BB0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20.04.2022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40AFCC2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33389BF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714CC3D3" w14:textId="77777777" w:rsidTr="003F5BE8">
        <w:trPr>
          <w:trHeight w:val="780"/>
        </w:trPr>
        <w:tc>
          <w:tcPr>
            <w:tcW w:w="237" w:type="dxa"/>
            <w:tcBorders>
              <w:top w:val="nil"/>
              <w:left w:val="nil"/>
              <w:bottom w:val="nil"/>
              <w:right w:val="nil"/>
            </w:tcBorders>
            <w:shd w:val="clear" w:color="auto" w:fill="auto"/>
            <w:noWrap/>
            <w:vAlign w:val="bottom"/>
            <w:hideMark/>
          </w:tcPr>
          <w:p w14:paraId="2759DBE1"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3D550F0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13</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032EFDB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13/22</w:t>
            </w:r>
          </w:p>
        </w:tc>
        <w:tc>
          <w:tcPr>
            <w:tcW w:w="1262" w:type="dxa"/>
            <w:gridSpan w:val="2"/>
            <w:tcBorders>
              <w:top w:val="nil"/>
              <w:left w:val="nil"/>
              <w:bottom w:val="single" w:sz="4" w:space="0" w:color="000000"/>
              <w:right w:val="single" w:sz="4" w:space="0" w:color="000000"/>
            </w:tcBorders>
            <w:shd w:val="clear" w:color="auto" w:fill="auto"/>
            <w:hideMark/>
          </w:tcPr>
          <w:p w14:paraId="3CC79AA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Usluge održavanja nerazvrstanih cesta na području Općine Lasinja</w:t>
            </w:r>
          </w:p>
        </w:tc>
        <w:tc>
          <w:tcPr>
            <w:tcW w:w="1027" w:type="dxa"/>
            <w:tcBorders>
              <w:top w:val="nil"/>
              <w:left w:val="nil"/>
              <w:bottom w:val="single" w:sz="4" w:space="0" w:color="000000"/>
              <w:right w:val="single" w:sz="4" w:space="0" w:color="000000"/>
            </w:tcBorders>
            <w:shd w:val="clear" w:color="auto" w:fill="auto"/>
            <w:hideMark/>
          </w:tcPr>
          <w:p w14:paraId="50852F0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50230000-6</w:t>
            </w:r>
          </w:p>
        </w:tc>
        <w:tc>
          <w:tcPr>
            <w:tcW w:w="1099" w:type="dxa"/>
            <w:tcBorders>
              <w:top w:val="nil"/>
              <w:left w:val="nil"/>
              <w:bottom w:val="single" w:sz="4" w:space="0" w:color="000000"/>
              <w:right w:val="single" w:sz="4" w:space="0" w:color="000000"/>
            </w:tcBorders>
            <w:shd w:val="clear" w:color="auto" w:fill="auto"/>
            <w:hideMark/>
          </w:tcPr>
          <w:p w14:paraId="206AAE30"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176.000,00</w:t>
            </w:r>
          </w:p>
        </w:tc>
        <w:tc>
          <w:tcPr>
            <w:tcW w:w="893" w:type="dxa"/>
            <w:tcBorders>
              <w:top w:val="nil"/>
              <w:left w:val="nil"/>
              <w:bottom w:val="single" w:sz="4" w:space="0" w:color="000000"/>
              <w:right w:val="single" w:sz="4" w:space="0" w:color="000000"/>
            </w:tcBorders>
            <w:shd w:val="clear" w:color="auto" w:fill="auto"/>
            <w:hideMark/>
          </w:tcPr>
          <w:p w14:paraId="37A91E3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6DF8CEF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7D29A3C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417D5B2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011F51E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2996814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prosinca 2022</w:t>
            </w:r>
          </w:p>
        </w:tc>
        <w:tc>
          <w:tcPr>
            <w:tcW w:w="915" w:type="dxa"/>
            <w:tcBorders>
              <w:top w:val="nil"/>
              <w:left w:val="nil"/>
              <w:bottom w:val="single" w:sz="4" w:space="0" w:color="000000"/>
              <w:right w:val="single" w:sz="4" w:space="0" w:color="000000"/>
            </w:tcBorders>
            <w:shd w:val="clear" w:color="auto" w:fill="auto"/>
            <w:hideMark/>
          </w:tcPr>
          <w:p w14:paraId="0DEA89F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79BC844A"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502BF71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41B40F3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33B9931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280AD146" w14:textId="77777777" w:rsidTr="003F5BE8">
        <w:trPr>
          <w:trHeight w:val="390"/>
        </w:trPr>
        <w:tc>
          <w:tcPr>
            <w:tcW w:w="237" w:type="dxa"/>
            <w:tcBorders>
              <w:top w:val="nil"/>
              <w:left w:val="nil"/>
              <w:bottom w:val="nil"/>
              <w:right w:val="nil"/>
            </w:tcBorders>
            <w:shd w:val="clear" w:color="auto" w:fill="auto"/>
            <w:noWrap/>
            <w:vAlign w:val="bottom"/>
            <w:hideMark/>
          </w:tcPr>
          <w:p w14:paraId="29017A21"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38B6FCDC"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14</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5F0F589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14/22</w:t>
            </w:r>
          </w:p>
        </w:tc>
        <w:tc>
          <w:tcPr>
            <w:tcW w:w="1262" w:type="dxa"/>
            <w:gridSpan w:val="2"/>
            <w:tcBorders>
              <w:top w:val="nil"/>
              <w:left w:val="nil"/>
              <w:bottom w:val="single" w:sz="4" w:space="0" w:color="000000"/>
              <w:right w:val="single" w:sz="4" w:space="0" w:color="000000"/>
            </w:tcBorders>
            <w:shd w:val="clear" w:color="auto" w:fill="auto"/>
            <w:hideMark/>
          </w:tcPr>
          <w:p w14:paraId="6AC67C6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Usluge čišćenja snijega</w:t>
            </w:r>
          </w:p>
        </w:tc>
        <w:tc>
          <w:tcPr>
            <w:tcW w:w="1027" w:type="dxa"/>
            <w:tcBorders>
              <w:top w:val="nil"/>
              <w:left w:val="nil"/>
              <w:bottom w:val="single" w:sz="4" w:space="0" w:color="000000"/>
              <w:right w:val="single" w:sz="4" w:space="0" w:color="000000"/>
            </w:tcBorders>
            <w:shd w:val="clear" w:color="auto" w:fill="auto"/>
            <w:hideMark/>
          </w:tcPr>
          <w:p w14:paraId="5BA0978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90620000-9</w:t>
            </w:r>
          </w:p>
        </w:tc>
        <w:tc>
          <w:tcPr>
            <w:tcW w:w="1099" w:type="dxa"/>
            <w:tcBorders>
              <w:top w:val="nil"/>
              <w:left w:val="nil"/>
              <w:bottom w:val="single" w:sz="4" w:space="0" w:color="000000"/>
              <w:right w:val="single" w:sz="4" w:space="0" w:color="000000"/>
            </w:tcBorders>
            <w:shd w:val="clear" w:color="auto" w:fill="auto"/>
            <w:hideMark/>
          </w:tcPr>
          <w:p w14:paraId="3AE1CA6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84.000,00</w:t>
            </w:r>
          </w:p>
        </w:tc>
        <w:tc>
          <w:tcPr>
            <w:tcW w:w="893" w:type="dxa"/>
            <w:tcBorders>
              <w:top w:val="nil"/>
              <w:left w:val="nil"/>
              <w:bottom w:val="single" w:sz="4" w:space="0" w:color="000000"/>
              <w:right w:val="single" w:sz="4" w:space="0" w:color="000000"/>
            </w:tcBorders>
            <w:shd w:val="clear" w:color="auto" w:fill="auto"/>
            <w:hideMark/>
          </w:tcPr>
          <w:p w14:paraId="031F437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616AEDF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5E38D5A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456886B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5604CC4F"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111EC48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listopad 2022</w:t>
            </w:r>
          </w:p>
        </w:tc>
        <w:tc>
          <w:tcPr>
            <w:tcW w:w="915" w:type="dxa"/>
            <w:tcBorders>
              <w:top w:val="nil"/>
              <w:left w:val="nil"/>
              <w:bottom w:val="single" w:sz="4" w:space="0" w:color="000000"/>
              <w:right w:val="single" w:sz="4" w:space="0" w:color="000000"/>
            </w:tcBorders>
            <w:shd w:val="clear" w:color="auto" w:fill="auto"/>
            <w:hideMark/>
          </w:tcPr>
          <w:p w14:paraId="646609A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5 mjeseci</w:t>
            </w:r>
          </w:p>
        </w:tc>
        <w:tc>
          <w:tcPr>
            <w:tcW w:w="795" w:type="dxa"/>
            <w:tcBorders>
              <w:top w:val="nil"/>
              <w:left w:val="nil"/>
              <w:bottom w:val="single" w:sz="4" w:space="0" w:color="000000"/>
              <w:right w:val="single" w:sz="4" w:space="0" w:color="000000"/>
            </w:tcBorders>
            <w:shd w:val="clear" w:color="auto" w:fill="auto"/>
            <w:hideMark/>
          </w:tcPr>
          <w:p w14:paraId="398CC4E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03.01.2022</w:t>
            </w:r>
          </w:p>
        </w:tc>
        <w:tc>
          <w:tcPr>
            <w:tcW w:w="795" w:type="dxa"/>
            <w:tcBorders>
              <w:top w:val="nil"/>
              <w:left w:val="nil"/>
              <w:bottom w:val="single" w:sz="4" w:space="0" w:color="000000"/>
              <w:right w:val="single" w:sz="4" w:space="0" w:color="000000"/>
            </w:tcBorders>
            <w:shd w:val="clear" w:color="auto" w:fill="auto"/>
            <w:hideMark/>
          </w:tcPr>
          <w:p w14:paraId="686B8499"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7FCACCE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od 15. studenog 2022 - do 15. travnja 2023.</w:t>
            </w:r>
          </w:p>
        </w:tc>
        <w:tc>
          <w:tcPr>
            <w:tcW w:w="812" w:type="dxa"/>
            <w:tcBorders>
              <w:top w:val="nil"/>
              <w:left w:val="nil"/>
              <w:bottom w:val="single" w:sz="4" w:space="0" w:color="000000"/>
              <w:right w:val="single" w:sz="4" w:space="0" w:color="000000"/>
            </w:tcBorders>
            <w:shd w:val="clear" w:color="auto" w:fill="auto"/>
            <w:hideMark/>
          </w:tcPr>
          <w:p w14:paraId="2222B1C7"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6F65925E" w14:textId="77777777" w:rsidTr="003F5BE8">
        <w:trPr>
          <w:trHeight w:val="390"/>
        </w:trPr>
        <w:tc>
          <w:tcPr>
            <w:tcW w:w="237" w:type="dxa"/>
            <w:tcBorders>
              <w:top w:val="nil"/>
              <w:left w:val="nil"/>
              <w:bottom w:val="nil"/>
              <w:right w:val="nil"/>
            </w:tcBorders>
            <w:shd w:val="clear" w:color="auto" w:fill="auto"/>
            <w:noWrap/>
            <w:vAlign w:val="bottom"/>
            <w:hideMark/>
          </w:tcPr>
          <w:p w14:paraId="420B23D3"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406A34BD"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15</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4575FD6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15/22</w:t>
            </w:r>
          </w:p>
        </w:tc>
        <w:tc>
          <w:tcPr>
            <w:tcW w:w="1262" w:type="dxa"/>
            <w:gridSpan w:val="2"/>
            <w:tcBorders>
              <w:top w:val="nil"/>
              <w:left w:val="nil"/>
              <w:bottom w:val="single" w:sz="4" w:space="0" w:color="000000"/>
              <w:right w:val="single" w:sz="4" w:space="0" w:color="000000"/>
            </w:tcBorders>
            <w:shd w:val="clear" w:color="auto" w:fill="auto"/>
            <w:hideMark/>
          </w:tcPr>
          <w:p w14:paraId="5A86D12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Održavanje javne rasvjete</w:t>
            </w:r>
          </w:p>
        </w:tc>
        <w:tc>
          <w:tcPr>
            <w:tcW w:w="1027" w:type="dxa"/>
            <w:tcBorders>
              <w:top w:val="nil"/>
              <w:left w:val="nil"/>
              <w:bottom w:val="single" w:sz="4" w:space="0" w:color="000000"/>
              <w:right w:val="single" w:sz="4" w:space="0" w:color="000000"/>
            </w:tcBorders>
            <w:shd w:val="clear" w:color="auto" w:fill="auto"/>
            <w:hideMark/>
          </w:tcPr>
          <w:p w14:paraId="0112874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50232100-1 </w:t>
            </w:r>
          </w:p>
        </w:tc>
        <w:tc>
          <w:tcPr>
            <w:tcW w:w="1099" w:type="dxa"/>
            <w:tcBorders>
              <w:top w:val="nil"/>
              <w:left w:val="nil"/>
              <w:bottom w:val="single" w:sz="4" w:space="0" w:color="000000"/>
              <w:right w:val="single" w:sz="4" w:space="0" w:color="000000"/>
            </w:tcBorders>
            <w:shd w:val="clear" w:color="auto" w:fill="auto"/>
            <w:hideMark/>
          </w:tcPr>
          <w:p w14:paraId="3EDBAA6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50.000,00</w:t>
            </w:r>
          </w:p>
        </w:tc>
        <w:tc>
          <w:tcPr>
            <w:tcW w:w="893" w:type="dxa"/>
            <w:tcBorders>
              <w:top w:val="nil"/>
              <w:left w:val="nil"/>
              <w:bottom w:val="single" w:sz="4" w:space="0" w:color="000000"/>
              <w:right w:val="single" w:sz="4" w:space="0" w:color="000000"/>
            </w:tcBorders>
            <w:shd w:val="clear" w:color="auto" w:fill="auto"/>
            <w:hideMark/>
          </w:tcPr>
          <w:p w14:paraId="0C24C01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78EAA1D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5C4F099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5F2F11D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2BCD0D6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7486D74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1.svibnja 2022.</w:t>
            </w:r>
          </w:p>
        </w:tc>
        <w:tc>
          <w:tcPr>
            <w:tcW w:w="915" w:type="dxa"/>
            <w:tcBorders>
              <w:top w:val="nil"/>
              <w:left w:val="nil"/>
              <w:bottom w:val="single" w:sz="4" w:space="0" w:color="000000"/>
              <w:right w:val="single" w:sz="4" w:space="0" w:color="000000"/>
            </w:tcBorders>
            <w:shd w:val="clear" w:color="auto" w:fill="auto"/>
            <w:hideMark/>
          </w:tcPr>
          <w:p w14:paraId="73FE33A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8 mjeseci</w:t>
            </w:r>
          </w:p>
        </w:tc>
        <w:tc>
          <w:tcPr>
            <w:tcW w:w="795" w:type="dxa"/>
            <w:tcBorders>
              <w:top w:val="nil"/>
              <w:left w:val="nil"/>
              <w:bottom w:val="single" w:sz="4" w:space="0" w:color="000000"/>
              <w:right w:val="single" w:sz="4" w:space="0" w:color="000000"/>
            </w:tcBorders>
            <w:shd w:val="clear" w:color="auto" w:fill="auto"/>
            <w:hideMark/>
          </w:tcPr>
          <w:p w14:paraId="7A10A4F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20.04.2022</w:t>
            </w:r>
          </w:p>
        </w:tc>
        <w:tc>
          <w:tcPr>
            <w:tcW w:w="795" w:type="dxa"/>
            <w:tcBorders>
              <w:top w:val="nil"/>
              <w:left w:val="nil"/>
              <w:bottom w:val="single" w:sz="4" w:space="0" w:color="000000"/>
              <w:right w:val="single" w:sz="4" w:space="0" w:color="000000"/>
            </w:tcBorders>
            <w:shd w:val="clear" w:color="auto" w:fill="auto"/>
            <w:hideMark/>
          </w:tcPr>
          <w:p w14:paraId="6B94CDE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46ACDA3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703D013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Dodana</w:t>
            </w:r>
          </w:p>
        </w:tc>
      </w:tr>
      <w:tr w:rsidR="003F5BE8" w:rsidRPr="003F5BE8" w14:paraId="4FFF5FA0" w14:textId="77777777" w:rsidTr="003F5BE8">
        <w:trPr>
          <w:trHeight w:val="780"/>
        </w:trPr>
        <w:tc>
          <w:tcPr>
            <w:tcW w:w="237" w:type="dxa"/>
            <w:tcBorders>
              <w:top w:val="nil"/>
              <w:left w:val="nil"/>
              <w:bottom w:val="nil"/>
              <w:right w:val="nil"/>
            </w:tcBorders>
            <w:shd w:val="clear" w:color="auto" w:fill="auto"/>
            <w:noWrap/>
            <w:vAlign w:val="bottom"/>
            <w:hideMark/>
          </w:tcPr>
          <w:p w14:paraId="26AD2140" w14:textId="77777777" w:rsidR="003F5BE8" w:rsidRPr="003F5BE8" w:rsidRDefault="003F5BE8" w:rsidP="003F5BE8">
            <w:pPr>
              <w:jc w:val="left"/>
              <w:rPr>
                <w:rFonts w:ascii="Arial" w:hAnsi="Arial" w:cs="Arial"/>
                <w:color w:val="000000"/>
                <w:sz w:val="14"/>
                <w:szCs w:val="14"/>
                <w:lang w:val="hr-HR" w:eastAsia="hr-HR"/>
              </w:rPr>
            </w:pPr>
          </w:p>
        </w:tc>
        <w:tc>
          <w:tcPr>
            <w:tcW w:w="444" w:type="dxa"/>
            <w:vMerge w:val="restart"/>
            <w:tcBorders>
              <w:top w:val="nil"/>
              <w:left w:val="single" w:sz="4" w:space="0" w:color="000000"/>
              <w:bottom w:val="single" w:sz="4" w:space="0" w:color="000000"/>
              <w:right w:val="single" w:sz="4" w:space="0" w:color="000000"/>
            </w:tcBorders>
            <w:shd w:val="clear" w:color="FFFFFF" w:fill="FFFFFF"/>
            <w:hideMark/>
          </w:tcPr>
          <w:p w14:paraId="5AE16CE4"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16</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151B3C1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16/22</w:t>
            </w:r>
          </w:p>
        </w:tc>
        <w:tc>
          <w:tcPr>
            <w:tcW w:w="1262" w:type="dxa"/>
            <w:gridSpan w:val="2"/>
            <w:tcBorders>
              <w:top w:val="nil"/>
              <w:left w:val="nil"/>
              <w:bottom w:val="single" w:sz="4" w:space="0" w:color="000000"/>
              <w:right w:val="single" w:sz="4" w:space="0" w:color="000000"/>
            </w:tcBorders>
            <w:shd w:val="clear" w:color="auto" w:fill="auto"/>
            <w:hideMark/>
          </w:tcPr>
          <w:p w14:paraId="50DD59A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Izvanredno održavanje cestovnog propusta na potoku Jaševica</w:t>
            </w:r>
          </w:p>
        </w:tc>
        <w:tc>
          <w:tcPr>
            <w:tcW w:w="1027" w:type="dxa"/>
            <w:tcBorders>
              <w:top w:val="nil"/>
              <w:left w:val="nil"/>
              <w:bottom w:val="single" w:sz="4" w:space="0" w:color="000000"/>
              <w:right w:val="single" w:sz="4" w:space="0" w:color="000000"/>
            </w:tcBorders>
            <w:shd w:val="clear" w:color="auto" w:fill="auto"/>
            <w:hideMark/>
          </w:tcPr>
          <w:p w14:paraId="56C656CE"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45221111-3</w:t>
            </w:r>
          </w:p>
        </w:tc>
        <w:tc>
          <w:tcPr>
            <w:tcW w:w="1099" w:type="dxa"/>
            <w:tcBorders>
              <w:top w:val="nil"/>
              <w:left w:val="nil"/>
              <w:bottom w:val="single" w:sz="4" w:space="0" w:color="000000"/>
              <w:right w:val="single" w:sz="4" w:space="0" w:color="000000"/>
            </w:tcBorders>
            <w:shd w:val="clear" w:color="auto" w:fill="auto"/>
            <w:hideMark/>
          </w:tcPr>
          <w:p w14:paraId="11FCFA93"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510.000,00</w:t>
            </w:r>
          </w:p>
        </w:tc>
        <w:tc>
          <w:tcPr>
            <w:tcW w:w="893" w:type="dxa"/>
            <w:tcBorders>
              <w:top w:val="nil"/>
              <w:left w:val="nil"/>
              <w:bottom w:val="single" w:sz="4" w:space="0" w:color="000000"/>
              <w:right w:val="single" w:sz="4" w:space="0" w:color="000000"/>
            </w:tcBorders>
            <w:shd w:val="clear" w:color="auto" w:fill="auto"/>
            <w:hideMark/>
          </w:tcPr>
          <w:p w14:paraId="312595C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Otvoreni postupak</w:t>
            </w:r>
          </w:p>
        </w:tc>
        <w:tc>
          <w:tcPr>
            <w:tcW w:w="731" w:type="dxa"/>
            <w:tcBorders>
              <w:top w:val="nil"/>
              <w:left w:val="nil"/>
              <w:bottom w:val="single" w:sz="4" w:space="0" w:color="000000"/>
              <w:right w:val="single" w:sz="4" w:space="0" w:color="000000"/>
            </w:tcBorders>
            <w:shd w:val="clear" w:color="auto" w:fill="auto"/>
            <w:hideMark/>
          </w:tcPr>
          <w:p w14:paraId="09F0760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68EC7F8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NE</w:t>
            </w:r>
          </w:p>
        </w:tc>
        <w:tc>
          <w:tcPr>
            <w:tcW w:w="1151" w:type="dxa"/>
            <w:tcBorders>
              <w:top w:val="nil"/>
              <w:left w:val="nil"/>
              <w:bottom w:val="single" w:sz="4" w:space="0" w:color="000000"/>
              <w:right w:val="single" w:sz="4" w:space="0" w:color="000000"/>
            </w:tcBorders>
            <w:shd w:val="clear" w:color="auto" w:fill="auto"/>
            <w:hideMark/>
          </w:tcPr>
          <w:p w14:paraId="53E50C1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150EF64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DA</w:t>
            </w:r>
          </w:p>
        </w:tc>
        <w:tc>
          <w:tcPr>
            <w:tcW w:w="804" w:type="dxa"/>
            <w:tcBorders>
              <w:top w:val="nil"/>
              <w:left w:val="nil"/>
              <w:bottom w:val="single" w:sz="4" w:space="0" w:color="000000"/>
              <w:right w:val="single" w:sz="4" w:space="0" w:color="000000"/>
            </w:tcBorders>
            <w:shd w:val="clear" w:color="auto" w:fill="auto"/>
            <w:hideMark/>
          </w:tcPr>
          <w:p w14:paraId="7A0BB72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rujan 2022</w:t>
            </w:r>
          </w:p>
        </w:tc>
        <w:tc>
          <w:tcPr>
            <w:tcW w:w="915" w:type="dxa"/>
            <w:tcBorders>
              <w:top w:val="nil"/>
              <w:left w:val="nil"/>
              <w:bottom w:val="single" w:sz="4" w:space="0" w:color="000000"/>
              <w:right w:val="single" w:sz="4" w:space="0" w:color="000000"/>
            </w:tcBorders>
            <w:shd w:val="clear" w:color="auto" w:fill="auto"/>
            <w:hideMark/>
          </w:tcPr>
          <w:p w14:paraId="2E7EEC9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auto" w:fill="auto"/>
            <w:hideMark/>
          </w:tcPr>
          <w:p w14:paraId="56478CB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29.06.2022</w:t>
            </w:r>
          </w:p>
        </w:tc>
        <w:tc>
          <w:tcPr>
            <w:tcW w:w="795" w:type="dxa"/>
            <w:tcBorders>
              <w:top w:val="nil"/>
              <w:left w:val="nil"/>
              <w:bottom w:val="single" w:sz="4" w:space="0" w:color="000000"/>
              <w:right w:val="single" w:sz="4" w:space="0" w:color="000000"/>
            </w:tcBorders>
            <w:shd w:val="clear" w:color="auto" w:fill="auto"/>
            <w:hideMark/>
          </w:tcPr>
          <w:p w14:paraId="11EE07DF"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73B0C31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5F3A05D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Izmijenjena</w:t>
            </w:r>
          </w:p>
        </w:tc>
      </w:tr>
      <w:tr w:rsidR="003F5BE8" w:rsidRPr="003F5BE8" w14:paraId="547069A0" w14:textId="77777777" w:rsidTr="003F5BE8">
        <w:trPr>
          <w:trHeight w:val="780"/>
        </w:trPr>
        <w:tc>
          <w:tcPr>
            <w:tcW w:w="237" w:type="dxa"/>
            <w:tcBorders>
              <w:top w:val="nil"/>
              <w:left w:val="nil"/>
              <w:bottom w:val="nil"/>
              <w:right w:val="nil"/>
            </w:tcBorders>
            <w:shd w:val="clear" w:color="auto" w:fill="auto"/>
            <w:noWrap/>
            <w:vAlign w:val="bottom"/>
            <w:hideMark/>
          </w:tcPr>
          <w:p w14:paraId="13045864" w14:textId="77777777" w:rsidR="003F5BE8" w:rsidRPr="003F5BE8" w:rsidRDefault="003F5BE8" w:rsidP="003F5BE8">
            <w:pPr>
              <w:jc w:val="left"/>
              <w:rPr>
                <w:rFonts w:ascii="Arial" w:hAnsi="Arial" w:cs="Arial"/>
                <w:color w:val="000000"/>
                <w:sz w:val="14"/>
                <w:szCs w:val="14"/>
                <w:lang w:val="hr-HR" w:eastAsia="hr-HR"/>
              </w:rPr>
            </w:pPr>
          </w:p>
        </w:tc>
        <w:tc>
          <w:tcPr>
            <w:tcW w:w="444" w:type="dxa"/>
            <w:vMerge/>
            <w:tcBorders>
              <w:top w:val="nil"/>
              <w:left w:val="single" w:sz="4" w:space="0" w:color="000000"/>
              <w:bottom w:val="single" w:sz="4" w:space="0" w:color="000000"/>
              <w:right w:val="single" w:sz="4" w:space="0" w:color="000000"/>
            </w:tcBorders>
            <w:vAlign w:val="center"/>
            <w:hideMark/>
          </w:tcPr>
          <w:p w14:paraId="28BFB0F2" w14:textId="77777777" w:rsidR="003F5BE8" w:rsidRPr="003F5BE8" w:rsidRDefault="003F5BE8" w:rsidP="003F5BE8">
            <w:pPr>
              <w:jc w:val="left"/>
              <w:rPr>
                <w:rFonts w:ascii="Arial" w:hAnsi="Arial" w:cs="Arial"/>
                <w:color w:val="000000"/>
                <w:sz w:val="14"/>
                <w:szCs w:val="14"/>
                <w:lang w:val="hr-HR" w:eastAsia="hr-HR"/>
              </w:rPr>
            </w:pPr>
          </w:p>
        </w:tc>
        <w:tc>
          <w:tcPr>
            <w:tcW w:w="609" w:type="dxa"/>
            <w:gridSpan w:val="2"/>
            <w:tcBorders>
              <w:top w:val="single" w:sz="4" w:space="0" w:color="000000"/>
              <w:left w:val="nil"/>
              <w:bottom w:val="single" w:sz="4" w:space="0" w:color="000000"/>
              <w:right w:val="single" w:sz="4" w:space="0" w:color="000000"/>
            </w:tcBorders>
            <w:shd w:val="clear" w:color="DCDCDC" w:fill="DCDCDC"/>
            <w:hideMark/>
          </w:tcPr>
          <w:p w14:paraId="5CF40BB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16/22</w:t>
            </w:r>
          </w:p>
        </w:tc>
        <w:tc>
          <w:tcPr>
            <w:tcW w:w="1262" w:type="dxa"/>
            <w:gridSpan w:val="2"/>
            <w:tcBorders>
              <w:top w:val="nil"/>
              <w:left w:val="nil"/>
              <w:bottom w:val="single" w:sz="4" w:space="0" w:color="000000"/>
              <w:right w:val="single" w:sz="4" w:space="0" w:color="000000"/>
            </w:tcBorders>
            <w:shd w:val="clear" w:color="DCDCDC" w:fill="DCDCDC"/>
            <w:hideMark/>
          </w:tcPr>
          <w:p w14:paraId="1972DA4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Izvanredno održavanje cestovnog propusta na potoku Jaševica</w:t>
            </w:r>
          </w:p>
        </w:tc>
        <w:tc>
          <w:tcPr>
            <w:tcW w:w="1027" w:type="dxa"/>
            <w:tcBorders>
              <w:top w:val="nil"/>
              <w:left w:val="nil"/>
              <w:bottom w:val="single" w:sz="4" w:space="0" w:color="000000"/>
              <w:right w:val="single" w:sz="4" w:space="0" w:color="000000"/>
            </w:tcBorders>
            <w:shd w:val="clear" w:color="DCDCDC" w:fill="DCDCDC"/>
            <w:hideMark/>
          </w:tcPr>
          <w:p w14:paraId="662CAB5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45221111-3</w:t>
            </w:r>
          </w:p>
        </w:tc>
        <w:tc>
          <w:tcPr>
            <w:tcW w:w="1099" w:type="dxa"/>
            <w:tcBorders>
              <w:top w:val="nil"/>
              <w:left w:val="nil"/>
              <w:bottom w:val="single" w:sz="4" w:space="0" w:color="000000"/>
              <w:right w:val="single" w:sz="4" w:space="0" w:color="000000"/>
            </w:tcBorders>
            <w:shd w:val="clear" w:color="DCDCDC" w:fill="DCDCDC"/>
            <w:hideMark/>
          </w:tcPr>
          <w:p w14:paraId="5AB6D2E5"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496.000,00</w:t>
            </w:r>
          </w:p>
        </w:tc>
        <w:tc>
          <w:tcPr>
            <w:tcW w:w="893" w:type="dxa"/>
            <w:tcBorders>
              <w:top w:val="nil"/>
              <w:left w:val="nil"/>
              <w:bottom w:val="single" w:sz="4" w:space="0" w:color="000000"/>
              <w:right w:val="single" w:sz="4" w:space="0" w:color="000000"/>
            </w:tcBorders>
            <w:shd w:val="clear" w:color="DCDCDC" w:fill="DCDCDC"/>
            <w:hideMark/>
          </w:tcPr>
          <w:p w14:paraId="32C5794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DCDCDC" w:fill="DCDCDC"/>
            <w:hideMark/>
          </w:tcPr>
          <w:p w14:paraId="5CCB5E3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DCDCDC" w:fill="DCDCDC"/>
            <w:hideMark/>
          </w:tcPr>
          <w:p w14:paraId="00E9EBE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NE</w:t>
            </w:r>
          </w:p>
        </w:tc>
        <w:tc>
          <w:tcPr>
            <w:tcW w:w="1151" w:type="dxa"/>
            <w:tcBorders>
              <w:top w:val="nil"/>
              <w:left w:val="nil"/>
              <w:bottom w:val="single" w:sz="4" w:space="0" w:color="000000"/>
              <w:right w:val="single" w:sz="4" w:space="0" w:color="000000"/>
            </w:tcBorders>
            <w:shd w:val="clear" w:color="DCDCDC" w:fill="DCDCDC"/>
            <w:hideMark/>
          </w:tcPr>
          <w:p w14:paraId="290CA05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DCDCDC" w:fill="DCDCDC"/>
            <w:hideMark/>
          </w:tcPr>
          <w:p w14:paraId="646F0643"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DCDCDC" w:fill="DCDCDC"/>
            <w:hideMark/>
          </w:tcPr>
          <w:p w14:paraId="12501E9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rujan 2022</w:t>
            </w:r>
          </w:p>
        </w:tc>
        <w:tc>
          <w:tcPr>
            <w:tcW w:w="915" w:type="dxa"/>
            <w:tcBorders>
              <w:top w:val="nil"/>
              <w:left w:val="nil"/>
              <w:bottom w:val="single" w:sz="4" w:space="0" w:color="000000"/>
              <w:right w:val="single" w:sz="4" w:space="0" w:color="000000"/>
            </w:tcBorders>
            <w:shd w:val="clear" w:color="DCDCDC" w:fill="DCDCDC"/>
            <w:hideMark/>
          </w:tcPr>
          <w:p w14:paraId="26B1FB0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DCDCDC" w:fill="DCDCDC"/>
            <w:hideMark/>
          </w:tcPr>
          <w:p w14:paraId="14F7ADD6"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06.05.2022</w:t>
            </w:r>
          </w:p>
        </w:tc>
        <w:tc>
          <w:tcPr>
            <w:tcW w:w="795" w:type="dxa"/>
            <w:tcBorders>
              <w:top w:val="nil"/>
              <w:left w:val="nil"/>
              <w:bottom w:val="single" w:sz="4" w:space="0" w:color="000000"/>
              <w:right w:val="single" w:sz="4" w:space="0" w:color="000000"/>
            </w:tcBorders>
            <w:shd w:val="clear" w:color="DCDCDC" w:fill="DCDCDC"/>
            <w:hideMark/>
          </w:tcPr>
          <w:p w14:paraId="7CD4950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29.06.2022</w:t>
            </w:r>
          </w:p>
        </w:tc>
        <w:tc>
          <w:tcPr>
            <w:tcW w:w="1011" w:type="dxa"/>
            <w:gridSpan w:val="3"/>
            <w:tcBorders>
              <w:top w:val="single" w:sz="4" w:space="0" w:color="000000"/>
              <w:left w:val="nil"/>
              <w:bottom w:val="single" w:sz="4" w:space="0" w:color="000000"/>
              <w:right w:val="single" w:sz="4" w:space="0" w:color="000000"/>
            </w:tcBorders>
            <w:shd w:val="clear" w:color="DCDCDC" w:fill="DCDCDC"/>
            <w:hideMark/>
          </w:tcPr>
          <w:p w14:paraId="02650BE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DCDCDC" w:fill="DCDCDC"/>
            <w:hideMark/>
          </w:tcPr>
          <w:p w14:paraId="79873E5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r>
      <w:tr w:rsidR="003F5BE8" w:rsidRPr="003F5BE8" w14:paraId="48F947AB" w14:textId="77777777" w:rsidTr="003F5BE8">
        <w:trPr>
          <w:trHeight w:val="1365"/>
        </w:trPr>
        <w:tc>
          <w:tcPr>
            <w:tcW w:w="237" w:type="dxa"/>
            <w:tcBorders>
              <w:top w:val="nil"/>
              <w:left w:val="nil"/>
              <w:bottom w:val="nil"/>
              <w:right w:val="nil"/>
            </w:tcBorders>
            <w:shd w:val="clear" w:color="auto" w:fill="auto"/>
            <w:noWrap/>
            <w:vAlign w:val="bottom"/>
            <w:hideMark/>
          </w:tcPr>
          <w:p w14:paraId="779108FF"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121311B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17</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009BE66A"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17/22</w:t>
            </w:r>
          </w:p>
        </w:tc>
        <w:tc>
          <w:tcPr>
            <w:tcW w:w="1262" w:type="dxa"/>
            <w:gridSpan w:val="2"/>
            <w:tcBorders>
              <w:top w:val="nil"/>
              <w:left w:val="nil"/>
              <w:bottom w:val="single" w:sz="4" w:space="0" w:color="000000"/>
              <w:right w:val="single" w:sz="4" w:space="0" w:color="000000"/>
            </w:tcBorders>
            <w:shd w:val="clear" w:color="auto" w:fill="auto"/>
            <w:hideMark/>
          </w:tcPr>
          <w:p w14:paraId="77E31BD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Usluga izrade Urbanističkog plana uređenja Gospodarske, ugostiteljsko-turističke zone  T4 Lovački dom</w:t>
            </w:r>
          </w:p>
        </w:tc>
        <w:tc>
          <w:tcPr>
            <w:tcW w:w="1027" w:type="dxa"/>
            <w:tcBorders>
              <w:top w:val="nil"/>
              <w:left w:val="nil"/>
              <w:bottom w:val="single" w:sz="4" w:space="0" w:color="000000"/>
              <w:right w:val="single" w:sz="4" w:space="0" w:color="000000"/>
            </w:tcBorders>
            <w:shd w:val="clear" w:color="auto" w:fill="auto"/>
            <w:hideMark/>
          </w:tcPr>
          <w:p w14:paraId="5EAEFA5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71410000-5</w:t>
            </w:r>
          </w:p>
        </w:tc>
        <w:tc>
          <w:tcPr>
            <w:tcW w:w="1099" w:type="dxa"/>
            <w:tcBorders>
              <w:top w:val="nil"/>
              <w:left w:val="nil"/>
              <w:bottom w:val="single" w:sz="4" w:space="0" w:color="000000"/>
              <w:right w:val="single" w:sz="4" w:space="0" w:color="000000"/>
            </w:tcBorders>
            <w:shd w:val="clear" w:color="auto" w:fill="auto"/>
            <w:hideMark/>
          </w:tcPr>
          <w:p w14:paraId="79C5CF43"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49.980,00</w:t>
            </w:r>
          </w:p>
        </w:tc>
        <w:tc>
          <w:tcPr>
            <w:tcW w:w="893" w:type="dxa"/>
            <w:tcBorders>
              <w:top w:val="nil"/>
              <w:left w:val="nil"/>
              <w:bottom w:val="single" w:sz="4" w:space="0" w:color="000000"/>
              <w:right w:val="single" w:sz="4" w:space="0" w:color="000000"/>
            </w:tcBorders>
            <w:shd w:val="clear" w:color="auto" w:fill="auto"/>
            <w:hideMark/>
          </w:tcPr>
          <w:p w14:paraId="34AD356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73E57D6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460927AB"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6843B52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Narudžbenica</w:t>
            </w:r>
          </w:p>
        </w:tc>
        <w:tc>
          <w:tcPr>
            <w:tcW w:w="1151" w:type="dxa"/>
            <w:tcBorders>
              <w:top w:val="nil"/>
              <w:left w:val="nil"/>
              <w:bottom w:val="single" w:sz="4" w:space="0" w:color="000000"/>
              <w:right w:val="single" w:sz="4" w:space="0" w:color="000000"/>
            </w:tcBorders>
            <w:shd w:val="clear" w:color="auto" w:fill="auto"/>
            <w:hideMark/>
          </w:tcPr>
          <w:p w14:paraId="0889271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10AE086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auto" w:fill="auto"/>
            <w:hideMark/>
          </w:tcPr>
          <w:p w14:paraId="7F85503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3 mjeseca</w:t>
            </w:r>
          </w:p>
        </w:tc>
        <w:tc>
          <w:tcPr>
            <w:tcW w:w="795" w:type="dxa"/>
            <w:tcBorders>
              <w:top w:val="nil"/>
              <w:left w:val="nil"/>
              <w:bottom w:val="single" w:sz="4" w:space="0" w:color="000000"/>
              <w:right w:val="single" w:sz="4" w:space="0" w:color="000000"/>
            </w:tcBorders>
            <w:shd w:val="clear" w:color="auto" w:fill="auto"/>
            <w:hideMark/>
          </w:tcPr>
          <w:p w14:paraId="3862AD3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24.05.2022</w:t>
            </w:r>
          </w:p>
        </w:tc>
        <w:tc>
          <w:tcPr>
            <w:tcW w:w="795" w:type="dxa"/>
            <w:tcBorders>
              <w:top w:val="nil"/>
              <w:left w:val="nil"/>
              <w:bottom w:val="single" w:sz="4" w:space="0" w:color="000000"/>
              <w:right w:val="single" w:sz="4" w:space="0" w:color="000000"/>
            </w:tcBorders>
            <w:shd w:val="clear" w:color="auto" w:fill="auto"/>
            <w:hideMark/>
          </w:tcPr>
          <w:p w14:paraId="3C9CC89D"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65C9058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6BE4F0DD"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Dodana</w:t>
            </w:r>
          </w:p>
        </w:tc>
      </w:tr>
      <w:tr w:rsidR="003F5BE8" w:rsidRPr="003F5BE8" w14:paraId="4908252A" w14:textId="77777777" w:rsidTr="003F5BE8">
        <w:trPr>
          <w:trHeight w:val="1170"/>
        </w:trPr>
        <w:tc>
          <w:tcPr>
            <w:tcW w:w="237" w:type="dxa"/>
            <w:tcBorders>
              <w:top w:val="nil"/>
              <w:left w:val="nil"/>
              <w:bottom w:val="nil"/>
              <w:right w:val="nil"/>
            </w:tcBorders>
            <w:shd w:val="clear" w:color="auto" w:fill="auto"/>
            <w:noWrap/>
            <w:vAlign w:val="bottom"/>
            <w:hideMark/>
          </w:tcPr>
          <w:p w14:paraId="1E3F4EDA"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7DC0D1F7"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18</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6943E996"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18/22</w:t>
            </w:r>
          </w:p>
        </w:tc>
        <w:tc>
          <w:tcPr>
            <w:tcW w:w="1262" w:type="dxa"/>
            <w:gridSpan w:val="2"/>
            <w:tcBorders>
              <w:top w:val="nil"/>
              <w:left w:val="nil"/>
              <w:bottom w:val="single" w:sz="4" w:space="0" w:color="000000"/>
              <w:right w:val="single" w:sz="4" w:space="0" w:color="000000"/>
            </w:tcBorders>
            <w:shd w:val="clear" w:color="auto" w:fill="auto"/>
            <w:hideMark/>
          </w:tcPr>
          <w:p w14:paraId="6D651F3E"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Usluga izrade projektne dokumentacije za proširenje DV Bambi - rekonstrukcija stare zgrade Općine</w:t>
            </w:r>
          </w:p>
        </w:tc>
        <w:tc>
          <w:tcPr>
            <w:tcW w:w="1027" w:type="dxa"/>
            <w:tcBorders>
              <w:top w:val="nil"/>
              <w:left w:val="nil"/>
              <w:bottom w:val="single" w:sz="4" w:space="0" w:color="000000"/>
              <w:right w:val="single" w:sz="4" w:space="0" w:color="000000"/>
            </w:tcBorders>
            <w:shd w:val="clear" w:color="auto" w:fill="auto"/>
            <w:hideMark/>
          </w:tcPr>
          <w:p w14:paraId="5B6C821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auto" w:fill="auto"/>
            <w:hideMark/>
          </w:tcPr>
          <w:p w14:paraId="6CC85E49"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60.000,00</w:t>
            </w:r>
          </w:p>
        </w:tc>
        <w:tc>
          <w:tcPr>
            <w:tcW w:w="893" w:type="dxa"/>
            <w:tcBorders>
              <w:top w:val="nil"/>
              <w:left w:val="nil"/>
              <w:bottom w:val="single" w:sz="4" w:space="0" w:color="000000"/>
              <w:right w:val="single" w:sz="4" w:space="0" w:color="000000"/>
            </w:tcBorders>
            <w:shd w:val="clear" w:color="auto" w:fill="auto"/>
            <w:hideMark/>
          </w:tcPr>
          <w:p w14:paraId="5DD608DC"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771EC0F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71DD3318"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4DFE13A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274407B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77E7E2F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auto" w:fill="auto"/>
            <w:hideMark/>
          </w:tcPr>
          <w:p w14:paraId="15FB43D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60 dana</w:t>
            </w:r>
          </w:p>
        </w:tc>
        <w:tc>
          <w:tcPr>
            <w:tcW w:w="795" w:type="dxa"/>
            <w:tcBorders>
              <w:top w:val="nil"/>
              <w:left w:val="nil"/>
              <w:bottom w:val="single" w:sz="4" w:space="0" w:color="000000"/>
              <w:right w:val="single" w:sz="4" w:space="0" w:color="000000"/>
            </w:tcBorders>
            <w:shd w:val="clear" w:color="auto" w:fill="auto"/>
            <w:hideMark/>
          </w:tcPr>
          <w:p w14:paraId="6366AA2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24.05.2022</w:t>
            </w:r>
          </w:p>
        </w:tc>
        <w:tc>
          <w:tcPr>
            <w:tcW w:w="795" w:type="dxa"/>
            <w:tcBorders>
              <w:top w:val="nil"/>
              <w:left w:val="nil"/>
              <w:bottom w:val="single" w:sz="4" w:space="0" w:color="000000"/>
              <w:right w:val="single" w:sz="4" w:space="0" w:color="000000"/>
            </w:tcBorders>
            <w:shd w:val="clear" w:color="auto" w:fill="auto"/>
            <w:hideMark/>
          </w:tcPr>
          <w:p w14:paraId="7499AD1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469179C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55F8E8C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Dodana</w:t>
            </w:r>
          </w:p>
        </w:tc>
      </w:tr>
      <w:tr w:rsidR="003F5BE8" w:rsidRPr="003F5BE8" w14:paraId="78694057" w14:textId="77777777" w:rsidTr="003F5BE8">
        <w:trPr>
          <w:trHeight w:val="585"/>
        </w:trPr>
        <w:tc>
          <w:tcPr>
            <w:tcW w:w="237" w:type="dxa"/>
            <w:tcBorders>
              <w:top w:val="nil"/>
              <w:left w:val="nil"/>
              <w:bottom w:val="nil"/>
              <w:right w:val="nil"/>
            </w:tcBorders>
            <w:shd w:val="clear" w:color="auto" w:fill="auto"/>
            <w:noWrap/>
            <w:vAlign w:val="bottom"/>
            <w:hideMark/>
          </w:tcPr>
          <w:p w14:paraId="58869F89"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3FA33E76"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19</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749FF9B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19/22</w:t>
            </w:r>
          </w:p>
        </w:tc>
        <w:tc>
          <w:tcPr>
            <w:tcW w:w="1262" w:type="dxa"/>
            <w:gridSpan w:val="2"/>
            <w:tcBorders>
              <w:top w:val="nil"/>
              <w:left w:val="nil"/>
              <w:bottom w:val="single" w:sz="4" w:space="0" w:color="000000"/>
              <w:right w:val="single" w:sz="4" w:space="0" w:color="000000"/>
            </w:tcBorders>
            <w:shd w:val="clear" w:color="auto" w:fill="auto"/>
            <w:hideMark/>
          </w:tcPr>
          <w:p w14:paraId="383C2BA3"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Nabava spremnika za odvojeno sakupljanje otpada</w:t>
            </w:r>
          </w:p>
        </w:tc>
        <w:tc>
          <w:tcPr>
            <w:tcW w:w="1027" w:type="dxa"/>
            <w:tcBorders>
              <w:top w:val="nil"/>
              <w:left w:val="nil"/>
              <w:bottom w:val="single" w:sz="4" w:space="0" w:color="000000"/>
              <w:right w:val="single" w:sz="4" w:space="0" w:color="000000"/>
            </w:tcBorders>
            <w:shd w:val="clear" w:color="auto" w:fill="auto"/>
            <w:hideMark/>
          </w:tcPr>
          <w:p w14:paraId="7762E8C0"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44611000-6 </w:t>
            </w:r>
          </w:p>
        </w:tc>
        <w:tc>
          <w:tcPr>
            <w:tcW w:w="1099" w:type="dxa"/>
            <w:tcBorders>
              <w:top w:val="nil"/>
              <w:left w:val="nil"/>
              <w:bottom w:val="single" w:sz="4" w:space="0" w:color="000000"/>
              <w:right w:val="single" w:sz="4" w:space="0" w:color="000000"/>
            </w:tcBorders>
            <w:shd w:val="clear" w:color="auto" w:fill="auto"/>
            <w:hideMark/>
          </w:tcPr>
          <w:p w14:paraId="2887F41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260.000,00</w:t>
            </w:r>
          </w:p>
        </w:tc>
        <w:tc>
          <w:tcPr>
            <w:tcW w:w="893" w:type="dxa"/>
            <w:tcBorders>
              <w:top w:val="nil"/>
              <w:left w:val="nil"/>
              <w:bottom w:val="single" w:sz="4" w:space="0" w:color="000000"/>
              <w:right w:val="single" w:sz="4" w:space="0" w:color="000000"/>
            </w:tcBorders>
            <w:shd w:val="clear" w:color="auto" w:fill="auto"/>
            <w:hideMark/>
          </w:tcPr>
          <w:p w14:paraId="02AC681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Otvoreni postupak</w:t>
            </w:r>
          </w:p>
        </w:tc>
        <w:tc>
          <w:tcPr>
            <w:tcW w:w="731" w:type="dxa"/>
            <w:tcBorders>
              <w:top w:val="nil"/>
              <w:left w:val="nil"/>
              <w:bottom w:val="single" w:sz="4" w:space="0" w:color="000000"/>
              <w:right w:val="single" w:sz="4" w:space="0" w:color="000000"/>
            </w:tcBorders>
            <w:shd w:val="clear" w:color="auto" w:fill="auto"/>
            <w:hideMark/>
          </w:tcPr>
          <w:p w14:paraId="2B21B0EB"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468CDF32"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NE</w:t>
            </w:r>
          </w:p>
        </w:tc>
        <w:tc>
          <w:tcPr>
            <w:tcW w:w="1151" w:type="dxa"/>
            <w:tcBorders>
              <w:top w:val="nil"/>
              <w:left w:val="nil"/>
              <w:bottom w:val="single" w:sz="4" w:space="0" w:color="000000"/>
              <w:right w:val="single" w:sz="4" w:space="0" w:color="000000"/>
            </w:tcBorders>
            <w:shd w:val="clear" w:color="auto" w:fill="auto"/>
            <w:hideMark/>
          </w:tcPr>
          <w:p w14:paraId="255B580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hideMark/>
          </w:tcPr>
          <w:p w14:paraId="3C4C0C35"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4C7D320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rujan 2022</w:t>
            </w:r>
          </w:p>
        </w:tc>
        <w:tc>
          <w:tcPr>
            <w:tcW w:w="915" w:type="dxa"/>
            <w:tcBorders>
              <w:top w:val="nil"/>
              <w:left w:val="nil"/>
              <w:bottom w:val="single" w:sz="4" w:space="0" w:color="000000"/>
              <w:right w:val="single" w:sz="4" w:space="0" w:color="000000"/>
            </w:tcBorders>
            <w:shd w:val="clear" w:color="auto" w:fill="auto"/>
            <w:hideMark/>
          </w:tcPr>
          <w:p w14:paraId="79F5428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12 mjeseci</w:t>
            </w:r>
          </w:p>
        </w:tc>
        <w:tc>
          <w:tcPr>
            <w:tcW w:w="795" w:type="dxa"/>
            <w:tcBorders>
              <w:top w:val="nil"/>
              <w:left w:val="nil"/>
              <w:bottom w:val="single" w:sz="4" w:space="0" w:color="000000"/>
              <w:right w:val="single" w:sz="4" w:space="0" w:color="000000"/>
            </w:tcBorders>
            <w:shd w:val="clear" w:color="auto" w:fill="auto"/>
            <w:hideMark/>
          </w:tcPr>
          <w:p w14:paraId="51055AC1"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24.05.2022</w:t>
            </w:r>
          </w:p>
        </w:tc>
        <w:tc>
          <w:tcPr>
            <w:tcW w:w="795" w:type="dxa"/>
            <w:tcBorders>
              <w:top w:val="nil"/>
              <w:left w:val="nil"/>
              <w:bottom w:val="single" w:sz="4" w:space="0" w:color="000000"/>
              <w:right w:val="single" w:sz="4" w:space="0" w:color="000000"/>
            </w:tcBorders>
            <w:shd w:val="clear" w:color="auto" w:fill="auto"/>
            <w:hideMark/>
          </w:tcPr>
          <w:p w14:paraId="55777CBF"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63F9950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78D7587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Dodana</w:t>
            </w:r>
          </w:p>
        </w:tc>
      </w:tr>
      <w:tr w:rsidR="003F5BE8" w:rsidRPr="003F5BE8" w14:paraId="66CCF359" w14:textId="77777777" w:rsidTr="003F5BE8">
        <w:trPr>
          <w:trHeight w:val="390"/>
        </w:trPr>
        <w:tc>
          <w:tcPr>
            <w:tcW w:w="237" w:type="dxa"/>
            <w:tcBorders>
              <w:top w:val="nil"/>
              <w:left w:val="nil"/>
              <w:bottom w:val="nil"/>
              <w:right w:val="nil"/>
            </w:tcBorders>
            <w:shd w:val="clear" w:color="auto" w:fill="auto"/>
            <w:noWrap/>
            <w:vAlign w:val="bottom"/>
            <w:hideMark/>
          </w:tcPr>
          <w:p w14:paraId="78D64083"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hideMark/>
          </w:tcPr>
          <w:p w14:paraId="4E75EBFB"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20</w:t>
            </w:r>
          </w:p>
        </w:tc>
        <w:tc>
          <w:tcPr>
            <w:tcW w:w="609" w:type="dxa"/>
            <w:gridSpan w:val="2"/>
            <w:tcBorders>
              <w:top w:val="single" w:sz="4" w:space="0" w:color="000000"/>
              <w:left w:val="nil"/>
              <w:bottom w:val="single" w:sz="4" w:space="0" w:color="000000"/>
              <w:right w:val="single" w:sz="4" w:space="0" w:color="000000"/>
            </w:tcBorders>
            <w:shd w:val="clear" w:color="auto" w:fill="auto"/>
            <w:hideMark/>
          </w:tcPr>
          <w:p w14:paraId="1CEAE8E8"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20/22</w:t>
            </w:r>
          </w:p>
        </w:tc>
        <w:tc>
          <w:tcPr>
            <w:tcW w:w="1262" w:type="dxa"/>
            <w:gridSpan w:val="2"/>
            <w:tcBorders>
              <w:top w:val="nil"/>
              <w:left w:val="nil"/>
              <w:bottom w:val="single" w:sz="4" w:space="0" w:color="000000"/>
              <w:right w:val="single" w:sz="4" w:space="0" w:color="000000"/>
            </w:tcBorders>
            <w:shd w:val="clear" w:color="auto" w:fill="auto"/>
            <w:hideMark/>
          </w:tcPr>
          <w:p w14:paraId="7AF5D542"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Ugradnja tajmera za javnu rasvjetu</w:t>
            </w:r>
          </w:p>
        </w:tc>
        <w:tc>
          <w:tcPr>
            <w:tcW w:w="1027" w:type="dxa"/>
            <w:tcBorders>
              <w:top w:val="nil"/>
              <w:left w:val="nil"/>
              <w:bottom w:val="single" w:sz="4" w:space="0" w:color="000000"/>
              <w:right w:val="single" w:sz="4" w:space="0" w:color="000000"/>
            </w:tcBorders>
            <w:shd w:val="clear" w:color="auto" w:fill="auto"/>
            <w:hideMark/>
          </w:tcPr>
          <w:p w14:paraId="44034208"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xml:space="preserve">34993000-4 </w:t>
            </w:r>
          </w:p>
        </w:tc>
        <w:tc>
          <w:tcPr>
            <w:tcW w:w="1099" w:type="dxa"/>
            <w:tcBorders>
              <w:top w:val="nil"/>
              <w:left w:val="nil"/>
              <w:bottom w:val="single" w:sz="4" w:space="0" w:color="000000"/>
              <w:right w:val="single" w:sz="4" w:space="0" w:color="000000"/>
            </w:tcBorders>
            <w:shd w:val="clear" w:color="auto" w:fill="auto"/>
            <w:hideMark/>
          </w:tcPr>
          <w:p w14:paraId="4C090CE4" w14:textId="77777777" w:rsidR="003F5BE8" w:rsidRPr="003F5BE8" w:rsidRDefault="003F5BE8" w:rsidP="003F5BE8">
            <w:pPr>
              <w:rPr>
                <w:rFonts w:ascii="Arial" w:hAnsi="Arial" w:cs="Arial"/>
                <w:color w:val="000000"/>
                <w:sz w:val="14"/>
                <w:szCs w:val="14"/>
                <w:lang w:val="hr-HR" w:eastAsia="hr-HR"/>
              </w:rPr>
            </w:pPr>
            <w:r w:rsidRPr="003F5BE8">
              <w:rPr>
                <w:rFonts w:ascii="Arial" w:hAnsi="Arial" w:cs="Arial"/>
                <w:color w:val="000000"/>
                <w:sz w:val="14"/>
                <w:szCs w:val="14"/>
                <w:lang w:val="hr-HR" w:eastAsia="hr-HR"/>
              </w:rPr>
              <w:t>30.000,00</w:t>
            </w:r>
          </w:p>
        </w:tc>
        <w:tc>
          <w:tcPr>
            <w:tcW w:w="893" w:type="dxa"/>
            <w:tcBorders>
              <w:top w:val="nil"/>
              <w:left w:val="nil"/>
              <w:bottom w:val="single" w:sz="4" w:space="0" w:color="000000"/>
              <w:right w:val="single" w:sz="4" w:space="0" w:color="000000"/>
            </w:tcBorders>
            <w:shd w:val="clear" w:color="auto" w:fill="auto"/>
            <w:hideMark/>
          </w:tcPr>
          <w:p w14:paraId="1240547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hideMark/>
          </w:tcPr>
          <w:p w14:paraId="48F4C6DF"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33" w:type="dxa"/>
            <w:tcBorders>
              <w:top w:val="nil"/>
              <w:left w:val="nil"/>
              <w:bottom w:val="single" w:sz="4" w:space="0" w:color="000000"/>
              <w:right w:val="single" w:sz="4" w:space="0" w:color="000000"/>
            </w:tcBorders>
            <w:shd w:val="clear" w:color="auto" w:fill="auto"/>
            <w:hideMark/>
          </w:tcPr>
          <w:p w14:paraId="717E45F4"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151" w:type="dxa"/>
            <w:tcBorders>
              <w:top w:val="nil"/>
              <w:left w:val="nil"/>
              <w:bottom w:val="single" w:sz="4" w:space="0" w:color="000000"/>
              <w:right w:val="single" w:sz="4" w:space="0" w:color="000000"/>
            </w:tcBorders>
            <w:shd w:val="clear" w:color="auto" w:fill="auto"/>
            <w:hideMark/>
          </w:tcPr>
          <w:p w14:paraId="144EA5E4"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Narudžbenica</w:t>
            </w:r>
          </w:p>
        </w:tc>
        <w:tc>
          <w:tcPr>
            <w:tcW w:w="1151" w:type="dxa"/>
            <w:tcBorders>
              <w:top w:val="nil"/>
              <w:left w:val="nil"/>
              <w:bottom w:val="single" w:sz="4" w:space="0" w:color="000000"/>
              <w:right w:val="single" w:sz="4" w:space="0" w:color="000000"/>
            </w:tcBorders>
            <w:shd w:val="clear" w:color="auto" w:fill="auto"/>
            <w:hideMark/>
          </w:tcPr>
          <w:p w14:paraId="283EE63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04" w:type="dxa"/>
            <w:tcBorders>
              <w:top w:val="nil"/>
              <w:left w:val="nil"/>
              <w:bottom w:val="single" w:sz="4" w:space="0" w:color="000000"/>
              <w:right w:val="single" w:sz="4" w:space="0" w:color="000000"/>
            </w:tcBorders>
            <w:shd w:val="clear" w:color="auto" w:fill="auto"/>
            <w:hideMark/>
          </w:tcPr>
          <w:p w14:paraId="10134D70"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svibanj 2022</w:t>
            </w:r>
          </w:p>
        </w:tc>
        <w:tc>
          <w:tcPr>
            <w:tcW w:w="915" w:type="dxa"/>
            <w:tcBorders>
              <w:top w:val="nil"/>
              <w:left w:val="nil"/>
              <w:bottom w:val="single" w:sz="4" w:space="0" w:color="000000"/>
              <w:right w:val="single" w:sz="4" w:space="0" w:color="000000"/>
            </w:tcBorders>
            <w:shd w:val="clear" w:color="auto" w:fill="auto"/>
            <w:hideMark/>
          </w:tcPr>
          <w:p w14:paraId="4F8E79A9"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30 dana</w:t>
            </w:r>
          </w:p>
        </w:tc>
        <w:tc>
          <w:tcPr>
            <w:tcW w:w="795" w:type="dxa"/>
            <w:tcBorders>
              <w:top w:val="nil"/>
              <w:left w:val="nil"/>
              <w:bottom w:val="single" w:sz="4" w:space="0" w:color="000000"/>
              <w:right w:val="single" w:sz="4" w:space="0" w:color="000000"/>
            </w:tcBorders>
            <w:shd w:val="clear" w:color="auto" w:fill="auto"/>
            <w:hideMark/>
          </w:tcPr>
          <w:p w14:paraId="27DE162C"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27.05.2022</w:t>
            </w:r>
          </w:p>
        </w:tc>
        <w:tc>
          <w:tcPr>
            <w:tcW w:w="795" w:type="dxa"/>
            <w:tcBorders>
              <w:top w:val="nil"/>
              <w:left w:val="nil"/>
              <w:bottom w:val="single" w:sz="4" w:space="0" w:color="000000"/>
              <w:right w:val="single" w:sz="4" w:space="0" w:color="000000"/>
            </w:tcBorders>
            <w:shd w:val="clear" w:color="auto" w:fill="auto"/>
            <w:hideMark/>
          </w:tcPr>
          <w:p w14:paraId="0E055E4B" w14:textId="77777777" w:rsidR="003F5BE8" w:rsidRPr="003F5BE8" w:rsidRDefault="003F5BE8" w:rsidP="003F5BE8">
            <w:pPr>
              <w:jc w:val="center"/>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1011" w:type="dxa"/>
            <w:gridSpan w:val="3"/>
            <w:tcBorders>
              <w:top w:val="single" w:sz="4" w:space="0" w:color="000000"/>
              <w:left w:val="nil"/>
              <w:bottom w:val="single" w:sz="4" w:space="0" w:color="000000"/>
              <w:right w:val="single" w:sz="4" w:space="0" w:color="000000"/>
            </w:tcBorders>
            <w:shd w:val="clear" w:color="auto" w:fill="auto"/>
            <w:hideMark/>
          </w:tcPr>
          <w:p w14:paraId="7EFF2195"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 </w:t>
            </w:r>
          </w:p>
        </w:tc>
        <w:tc>
          <w:tcPr>
            <w:tcW w:w="812" w:type="dxa"/>
            <w:tcBorders>
              <w:top w:val="nil"/>
              <w:left w:val="nil"/>
              <w:bottom w:val="single" w:sz="4" w:space="0" w:color="000000"/>
              <w:right w:val="single" w:sz="4" w:space="0" w:color="000000"/>
            </w:tcBorders>
            <w:shd w:val="clear" w:color="auto" w:fill="auto"/>
            <w:hideMark/>
          </w:tcPr>
          <w:p w14:paraId="1CB85621" w14:textId="77777777" w:rsidR="003F5BE8" w:rsidRPr="003F5BE8" w:rsidRDefault="003F5BE8" w:rsidP="003F5BE8">
            <w:pPr>
              <w:jc w:val="left"/>
              <w:rPr>
                <w:rFonts w:ascii="Arial" w:hAnsi="Arial" w:cs="Arial"/>
                <w:color w:val="000000"/>
                <w:sz w:val="14"/>
                <w:szCs w:val="14"/>
                <w:lang w:val="hr-HR" w:eastAsia="hr-HR"/>
              </w:rPr>
            </w:pPr>
            <w:r w:rsidRPr="003F5BE8">
              <w:rPr>
                <w:rFonts w:ascii="Arial" w:hAnsi="Arial" w:cs="Arial"/>
                <w:color w:val="000000"/>
                <w:sz w:val="14"/>
                <w:szCs w:val="14"/>
                <w:lang w:val="hr-HR" w:eastAsia="hr-HR"/>
              </w:rPr>
              <w:t>Dodana</w:t>
            </w:r>
          </w:p>
        </w:tc>
      </w:tr>
      <w:tr w:rsidR="00BF2658" w:rsidRPr="003F5BE8" w14:paraId="54DE26FA" w14:textId="77777777" w:rsidTr="003F5BE8">
        <w:trPr>
          <w:trHeight w:val="390"/>
        </w:trPr>
        <w:tc>
          <w:tcPr>
            <w:tcW w:w="237" w:type="dxa"/>
            <w:tcBorders>
              <w:top w:val="nil"/>
              <w:left w:val="nil"/>
              <w:bottom w:val="nil"/>
              <w:right w:val="nil"/>
            </w:tcBorders>
            <w:shd w:val="clear" w:color="auto" w:fill="auto"/>
            <w:noWrap/>
            <w:vAlign w:val="bottom"/>
          </w:tcPr>
          <w:p w14:paraId="691E2FDE" w14:textId="77777777" w:rsidR="00BF2658" w:rsidRPr="003F5BE8" w:rsidRDefault="00BF2658" w:rsidP="00BF265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tcPr>
          <w:p w14:paraId="461F50F5" w14:textId="64B4095F" w:rsidR="00BF2658" w:rsidRPr="003F5BE8" w:rsidRDefault="00BF2658" w:rsidP="00BF2658">
            <w:pPr>
              <w:rPr>
                <w:rFonts w:ascii="Arial" w:hAnsi="Arial" w:cs="Arial"/>
                <w:color w:val="000000"/>
                <w:sz w:val="14"/>
                <w:szCs w:val="14"/>
                <w:lang w:val="hr-HR" w:eastAsia="hr-HR"/>
              </w:rPr>
            </w:pPr>
            <w:r>
              <w:rPr>
                <w:rFonts w:ascii="Arial" w:hAnsi="Arial" w:cs="Arial"/>
                <w:color w:val="000000"/>
                <w:sz w:val="14"/>
                <w:szCs w:val="14"/>
                <w:lang w:val="hr-HR" w:eastAsia="hr-HR"/>
              </w:rPr>
              <w:t>21</w:t>
            </w:r>
          </w:p>
        </w:tc>
        <w:tc>
          <w:tcPr>
            <w:tcW w:w="609" w:type="dxa"/>
            <w:gridSpan w:val="2"/>
            <w:tcBorders>
              <w:top w:val="single" w:sz="4" w:space="0" w:color="000000"/>
              <w:left w:val="nil"/>
              <w:bottom w:val="single" w:sz="4" w:space="0" w:color="000000"/>
              <w:right w:val="single" w:sz="4" w:space="0" w:color="000000"/>
            </w:tcBorders>
            <w:shd w:val="clear" w:color="auto" w:fill="auto"/>
          </w:tcPr>
          <w:p w14:paraId="3A71A3C4" w14:textId="1851C3DA"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21/22</w:t>
            </w:r>
          </w:p>
        </w:tc>
        <w:tc>
          <w:tcPr>
            <w:tcW w:w="1262" w:type="dxa"/>
            <w:gridSpan w:val="2"/>
            <w:tcBorders>
              <w:top w:val="nil"/>
              <w:left w:val="nil"/>
              <w:bottom w:val="single" w:sz="4" w:space="0" w:color="000000"/>
              <w:right w:val="single" w:sz="4" w:space="0" w:color="000000"/>
            </w:tcBorders>
            <w:shd w:val="clear" w:color="auto" w:fill="auto"/>
          </w:tcPr>
          <w:p w14:paraId="34A46B19" w14:textId="5428AFA6"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Nabava konzultantskih usluga pripreme i prijave projekta</w:t>
            </w:r>
          </w:p>
        </w:tc>
        <w:tc>
          <w:tcPr>
            <w:tcW w:w="1027" w:type="dxa"/>
            <w:tcBorders>
              <w:top w:val="nil"/>
              <w:left w:val="nil"/>
              <w:bottom w:val="single" w:sz="4" w:space="0" w:color="000000"/>
              <w:right w:val="single" w:sz="4" w:space="0" w:color="000000"/>
            </w:tcBorders>
            <w:shd w:val="clear" w:color="auto" w:fill="auto"/>
          </w:tcPr>
          <w:p w14:paraId="22AD7035" w14:textId="16BD12EE" w:rsidR="00BF2658" w:rsidRPr="003F5BE8" w:rsidRDefault="00BF2658" w:rsidP="00BF2658">
            <w:pPr>
              <w:jc w:val="center"/>
              <w:rPr>
                <w:rFonts w:ascii="Arial" w:hAnsi="Arial" w:cs="Arial"/>
                <w:color w:val="000000"/>
                <w:sz w:val="14"/>
                <w:szCs w:val="14"/>
                <w:lang w:val="hr-HR" w:eastAsia="hr-HR"/>
              </w:rPr>
            </w:pPr>
            <w:r>
              <w:rPr>
                <w:rFonts w:ascii="Arial" w:hAnsi="Arial" w:cs="Arial"/>
                <w:color w:val="000000"/>
                <w:sz w:val="14"/>
                <w:szCs w:val="14"/>
                <w:lang w:val="hr-HR" w:eastAsia="hr-HR"/>
              </w:rPr>
              <w:t>79411000-8</w:t>
            </w:r>
          </w:p>
        </w:tc>
        <w:tc>
          <w:tcPr>
            <w:tcW w:w="1099" w:type="dxa"/>
            <w:tcBorders>
              <w:top w:val="nil"/>
              <w:left w:val="nil"/>
              <w:bottom w:val="single" w:sz="4" w:space="0" w:color="000000"/>
              <w:right w:val="single" w:sz="4" w:space="0" w:color="000000"/>
            </w:tcBorders>
            <w:shd w:val="clear" w:color="auto" w:fill="auto"/>
          </w:tcPr>
          <w:p w14:paraId="72B657B9" w14:textId="0C7F8012" w:rsidR="00BF2658" w:rsidRPr="003F5BE8" w:rsidRDefault="00BF2658" w:rsidP="00BF2658">
            <w:pPr>
              <w:rPr>
                <w:rFonts w:ascii="Arial" w:hAnsi="Arial" w:cs="Arial"/>
                <w:color w:val="000000"/>
                <w:sz w:val="14"/>
                <w:szCs w:val="14"/>
                <w:lang w:val="hr-HR" w:eastAsia="hr-HR"/>
              </w:rPr>
            </w:pPr>
            <w:r>
              <w:rPr>
                <w:rFonts w:ascii="Arial" w:hAnsi="Arial" w:cs="Arial"/>
                <w:color w:val="000000"/>
                <w:sz w:val="14"/>
                <w:szCs w:val="14"/>
                <w:lang w:val="hr-HR" w:eastAsia="hr-HR"/>
              </w:rPr>
              <w:t>170.000,00</w:t>
            </w:r>
          </w:p>
        </w:tc>
        <w:tc>
          <w:tcPr>
            <w:tcW w:w="893" w:type="dxa"/>
            <w:tcBorders>
              <w:top w:val="nil"/>
              <w:left w:val="nil"/>
              <w:bottom w:val="single" w:sz="4" w:space="0" w:color="000000"/>
              <w:right w:val="single" w:sz="4" w:space="0" w:color="000000"/>
            </w:tcBorders>
            <w:shd w:val="clear" w:color="auto" w:fill="auto"/>
          </w:tcPr>
          <w:p w14:paraId="5850566E" w14:textId="3DBA14DF" w:rsidR="00BF2658" w:rsidRPr="003F5BE8" w:rsidRDefault="00BF2658" w:rsidP="00BF2658">
            <w:pPr>
              <w:jc w:val="left"/>
              <w:rPr>
                <w:rFonts w:ascii="Arial" w:hAnsi="Arial" w:cs="Arial"/>
                <w:color w:val="000000"/>
                <w:sz w:val="14"/>
                <w:szCs w:val="14"/>
                <w:lang w:val="hr-HR" w:eastAsia="hr-HR"/>
              </w:rPr>
            </w:pPr>
            <w:r w:rsidRPr="003C2B0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tcPr>
          <w:p w14:paraId="1D10AE7A" w14:textId="77777777" w:rsidR="00BF2658" w:rsidRPr="003F5BE8" w:rsidRDefault="00BF2658" w:rsidP="00BF2658">
            <w:pPr>
              <w:jc w:val="left"/>
              <w:rPr>
                <w:rFonts w:ascii="Arial" w:hAnsi="Arial" w:cs="Arial"/>
                <w:color w:val="000000"/>
                <w:sz w:val="14"/>
                <w:szCs w:val="14"/>
                <w:lang w:val="hr-HR" w:eastAsia="hr-HR"/>
              </w:rPr>
            </w:pPr>
          </w:p>
        </w:tc>
        <w:tc>
          <w:tcPr>
            <w:tcW w:w="833" w:type="dxa"/>
            <w:tcBorders>
              <w:top w:val="nil"/>
              <w:left w:val="nil"/>
              <w:bottom w:val="single" w:sz="4" w:space="0" w:color="000000"/>
              <w:right w:val="single" w:sz="4" w:space="0" w:color="000000"/>
            </w:tcBorders>
            <w:shd w:val="clear" w:color="auto" w:fill="auto"/>
          </w:tcPr>
          <w:p w14:paraId="2402431B" w14:textId="77777777" w:rsidR="00BF2658" w:rsidRPr="003F5BE8" w:rsidRDefault="00BF2658" w:rsidP="00BF2658">
            <w:pPr>
              <w:jc w:val="center"/>
              <w:rPr>
                <w:rFonts w:ascii="Arial" w:hAnsi="Arial" w:cs="Arial"/>
                <w:color w:val="000000"/>
                <w:sz w:val="14"/>
                <w:szCs w:val="14"/>
                <w:lang w:val="hr-HR" w:eastAsia="hr-HR"/>
              </w:rPr>
            </w:pPr>
          </w:p>
        </w:tc>
        <w:tc>
          <w:tcPr>
            <w:tcW w:w="1151" w:type="dxa"/>
            <w:tcBorders>
              <w:top w:val="nil"/>
              <w:left w:val="nil"/>
              <w:bottom w:val="single" w:sz="4" w:space="0" w:color="000000"/>
              <w:right w:val="single" w:sz="4" w:space="0" w:color="000000"/>
            </w:tcBorders>
            <w:shd w:val="clear" w:color="auto" w:fill="auto"/>
          </w:tcPr>
          <w:p w14:paraId="05D532E9" w14:textId="54DBFDE6"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tcPr>
          <w:p w14:paraId="5F0ECECA" w14:textId="77777777" w:rsidR="00BF2658" w:rsidRPr="003F5BE8" w:rsidRDefault="00BF2658" w:rsidP="00BF2658">
            <w:pPr>
              <w:jc w:val="center"/>
              <w:rPr>
                <w:rFonts w:ascii="Arial" w:hAnsi="Arial" w:cs="Arial"/>
                <w:color w:val="000000"/>
                <w:sz w:val="14"/>
                <w:szCs w:val="14"/>
                <w:lang w:val="hr-HR" w:eastAsia="hr-HR"/>
              </w:rPr>
            </w:pPr>
          </w:p>
        </w:tc>
        <w:tc>
          <w:tcPr>
            <w:tcW w:w="804" w:type="dxa"/>
            <w:tcBorders>
              <w:top w:val="nil"/>
              <w:left w:val="nil"/>
              <w:bottom w:val="single" w:sz="4" w:space="0" w:color="000000"/>
              <w:right w:val="single" w:sz="4" w:space="0" w:color="000000"/>
            </w:tcBorders>
            <w:shd w:val="clear" w:color="auto" w:fill="auto"/>
          </w:tcPr>
          <w:p w14:paraId="561FF36C" w14:textId="566B8F75"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Srpanj 2022.</w:t>
            </w:r>
          </w:p>
        </w:tc>
        <w:tc>
          <w:tcPr>
            <w:tcW w:w="915" w:type="dxa"/>
            <w:tcBorders>
              <w:top w:val="nil"/>
              <w:left w:val="nil"/>
              <w:bottom w:val="single" w:sz="4" w:space="0" w:color="000000"/>
              <w:right w:val="single" w:sz="4" w:space="0" w:color="000000"/>
            </w:tcBorders>
            <w:shd w:val="clear" w:color="auto" w:fill="auto"/>
          </w:tcPr>
          <w:p w14:paraId="22CA607C" w14:textId="76BDA715"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6 mjeseci</w:t>
            </w:r>
          </w:p>
        </w:tc>
        <w:tc>
          <w:tcPr>
            <w:tcW w:w="795" w:type="dxa"/>
            <w:tcBorders>
              <w:top w:val="nil"/>
              <w:left w:val="nil"/>
              <w:bottom w:val="single" w:sz="4" w:space="0" w:color="000000"/>
              <w:right w:val="single" w:sz="4" w:space="0" w:color="000000"/>
            </w:tcBorders>
            <w:shd w:val="clear" w:color="auto" w:fill="auto"/>
          </w:tcPr>
          <w:p w14:paraId="48E43E40" w14:textId="43882E5B" w:rsidR="00BF2658" w:rsidRPr="003F5BE8" w:rsidRDefault="00BF2658" w:rsidP="00BF2658">
            <w:pPr>
              <w:jc w:val="center"/>
              <w:rPr>
                <w:rFonts w:ascii="Arial" w:hAnsi="Arial" w:cs="Arial"/>
                <w:color w:val="000000"/>
                <w:sz w:val="14"/>
                <w:szCs w:val="14"/>
                <w:lang w:val="hr-HR" w:eastAsia="hr-HR"/>
              </w:rPr>
            </w:pPr>
            <w:r>
              <w:rPr>
                <w:rFonts w:ascii="Arial" w:hAnsi="Arial" w:cs="Arial"/>
                <w:color w:val="000000"/>
                <w:sz w:val="14"/>
                <w:szCs w:val="14"/>
                <w:lang w:val="hr-HR" w:eastAsia="hr-HR"/>
              </w:rPr>
              <w:t>21.07.2022.</w:t>
            </w:r>
          </w:p>
        </w:tc>
        <w:tc>
          <w:tcPr>
            <w:tcW w:w="795" w:type="dxa"/>
            <w:tcBorders>
              <w:top w:val="nil"/>
              <w:left w:val="nil"/>
              <w:bottom w:val="single" w:sz="4" w:space="0" w:color="000000"/>
              <w:right w:val="single" w:sz="4" w:space="0" w:color="000000"/>
            </w:tcBorders>
            <w:shd w:val="clear" w:color="auto" w:fill="auto"/>
          </w:tcPr>
          <w:p w14:paraId="773508D8" w14:textId="77777777" w:rsidR="00BF2658" w:rsidRPr="003F5BE8" w:rsidRDefault="00BF2658" w:rsidP="00BF2658">
            <w:pPr>
              <w:jc w:val="center"/>
              <w:rPr>
                <w:rFonts w:ascii="Arial" w:hAnsi="Arial" w:cs="Arial"/>
                <w:color w:val="000000"/>
                <w:sz w:val="14"/>
                <w:szCs w:val="14"/>
                <w:lang w:val="hr-HR" w:eastAsia="hr-HR"/>
              </w:rPr>
            </w:pPr>
          </w:p>
        </w:tc>
        <w:tc>
          <w:tcPr>
            <w:tcW w:w="1011" w:type="dxa"/>
            <w:gridSpan w:val="3"/>
            <w:tcBorders>
              <w:top w:val="single" w:sz="4" w:space="0" w:color="000000"/>
              <w:left w:val="nil"/>
              <w:bottom w:val="single" w:sz="4" w:space="0" w:color="000000"/>
              <w:right w:val="single" w:sz="4" w:space="0" w:color="000000"/>
            </w:tcBorders>
            <w:shd w:val="clear" w:color="auto" w:fill="auto"/>
          </w:tcPr>
          <w:p w14:paraId="48A14060" w14:textId="77777777" w:rsidR="00BF2658" w:rsidRPr="003F5BE8" w:rsidRDefault="00BF2658" w:rsidP="00BF2658">
            <w:pPr>
              <w:jc w:val="left"/>
              <w:rPr>
                <w:rFonts w:ascii="Arial" w:hAnsi="Arial" w:cs="Arial"/>
                <w:color w:val="000000"/>
                <w:sz w:val="14"/>
                <w:szCs w:val="14"/>
                <w:lang w:val="hr-HR" w:eastAsia="hr-HR"/>
              </w:rPr>
            </w:pPr>
          </w:p>
        </w:tc>
        <w:tc>
          <w:tcPr>
            <w:tcW w:w="812" w:type="dxa"/>
            <w:tcBorders>
              <w:top w:val="nil"/>
              <w:left w:val="nil"/>
              <w:bottom w:val="single" w:sz="4" w:space="0" w:color="000000"/>
              <w:right w:val="single" w:sz="4" w:space="0" w:color="000000"/>
            </w:tcBorders>
            <w:shd w:val="clear" w:color="auto" w:fill="auto"/>
          </w:tcPr>
          <w:p w14:paraId="6D2F9118" w14:textId="3DDE1613"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Dodana</w:t>
            </w:r>
          </w:p>
        </w:tc>
      </w:tr>
      <w:tr w:rsidR="00BF2658" w:rsidRPr="003F5BE8" w14:paraId="787F29AB" w14:textId="77777777" w:rsidTr="003F5BE8">
        <w:trPr>
          <w:trHeight w:val="390"/>
        </w:trPr>
        <w:tc>
          <w:tcPr>
            <w:tcW w:w="237" w:type="dxa"/>
            <w:tcBorders>
              <w:top w:val="nil"/>
              <w:left w:val="nil"/>
              <w:bottom w:val="nil"/>
              <w:right w:val="nil"/>
            </w:tcBorders>
            <w:shd w:val="clear" w:color="auto" w:fill="auto"/>
            <w:noWrap/>
            <w:vAlign w:val="bottom"/>
          </w:tcPr>
          <w:p w14:paraId="29054DFA" w14:textId="77777777" w:rsidR="00BF2658" w:rsidRPr="003F5BE8" w:rsidRDefault="00BF2658" w:rsidP="00BF265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tcPr>
          <w:p w14:paraId="4B8D37D3" w14:textId="2E8E2257" w:rsidR="00BF2658" w:rsidRPr="003F5BE8" w:rsidRDefault="00BF2658" w:rsidP="00BF2658">
            <w:pPr>
              <w:rPr>
                <w:rFonts w:ascii="Arial" w:hAnsi="Arial" w:cs="Arial"/>
                <w:color w:val="000000"/>
                <w:sz w:val="14"/>
                <w:szCs w:val="14"/>
                <w:lang w:val="hr-HR" w:eastAsia="hr-HR"/>
              </w:rPr>
            </w:pPr>
            <w:r>
              <w:rPr>
                <w:rFonts w:ascii="Arial" w:hAnsi="Arial" w:cs="Arial"/>
                <w:color w:val="000000"/>
                <w:sz w:val="14"/>
                <w:szCs w:val="14"/>
                <w:lang w:val="hr-HR" w:eastAsia="hr-HR"/>
              </w:rPr>
              <w:t>22</w:t>
            </w:r>
          </w:p>
        </w:tc>
        <w:tc>
          <w:tcPr>
            <w:tcW w:w="609" w:type="dxa"/>
            <w:gridSpan w:val="2"/>
            <w:tcBorders>
              <w:top w:val="single" w:sz="4" w:space="0" w:color="000000"/>
              <w:left w:val="nil"/>
              <w:bottom w:val="single" w:sz="4" w:space="0" w:color="000000"/>
              <w:right w:val="single" w:sz="4" w:space="0" w:color="000000"/>
            </w:tcBorders>
            <w:shd w:val="clear" w:color="auto" w:fill="auto"/>
          </w:tcPr>
          <w:p w14:paraId="03A388DA" w14:textId="1AAEC58B"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22/22</w:t>
            </w:r>
          </w:p>
        </w:tc>
        <w:tc>
          <w:tcPr>
            <w:tcW w:w="1262" w:type="dxa"/>
            <w:gridSpan w:val="2"/>
            <w:tcBorders>
              <w:top w:val="nil"/>
              <w:left w:val="nil"/>
              <w:bottom w:val="single" w:sz="4" w:space="0" w:color="000000"/>
              <w:right w:val="single" w:sz="4" w:space="0" w:color="000000"/>
            </w:tcBorders>
            <w:shd w:val="clear" w:color="auto" w:fill="auto"/>
          </w:tcPr>
          <w:p w14:paraId="33C5B597" w14:textId="26DDA2A0"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Nabava peleta</w:t>
            </w:r>
          </w:p>
        </w:tc>
        <w:tc>
          <w:tcPr>
            <w:tcW w:w="1027" w:type="dxa"/>
            <w:tcBorders>
              <w:top w:val="nil"/>
              <w:left w:val="nil"/>
              <w:bottom w:val="single" w:sz="4" w:space="0" w:color="000000"/>
              <w:right w:val="single" w:sz="4" w:space="0" w:color="000000"/>
            </w:tcBorders>
            <w:shd w:val="clear" w:color="auto" w:fill="auto"/>
          </w:tcPr>
          <w:p w14:paraId="42D423A5" w14:textId="7C72123C" w:rsidR="00BF2658" w:rsidRPr="003F5BE8" w:rsidRDefault="00BF2658" w:rsidP="00BF2658">
            <w:pPr>
              <w:jc w:val="center"/>
              <w:rPr>
                <w:rFonts w:ascii="Arial" w:hAnsi="Arial" w:cs="Arial"/>
                <w:color w:val="000000"/>
                <w:sz w:val="14"/>
                <w:szCs w:val="14"/>
                <w:lang w:val="hr-HR" w:eastAsia="hr-HR"/>
              </w:rPr>
            </w:pPr>
            <w:r>
              <w:rPr>
                <w:rFonts w:ascii="Arial" w:hAnsi="Arial" w:cs="Arial"/>
                <w:color w:val="000000"/>
                <w:sz w:val="14"/>
                <w:szCs w:val="14"/>
                <w:lang w:val="hr-HR" w:eastAsia="hr-HR"/>
              </w:rPr>
              <w:t>09110000-3</w:t>
            </w:r>
          </w:p>
        </w:tc>
        <w:tc>
          <w:tcPr>
            <w:tcW w:w="1099" w:type="dxa"/>
            <w:tcBorders>
              <w:top w:val="nil"/>
              <w:left w:val="nil"/>
              <w:bottom w:val="single" w:sz="4" w:space="0" w:color="000000"/>
              <w:right w:val="single" w:sz="4" w:space="0" w:color="000000"/>
            </w:tcBorders>
            <w:shd w:val="clear" w:color="auto" w:fill="auto"/>
          </w:tcPr>
          <w:p w14:paraId="5F6836D9" w14:textId="382AED11" w:rsidR="00BF2658" w:rsidRPr="003F5BE8" w:rsidRDefault="00BF2658" w:rsidP="00BF2658">
            <w:pPr>
              <w:rPr>
                <w:rFonts w:ascii="Arial" w:hAnsi="Arial" w:cs="Arial"/>
                <w:color w:val="000000"/>
                <w:sz w:val="14"/>
                <w:szCs w:val="14"/>
                <w:lang w:val="hr-HR" w:eastAsia="hr-HR"/>
              </w:rPr>
            </w:pPr>
            <w:r>
              <w:rPr>
                <w:rFonts w:ascii="Arial" w:hAnsi="Arial" w:cs="Arial"/>
                <w:color w:val="000000"/>
                <w:sz w:val="14"/>
                <w:szCs w:val="14"/>
                <w:lang w:val="hr-HR" w:eastAsia="hr-HR"/>
              </w:rPr>
              <w:t>30.000,00</w:t>
            </w:r>
          </w:p>
        </w:tc>
        <w:tc>
          <w:tcPr>
            <w:tcW w:w="893" w:type="dxa"/>
            <w:tcBorders>
              <w:top w:val="nil"/>
              <w:left w:val="nil"/>
              <w:bottom w:val="single" w:sz="4" w:space="0" w:color="000000"/>
              <w:right w:val="single" w:sz="4" w:space="0" w:color="000000"/>
            </w:tcBorders>
            <w:shd w:val="clear" w:color="auto" w:fill="auto"/>
          </w:tcPr>
          <w:p w14:paraId="3C0D0EBB" w14:textId="26BF77B2" w:rsidR="00BF2658" w:rsidRPr="003F5BE8" w:rsidRDefault="00BF2658" w:rsidP="00BF2658">
            <w:pPr>
              <w:jc w:val="left"/>
              <w:rPr>
                <w:rFonts w:ascii="Arial" w:hAnsi="Arial" w:cs="Arial"/>
                <w:color w:val="000000"/>
                <w:sz w:val="14"/>
                <w:szCs w:val="14"/>
                <w:lang w:val="hr-HR" w:eastAsia="hr-HR"/>
              </w:rPr>
            </w:pPr>
            <w:r w:rsidRPr="003C2B0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tcPr>
          <w:p w14:paraId="5BFAE4FD" w14:textId="77777777" w:rsidR="00BF2658" w:rsidRPr="003F5BE8" w:rsidRDefault="00BF2658" w:rsidP="00BF2658">
            <w:pPr>
              <w:jc w:val="left"/>
              <w:rPr>
                <w:rFonts w:ascii="Arial" w:hAnsi="Arial" w:cs="Arial"/>
                <w:color w:val="000000"/>
                <w:sz w:val="14"/>
                <w:szCs w:val="14"/>
                <w:lang w:val="hr-HR" w:eastAsia="hr-HR"/>
              </w:rPr>
            </w:pPr>
          </w:p>
        </w:tc>
        <w:tc>
          <w:tcPr>
            <w:tcW w:w="833" w:type="dxa"/>
            <w:tcBorders>
              <w:top w:val="nil"/>
              <w:left w:val="nil"/>
              <w:bottom w:val="single" w:sz="4" w:space="0" w:color="000000"/>
              <w:right w:val="single" w:sz="4" w:space="0" w:color="000000"/>
            </w:tcBorders>
            <w:shd w:val="clear" w:color="auto" w:fill="auto"/>
          </w:tcPr>
          <w:p w14:paraId="432F9B92" w14:textId="77777777" w:rsidR="00BF2658" w:rsidRPr="003F5BE8" w:rsidRDefault="00BF2658" w:rsidP="00BF2658">
            <w:pPr>
              <w:jc w:val="center"/>
              <w:rPr>
                <w:rFonts w:ascii="Arial" w:hAnsi="Arial" w:cs="Arial"/>
                <w:color w:val="000000"/>
                <w:sz w:val="14"/>
                <w:szCs w:val="14"/>
                <w:lang w:val="hr-HR" w:eastAsia="hr-HR"/>
              </w:rPr>
            </w:pPr>
          </w:p>
        </w:tc>
        <w:tc>
          <w:tcPr>
            <w:tcW w:w="1151" w:type="dxa"/>
            <w:tcBorders>
              <w:top w:val="nil"/>
              <w:left w:val="nil"/>
              <w:bottom w:val="single" w:sz="4" w:space="0" w:color="000000"/>
              <w:right w:val="single" w:sz="4" w:space="0" w:color="000000"/>
            </w:tcBorders>
            <w:shd w:val="clear" w:color="auto" w:fill="auto"/>
          </w:tcPr>
          <w:p w14:paraId="14700BD4" w14:textId="75E8D298"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Narudžbenica</w:t>
            </w:r>
          </w:p>
        </w:tc>
        <w:tc>
          <w:tcPr>
            <w:tcW w:w="1151" w:type="dxa"/>
            <w:tcBorders>
              <w:top w:val="nil"/>
              <w:left w:val="nil"/>
              <w:bottom w:val="single" w:sz="4" w:space="0" w:color="000000"/>
              <w:right w:val="single" w:sz="4" w:space="0" w:color="000000"/>
            </w:tcBorders>
            <w:shd w:val="clear" w:color="auto" w:fill="auto"/>
          </w:tcPr>
          <w:p w14:paraId="29828B0D" w14:textId="77777777" w:rsidR="00BF2658" w:rsidRPr="003F5BE8" w:rsidRDefault="00BF2658" w:rsidP="00BF2658">
            <w:pPr>
              <w:jc w:val="center"/>
              <w:rPr>
                <w:rFonts w:ascii="Arial" w:hAnsi="Arial" w:cs="Arial"/>
                <w:color w:val="000000"/>
                <w:sz w:val="14"/>
                <w:szCs w:val="14"/>
                <w:lang w:val="hr-HR" w:eastAsia="hr-HR"/>
              </w:rPr>
            </w:pPr>
          </w:p>
        </w:tc>
        <w:tc>
          <w:tcPr>
            <w:tcW w:w="804" w:type="dxa"/>
            <w:tcBorders>
              <w:top w:val="nil"/>
              <w:left w:val="nil"/>
              <w:bottom w:val="single" w:sz="4" w:space="0" w:color="000000"/>
              <w:right w:val="single" w:sz="4" w:space="0" w:color="000000"/>
            </w:tcBorders>
            <w:shd w:val="clear" w:color="auto" w:fill="auto"/>
          </w:tcPr>
          <w:p w14:paraId="101D2CB2" w14:textId="4C506B90"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kolovoz</w:t>
            </w:r>
          </w:p>
        </w:tc>
        <w:tc>
          <w:tcPr>
            <w:tcW w:w="915" w:type="dxa"/>
            <w:tcBorders>
              <w:top w:val="nil"/>
              <w:left w:val="nil"/>
              <w:bottom w:val="single" w:sz="4" w:space="0" w:color="000000"/>
              <w:right w:val="single" w:sz="4" w:space="0" w:color="000000"/>
            </w:tcBorders>
            <w:shd w:val="clear" w:color="auto" w:fill="auto"/>
          </w:tcPr>
          <w:p w14:paraId="4A485A44" w14:textId="784286FB"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1 mjesec</w:t>
            </w:r>
          </w:p>
        </w:tc>
        <w:tc>
          <w:tcPr>
            <w:tcW w:w="795" w:type="dxa"/>
            <w:tcBorders>
              <w:top w:val="nil"/>
              <w:left w:val="nil"/>
              <w:bottom w:val="single" w:sz="4" w:space="0" w:color="000000"/>
              <w:right w:val="single" w:sz="4" w:space="0" w:color="000000"/>
            </w:tcBorders>
            <w:shd w:val="clear" w:color="auto" w:fill="auto"/>
          </w:tcPr>
          <w:p w14:paraId="54BBC5FB" w14:textId="50986724" w:rsidR="00BF2658" w:rsidRPr="003F5BE8" w:rsidRDefault="00BF2658" w:rsidP="00BF2658">
            <w:pPr>
              <w:jc w:val="center"/>
              <w:rPr>
                <w:rFonts w:ascii="Arial" w:hAnsi="Arial" w:cs="Arial"/>
                <w:color w:val="000000"/>
                <w:sz w:val="14"/>
                <w:szCs w:val="14"/>
                <w:lang w:val="hr-HR" w:eastAsia="hr-HR"/>
              </w:rPr>
            </w:pPr>
            <w:r>
              <w:rPr>
                <w:rFonts w:ascii="Arial" w:hAnsi="Arial" w:cs="Arial"/>
                <w:color w:val="000000"/>
                <w:sz w:val="14"/>
                <w:szCs w:val="14"/>
                <w:lang w:val="hr-HR" w:eastAsia="hr-HR"/>
              </w:rPr>
              <w:t>21.07.2022.</w:t>
            </w:r>
          </w:p>
        </w:tc>
        <w:tc>
          <w:tcPr>
            <w:tcW w:w="795" w:type="dxa"/>
            <w:tcBorders>
              <w:top w:val="nil"/>
              <w:left w:val="nil"/>
              <w:bottom w:val="single" w:sz="4" w:space="0" w:color="000000"/>
              <w:right w:val="single" w:sz="4" w:space="0" w:color="000000"/>
            </w:tcBorders>
            <w:shd w:val="clear" w:color="auto" w:fill="auto"/>
          </w:tcPr>
          <w:p w14:paraId="42A721DF" w14:textId="77777777" w:rsidR="00BF2658" w:rsidRPr="003F5BE8" w:rsidRDefault="00BF2658" w:rsidP="00BF2658">
            <w:pPr>
              <w:jc w:val="center"/>
              <w:rPr>
                <w:rFonts w:ascii="Arial" w:hAnsi="Arial" w:cs="Arial"/>
                <w:color w:val="000000"/>
                <w:sz w:val="14"/>
                <w:szCs w:val="14"/>
                <w:lang w:val="hr-HR" w:eastAsia="hr-HR"/>
              </w:rPr>
            </w:pPr>
          </w:p>
        </w:tc>
        <w:tc>
          <w:tcPr>
            <w:tcW w:w="1011" w:type="dxa"/>
            <w:gridSpan w:val="3"/>
            <w:tcBorders>
              <w:top w:val="single" w:sz="4" w:space="0" w:color="000000"/>
              <w:left w:val="nil"/>
              <w:bottom w:val="single" w:sz="4" w:space="0" w:color="000000"/>
              <w:right w:val="single" w:sz="4" w:space="0" w:color="000000"/>
            </w:tcBorders>
            <w:shd w:val="clear" w:color="auto" w:fill="auto"/>
          </w:tcPr>
          <w:p w14:paraId="20CB533D" w14:textId="77777777" w:rsidR="00BF2658" w:rsidRPr="003F5BE8" w:rsidRDefault="00BF2658" w:rsidP="00BF2658">
            <w:pPr>
              <w:jc w:val="left"/>
              <w:rPr>
                <w:rFonts w:ascii="Arial" w:hAnsi="Arial" w:cs="Arial"/>
                <w:color w:val="000000"/>
                <w:sz w:val="14"/>
                <w:szCs w:val="14"/>
                <w:lang w:val="hr-HR" w:eastAsia="hr-HR"/>
              </w:rPr>
            </w:pPr>
          </w:p>
        </w:tc>
        <w:tc>
          <w:tcPr>
            <w:tcW w:w="812" w:type="dxa"/>
            <w:tcBorders>
              <w:top w:val="nil"/>
              <w:left w:val="nil"/>
              <w:bottom w:val="single" w:sz="4" w:space="0" w:color="000000"/>
              <w:right w:val="single" w:sz="4" w:space="0" w:color="000000"/>
            </w:tcBorders>
            <w:shd w:val="clear" w:color="auto" w:fill="auto"/>
          </w:tcPr>
          <w:p w14:paraId="3344FBDD" w14:textId="05DF943F"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Dodana</w:t>
            </w:r>
          </w:p>
        </w:tc>
      </w:tr>
      <w:tr w:rsidR="00BF2658" w:rsidRPr="003F5BE8" w14:paraId="19DA1025" w14:textId="77777777" w:rsidTr="003F5BE8">
        <w:trPr>
          <w:trHeight w:val="390"/>
        </w:trPr>
        <w:tc>
          <w:tcPr>
            <w:tcW w:w="237" w:type="dxa"/>
            <w:tcBorders>
              <w:top w:val="nil"/>
              <w:left w:val="nil"/>
              <w:bottom w:val="nil"/>
              <w:right w:val="nil"/>
            </w:tcBorders>
            <w:shd w:val="clear" w:color="auto" w:fill="auto"/>
            <w:noWrap/>
            <w:vAlign w:val="bottom"/>
          </w:tcPr>
          <w:p w14:paraId="36F60383" w14:textId="77777777" w:rsidR="00BF2658" w:rsidRPr="003F5BE8" w:rsidRDefault="00BF2658" w:rsidP="00BF2658">
            <w:pPr>
              <w:jc w:val="left"/>
              <w:rPr>
                <w:rFonts w:ascii="Arial" w:hAnsi="Arial" w:cs="Arial"/>
                <w:color w:val="000000"/>
                <w:sz w:val="14"/>
                <w:szCs w:val="14"/>
                <w:lang w:val="hr-HR" w:eastAsia="hr-HR"/>
              </w:rPr>
            </w:pPr>
          </w:p>
        </w:tc>
        <w:tc>
          <w:tcPr>
            <w:tcW w:w="444" w:type="dxa"/>
            <w:tcBorders>
              <w:top w:val="nil"/>
              <w:left w:val="single" w:sz="4" w:space="0" w:color="000000"/>
              <w:bottom w:val="single" w:sz="4" w:space="0" w:color="000000"/>
              <w:right w:val="single" w:sz="4" w:space="0" w:color="000000"/>
            </w:tcBorders>
            <w:shd w:val="clear" w:color="FFFFFF" w:fill="FFFFFF"/>
          </w:tcPr>
          <w:p w14:paraId="16F190EF" w14:textId="2340CEBD" w:rsidR="00BF2658" w:rsidRPr="003F5BE8" w:rsidRDefault="00BF2658" w:rsidP="00BF2658">
            <w:pPr>
              <w:rPr>
                <w:rFonts w:ascii="Arial" w:hAnsi="Arial" w:cs="Arial"/>
                <w:color w:val="000000"/>
                <w:sz w:val="14"/>
                <w:szCs w:val="14"/>
                <w:lang w:val="hr-HR" w:eastAsia="hr-HR"/>
              </w:rPr>
            </w:pPr>
            <w:r>
              <w:rPr>
                <w:rFonts w:ascii="Arial" w:hAnsi="Arial" w:cs="Arial"/>
                <w:color w:val="000000"/>
                <w:sz w:val="14"/>
                <w:szCs w:val="14"/>
                <w:lang w:val="hr-HR" w:eastAsia="hr-HR"/>
              </w:rPr>
              <w:t>23</w:t>
            </w:r>
          </w:p>
        </w:tc>
        <w:tc>
          <w:tcPr>
            <w:tcW w:w="609" w:type="dxa"/>
            <w:gridSpan w:val="2"/>
            <w:tcBorders>
              <w:top w:val="single" w:sz="4" w:space="0" w:color="000000"/>
              <w:left w:val="nil"/>
              <w:bottom w:val="single" w:sz="4" w:space="0" w:color="000000"/>
              <w:right w:val="single" w:sz="4" w:space="0" w:color="000000"/>
            </w:tcBorders>
            <w:shd w:val="clear" w:color="auto" w:fill="auto"/>
          </w:tcPr>
          <w:p w14:paraId="4C51DA38" w14:textId="605FFA65"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23/22</w:t>
            </w:r>
          </w:p>
        </w:tc>
        <w:tc>
          <w:tcPr>
            <w:tcW w:w="1262" w:type="dxa"/>
            <w:gridSpan w:val="2"/>
            <w:tcBorders>
              <w:top w:val="nil"/>
              <w:left w:val="nil"/>
              <w:bottom w:val="single" w:sz="4" w:space="0" w:color="000000"/>
              <w:right w:val="single" w:sz="4" w:space="0" w:color="000000"/>
            </w:tcBorders>
            <w:shd w:val="clear" w:color="auto" w:fill="auto"/>
          </w:tcPr>
          <w:p w14:paraId="7B2D756D" w14:textId="378F6292"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Projektna dokumentacija sanacije klizišta u Banskom Kovačevcu</w:t>
            </w:r>
          </w:p>
        </w:tc>
        <w:tc>
          <w:tcPr>
            <w:tcW w:w="1027" w:type="dxa"/>
            <w:tcBorders>
              <w:top w:val="nil"/>
              <w:left w:val="nil"/>
              <w:bottom w:val="single" w:sz="4" w:space="0" w:color="000000"/>
              <w:right w:val="single" w:sz="4" w:space="0" w:color="000000"/>
            </w:tcBorders>
            <w:shd w:val="clear" w:color="auto" w:fill="auto"/>
          </w:tcPr>
          <w:p w14:paraId="19FEC3B2" w14:textId="7125869F" w:rsidR="00BF2658" w:rsidRPr="003F5BE8" w:rsidRDefault="00BF2658" w:rsidP="00BF2658">
            <w:pPr>
              <w:jc w:val="center"/>
              <w:rPr>
                <w:rFonts w:ascii="Arial" w:hAnsi="Arial" w:cs="Arial"/>
                <w:color w:val="000000"/>
                <w:sz w:val="14"/>
                <w:szCs w:val="14"/>
                <w:lang w:val="hr-HR" w:eastAsia="hr-HR"/>
              </w:rPr>
            </w:pPr>
            <w:r>
              <w:rPr>
                <w:rFonts w:ascii="Arial" w:hAnsi="Arial" w:cs="Arial"/>
                <w:color w:val="000000"/>
                <w:sz w:val="14"/>
                <w:szCs w:val="14"/>
                <w:lang w:val="hr-HR" w:eastAsia="hr-HR"/>
              </w:rPr>
              <w:t>71242000-6</w:t>
            </w:r>
          </w:p>
        </w:tc>
        <w:tc>
          <w:tcPr>
            <w:tcW w:w="1099" w:type="dxa"/>
            <w:tcBorders>
              <w:top w:val="nil"/>
              <w:left w:val="nil"/>
              <w:bottom w:val="single" w:sz="4" w:space="0" w:color="000000"/>
              <w:right w:val="single" w:sz="4" w:space="0" w:color="000000"/>
            </w:tcBorders>
            <w:shd w:val="clear" w:color="auto" w:fill="auto"/>
          </w:tcPr>
          <w:p w14:paraId="5DA6491F" w14:textId="6EF5F27D" w:rsidR="00BF2658" w:rsidRPr="003F5BE8" w:rsidRDefault="00BF2658" w:rsidP="00BF2658">
            <w:pPr>
              <w:rPr>
                <w:rFonts w:ascii="Arial" w:hAnsi="Arial" w:cs="Arial"/>
                <w:color w:val="000000"/>
                <w:sz w:val="14"/>
                <w:szCs w:val="14"/>
                <w:lang w:val="hr-HR" w:eastAsia="hr-HR"/>
              </w:rPr>
            </w:pPr>
            <w:r>
              <w:rPr>
                <w:rFonts w:ascii="Arial" w:hAnsi="Arial" w:cs="Arial"/>
                <w:color w:val="000000"/>
                <w:sz w:val="14"/>
                <w:szCs w:val="14"/>
                <w:lang w:val="hr-HR" w:eastAsia="hr-HR"/>
              </w:rPr>
              <w:t>85.000,00</w:t>
            </w:r>
          </w:p>
        </w:tc>
        <w:tc>
          <w:tcPr>
            <w:tcW w:w="893" w:type="dxa"/>
            <w:tcBorders>
              <w:top w:val="nil"/>
              <w:left w:val="nil"/>
              <w:bottom w:val="single" w:sz="4" w:space="0" w:color="000000"/>
              <w:right w:val="single" w:sz="4" w:space="0" w:color="000000"/>
            </w:tcBorders>
            <w:shd w:val="clear" w:color="auto" w:fill="auto"/>
          </w:tcPr>
          <w:p w14:paraId="4F5012B6" w14:textId="1A5FA27C" w:rsidR="00BF2658" w:rsidRPr="003F5BE8" w:rsidRDefault="00BF2658" w:rsidP="00BF2658">
            <w:pPr>
              <w:jc w:val="left"/>
              <w:rPr>
                <w:rFonts w:ascii="Arial" w:hAnsi="Arial" w:cs="Arial"/>
                <w:color w:val="000000"/>
                <w:sz w:val="14"/>
                <w:szCs w:val="14"/>
                <w:lang w:val="hr-HR" w:eastAsia="hr-HR"/>
              </w:rPr>
            </w:pPr>
            <w:r w:rsidRPr="003C2B08">
              <w:rPr>
                <w:rFonts w:ascii="Arial" w:hAnsi="Arial" w:cs="Arial"/>
                <w:color w:val="000000"/>
                <w:sz w:val="14"/>
                <w:szCs w:val="14"/>
                <w:lang w:val="hr-HR" w:eastAsia="hr-HR"/>
              </w:rPr>
              <w:t>Postupak jednostavne nabave</w:t>
            </w:r>
          </w:p>
        </w:tc>
        <w:tc>
          <w:tcPr>
            <w:tcW w:w="731" w:type="dxa"/>
            <w:tcBorders>
              <w:top w:val="nil"/>
              <w:left w:val="nil"/>
              <w:bottom w:val="single" w:sz="4" w:space="0" w:color="000000"/>
              <w:right w:val="single" w:sz="4" w:space="0" w:color="000000"/>
            </w:tcBorders>
            <w:shd w:val="clear" w:color="auto" w:fill="auto"/>
          </w:tcPr>
          <w:p w14:paraId="4DEAB1E6" w14:textId="77777777" w:rsidR="00BF2658" w:rsidRPr="003F5BE8" w:rsidRDefault="00BF2658" w:rsidP="00BF2658">
            <w:pPr>
              <w:jc w:val="left"/>
              <w:rPr>
                <w:rFonts w:ascii="Arial" w:hAnsi="Arial" w:cs="Arial"/>
                <w:color w:val="000000"/>
                <w:sz w:val="14"/>
                <w:szCs w:val="14"/>
                <w:lang w:val="hr-HR" w:eastAsia="hr-HR"/>
              </w:rPr>
            </w:pPr>
          </w:p>
        </w:tc>
        <w:tc>
          <w:tcPr>
            <w:tcW w:w="833" w:type="dxa"/>
            <w:tcBorders>
              <w:top w:val="nil"/>
              <w:left w:val="nil"/>
              <w:bottom w:val="single" w:sz="4" w:space="0" w:color="000000"/>
              <w:right w:val="single" w:sz="4" w:space="0" w:color="000000"/>
            </w:tcBorders>
            <w:shd w:val="clear" w:color="auto" w:fill="auto"/>
          </w:tcPr>
          <w:p w14:paraId="3FB79FF8" w14:textId="77777777" w:rsidR="00BF2658" w:rsidRPr="003F5BE8" w:rsidRDefault="00BF2658" w:rsidP="00BF2658">
            <w:pPr>
              <w:jc w:val="center"/>
              <w:rPr>
                <w:rFonts w:ascii="Arial" w:hAnsi="Arial" w:cs="Arial"/>
                <w:color w:val="000000"/>
                <w:sz w:val="14"/>
                <w:szCs w:val="14"/>
                <w:lang w:val="hr-HR" w:eastAsia="hr-HR"/>
              </w:rPr>
            </w:pPr>
          </w:p>
        </w:tc>
        <w:tc>
          <w:tcPr>
            <w:tcW w:w="1151" w:type="dxa"/>
            <w:tcBorders>
              <w:top w:val="nil"/>
              <w:left w:val="nil"/>
              <w:bottom w:val="single" w:sz="4" w:space="0" w:color="000000"/>
              <w:right w:val="single" w:sz="4" w:space="0" w:color="000000"/>
            </w:tcBorders>
            <w:shd w:val="clear" w:color="auto" w:fill="auto"/>
          </w:tcPr>
          <w:p w14:paraId="0280B7A7" w14:textId="3F3F22F5"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Ugovor</w:t>
            </w:r>
          </w:p>
        </w:tc>
        <w:tc>
          <w:tcPr>
            <w:tcW w:w="1151" w:type="dxa"/>
            <w:tcBorders>
              <w:top w:val="nil"/>
              <w:left w:val="nil"/>
              <w:bottom w:val="single" w:sz="4" w:space="0" w:color="000000"/>
              <w:right w:val="single" w:sz="4" w:space="0" w:color="000000"/>
            </w:tcBorders>
            <w:shd w:val="clear" w:color="auto" w:fill="auto"/>
          </w:tcPr>
          <w:p w14:paraId="1F122AE2" w14:textId="77777777" w:rsidR="00BF2658" w:rsidRPr="003F5BE8" w:rsidRDefault="00BF2658" w:rsidP="00BF2658">
            <w:pPr>
              <w:jc w:val="center"/>
              <w:rPr>
                <w:rFonts w:ascii="Arial" w:hAnsi="Arial" w:cs="Arial"/>
                <w:color w:val="000000"/>
                <w:sz w:val="14"/>
                <w:szCs w:val="14"/>
                <w:lang w:val="hr-HR" w:eastAsia="hr-HR"/>
              </w:rPr>
            </w:pPr>
          </w:p>
        </w:tc>
        <w:tc>
          <w:tcPr>
            <w:tcW w:w="804" w:type="dxa"/>
            <w:tcBorders>
              <w:top w:val="nil"/>
              <w:left w:val="nil"/>
              <w:bottom w:val="single" w:sz="4" w:space="0" w:color="000000"/>
              <w:right w:val="single" w:sz="4" w:space="0" w:color="000000"/>
            </w:tcBorders>
            <w:shd w:val="clear" w:color="auto" w:fill="auto"/>
          </w:tcPr>
          <w:p w14:paraId="1703CFD6" w14:textId="1FF0F16C"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Studeni 2022.</w:t>
            </w:r>
          </w:p>
        </w:tc>
        <w:tc>
          <w:tcPr>
            <w:tcW w:w="915" w:type="dxa"/>
            <w:tcBorders>
              <w:top w:val="nil"/>
              <w:left w:val="nil"/>
              <w:bottom w:val="single" w:sz="4" w:space="0" w:color="000000"/>
              <w:right w:val="single" w:sz="4" w:space="0" w:color="000000"/>
            </w:tcBorders>
            <w:shd w:val="clear" w:color="auto" w:fill="auto"/>
          </w:tcPr>
          <w:p w14:paraId="084903E9" w14:textId="0716A237"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60 dana</w:t>
            </w:r>
          </w:p>
        </w:tc>
        <w:tc>
          <w:tcPr>
            <w:tcW w:w="795" w:type="dxa"/>
            <w:tcBorders>
              <w:top w:val="nil"/>
              <w:left w:val="nil"/>
              <w:bottom w:val="single" w:sz="4" w:space="0" w:color="000000"/>
              <w:right w:val="single" w:sz="4" w:space="0" w:color="000000"/>
            </w:tcBorders>
            <w:shd w:val="clear" w:color="auto" w:fill="auto"/>
          </w:tcPr>
          <w:p w14:paraId="7427B9D7" w14:textId="0B7ADF9E" w:rsidR="00BF2658" w:rsidRPr="003F5BE8" w:rsidRDefault="00BF2658" w:rsidP="00BF2658">
            <w:pPr>
              <w:jc w:val="center"/>
              <w:rPr>
                <w:rFonts w:ascii="Arial" w:hAnsi="Arial" w:cs="Arial"/>
                <w:color w:val="000000"/>
                <w:sz w:val="14"/>
                <w:szCs w:val="14"/>
                <w:lang w:val="hr-HR" w:eastAsia="hr-HR"/>
              </w:rPr>
            </w:pPr>
            <w:r>
              <w:rPr>
                <w:rFonts w:ascii="Arial" w:hAnsi="Arial" w:cs="Arial"/>
                <w:color w:val="000000"/>
                <w:sz w:val="14"/>
                <w:szCs w:val="14"/>
                <w:lang w:val="hr-HR" w:eastAsia="hr-HR"/>
              </w:rPr>
              <w:t>09.11.2022.</w:t>
            </w:r>
          </w:p>
        </w:tc>
        <w:tc>
          <w:tcPr>
            <w:tcW w:w="795" w:type="dxa"/>
            <w:tcBorders>
              <w:top w:val="nil"/>
              <w:left w:val="nil"/>
              <w:bottom w:val="single" w:sz="4" w:space="0" w:color="000000"/>
              <w:right w:val="single" w:sz="4" w:space="0" w:color="000000"/>
            </w:tcBorders>
            <w:shd w:val="clear" w:color="auto" w:fill="auto"/>
          </w:tcPr>
          <w:p w14:paraId="33114FCA" w14:textId="77777777" w:rsidR="00BF2658" w:rsidRPr="003F5BE8" w:rsidRDefault="00BF2658" w:rsidP="00BF2658">
            <w:pPr>
              <w:jc w:val="center"/>
              <w:rPr>
                <w:rFonts w:ascii="Arial" w:hAnsi="Arial" w:cs="Arial"/>
                <w:color w:val="000000"/>
                <w:sz w:val="14"/>
                <w:szCs w:val="14"/>
                <w:lang w:val="hr-HR" w:eastAsia="hr-HR"/>
              </w:rPr>
            </w:pPr>
          </w:p>
        </w:tc>
        <w:tc>
          <w:tcPr>
            <w:tcW w:w="1011" w:type="dxa"/>
            <w:gridSpan w:val="3"/>
            <w:tcBorders>
              <w:top w:val="single" w:sz="4" w:space="0" w:color="000000"/>
              <w:left w:val="nil"/>
              <w:bottom w:val="single" w:sz="4" w:space="0" w:color="000000"/>
              <w:right w:val="single" w:sz="4" w:space="0" w:color="000000"/>
            </w:tcBorders>
            <w:shd w:val="clear" w:color="auto" w:fill="auto"/>
          </w:tcPr>
          <w:p w14:paraId="3A2EB467" w14:textId="77777777" w:rsidR="00BF2658" w:rsidRPr="003F5BE8" w:rsidRDefault="00BF2658" w:rsidP="00BF2658">
            <w:pPr>
              <w:jc w:val="left"/>
              <w:rPr>
                <w:rFonts w:ascii="Arial" w:hAnsi="Arial" w:cs="Arial"/>
                <w:color w:val="000000"/>
                <w:sz w:val="14"/>
                <w:szCs w:val="14"/>
                <w:lang w:val="hr-HR" w:eastAsia="hr-HR"/>
              </w:rPr>
            </w:pPr>
          </w:p>
        </w:tc>
        <w:tc>
          <w:tcPr>
            <w:tcW w:w="812" w:type="dxa"/>
            <w:tcBorders>
              <w:top w:val="nil"/>
              <w:left w:val="nil"/>
              <w:bottom w:val="single" w:sz="4" w:space="0" w:color="000000"/>
              <w:right w:val="single" w:sz="4" w:space="0" w:color="000000"/>
            </w:tcBorders>
            <w:shd w:val="clear" w:color="auto" w:fill="auto"/>
          </w:tcPr>
          <w:p w14:paraId="2CCB99DA" w14:textId="4A9677D3" w:rsidR="00BF2658" w:rsidRPr="003F5BE8" w:rsidRDefault="00BF2658" w:rsidP="00BF2658">
            <w:pPr>
              <w:jc w:val="left"/>
              <w:rPr>
                <w:rFonts w:ascii="Arial" w:hAnsi="Arial" w:cs="Arial"/>
                <w:color w:val="000000"/>
                <w:sz w:val="14"/>
                <w:szCs w:val="14"/>
                <w:lang w:val="hr-HR" w:eastAsia="hr-HR"/>
              </w:rPr>
            </w:pPr>
            <w:r>
              <w:rPr>
                <w:rFonts w:ascii="Arial" w:hAnsi="Arial" w:cs="Arial"/>
                <w:color w:val="000000"/>
                <w:sz w:val="14"/>
                <w:szCs w:val="14"/>
                <w:lang w:val="hr-HR" w:eastAsia="hr-HR"/>
              </w:rPr>
              <w:t>Dodana</w:t>
            </w:r>
          </w:p>
        </w:tc>
      </w:tr>
      <w:tr w:rsidR="003F5BE8" w:rsidRPr="003F5BE8" w14:paraId="2D22955F" w14:textId="77777777" w:rsidTr="003F5BE8">
        <w:trPr>
          <w:trHeight w:val="79"/>
        </w:trPr>
        <w:tc>
          <w:tcPr>
            <w:tcW w:w="237" w:type="dxa"/>
            <w:tcBorders>
              <w:top w:val="nil"/>
              <w:left w:val="nil"/>
              <w:bottom w:val="nil"/>
              <w:right w:val="nil"/>
            </w:tcBorders>
            <w:shd w:val="clear" w:color="auto" w:fill="auto"/>
            <w:noWrap/>
            <w:vAlign w:val="bottom"/>
            <w:hideMark/>
          </w:tcPr>
          <w:p w14:paraId="5FA0827C" w14:textId="77777777" w:rsidR="003F5BE8" w:rsidRPr="003F5BE8" w:rsidRDefault="003F5BE8" w:rsidP="003F5BE8">
            <w:pPr>
              <w:jc w:val="left"/>
              <w:rPr>
                <w:rFonts w:ascii="Arial" w:hAnsi="Arial" w:cs="Arial"/>
                <w:color w:val="000000"/>
                <w:sz w:val="14"/>
                <w:szCs w:val="14"/>
                <w:lang w:val="hr-HR" w:eastAsia="hr-HR"/>
              </w:rPr>
            </w:pPr>
          </w:p>
        </w:tc>
        <w:tc>
          <w:tcPr>
            <w:tcW w:w="444" w:type="dxa"/>
            <w:tcBorders>
              <w:top w:val="nil"/>
              <w:left w:val="nil"/>
              <w:bottom w:val="nil"/>
              <w:right w:val="nil"/>
            </w:tcBorders>
            <w:shd w:val="clear" w:color="auto" w:fill="auto"/>
            <w:noWrap/>
            <w:vAlign w:val="bottom"/>
            <w:hideMark/>
          </w:tcPr>
          <w:p w14:paraId="2BBAB121" w14:textId="77777777" w:rsidR="003F5BE8" w:rsidRPr="003F5BE8" w:rsidRDefault="003F5BE8" w:rsidP="003F5BE8">
            <w:pPr>
              <w:jc w:val="left"/>
              <w:rPr>
                <w:sz w:val="20"/>
                <w:szCs w:val="20"/>
                <w:lang w:val="hr-HR" w:eastAsia="hr-HR"/>
              </w:rPr>
            </w:pPr>
          </w:p>
        </w:tc>
        <w:tc>
          <w:tcPr>
            <w:tcW w:w="510" w:type="dxa"/>
            <w:tcBorders>
              <w:top w:val="nil"/>
              <w:left w:val="nil"/>
              <w:bottom w:val="nil"/>
              <w:right w:val="nil"/>
            </w:tcBorders>
            <w:shd w:val="clear" w:color="auto" w:fill="auto"/>
            <w:noWrap/>
            <w:vAlign w:val="bottom"/>
            <w:hideMark/>
          </w:tcPr>
          <w:p w14:paraId="342A0FE9" w14:textId="77777777" w:rsidR="003F5BE8" w:rsidRPr="003F5BE8" w:rsidRDefault="003F5BE8" w:rsidP="003F5BE8">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4CB13E14" w14:textId="77777777" w:rsidR="003F5BE8" w:rsidRPr="003F5BE8" w:rsidRDefault="003F5BE8" w:rsidP="003F5BE8">
            <w:pPr>
              <w:jc w:val="left"/>
              <w:rPr>
                <w:sz w:val="20"/>
                <w:szCs w:val="20"/>
                <w:lang w:val="hr-HR" w:eastAsia="hr-HR"/>
              </w:rPr>
            </w:pPr>
          </w:p>
        </w:tc>
        <w:tc>
          <w:tcPr>
            <w:tcW w:w="1125" w:type="dxa"/>
            <w:tcBorders>
              <w:top w:val="nil"/>
              <w:left w:val="nil"/>
              <w:bottom w:val="nil"/>
              <w:right w:val="nil"/>
            </w:tcBorders>
            <w:shd w:val="clear" w:color="auto" w:fill="auto"/>
            <w:noWrap/>
            <w:vAlign w:val="bottom"/>
            <w:hideMark/>
          </w:tcPr>
          <w:p w14:paraId="46A75657" w14:textId="77777777" w:rsidR="003F5BE8" w:rsidRPr="003F5BE8" w:rsidRDefault="003F5BE8" w:rsidP="003F5BE8">
            <w:pPr>
              <w:jc w:val="left"/>
              <w:rPr>
                <w:sz w:val="20"/>
                <w:szCs w:val="20"/>
                <w:lang w:val="hr-HR" w:eastAsia="hr-HR"/>
              </w:rPr>
            </w:pPr>
          </w:p>
        </w:tc>
        <w:tc>
          <w:tcPr>
            <w:tcW w:w="1027" w:type="dxa"/>
            <w:tcBorders>
              <w:top w:val="nil"/>
              <w:left w:val="nil"/>
              <w:bottom w:val="nil"/>
              <w:right w:val="nil"/>
            </w:tcBorders>
            <w:shd w:val="clear" w:color="auto" w:fill="auto"/>
            <w:noWrap/>
            <w:vAlign w:val="bottom"/>
            <w:hideMark/>
          </w:tcPr>
          <w:p w14:paraId="1CA80F9D" w14:textId="77777777" w:rsidR="003F5BE8" w:rsidRPr="003F5BE8" w:rsidRDefault="003F5BE8" w:rsidP="003F5BE8">
            <w:pPr>
              <w:jc w:val="left"/>
              <w:rPr>
                <w:sz w:val="20"/>
                <w:szCs w:val="20"/>
                <w:lang w:val="hr-HR" w:eastAsia="hr-HR"/>
              </w:rPr>
            </w:pPr>
          </w:p>
        </w:tc>
        <w:tc>
          <w:tcPr>
            <w:tcW w:w="1099" w:type="dxa"/>
            <w:tcBorders>
              <w:top w:val="nil"/>
              <w:left w:val="nil"/>
              <w:bottom w:val="nil"/>
              <w:right w:val="nil"/>
            </w:tcBorders>
            <w:shd w:val="clear" w:color="auto" w:fill="auto"/>
            <w:noWrap/>
            <w:vAlign w:val="bottom"/>
            <w:hideMark/>
          </w:tcPr>
          <w:p w14:paraId="766BC2DD" w14:textId="77777777" w:rsidR="003F5BE8" w:rsidRPr="003F5BE8" w:rsidRDefault="003F5BE8" w:rsidP="003F5BE8">
            <w:pPr>
              <w:jc w:val="left"/>
              <w:rPr>
                <w:sz w:val="20"/>
                <w:szCs w:val="20"/>
                <w:lang w:val="hr-HR" w:eastAsia="hr-HR"/>
              </w:rPr>
            </w:pPr>
          </w:p>
        </w:tc>
        <w:tc>
          <w:tcPr>
            <w:tcW w:w="893" w:type="dxa"/>
            <w:tcBorders>
              <w:top w:val="nil"/>
              <w:left w:val="nil"/>
              <w:bottom w:val="nil"/>
              <w:right w:val="nil"/>
            </w:tcBorders>
            <w:shd w:val="clear" w:color="auto" w:fill="auto"/>
            <w:noWrap/>
            <w:vAlign w:val="bottom"/>
            <w:hideMark/>
          </w:tcPr>
          <w:p w14:paraId="1F1F8768" w14:textId="77777777" w:rsidR="003F5BE8" w:rsidRPr="003F5BE8" w:rsidRDefault="003F5BE8" w:rsidP="003F5BE8">
            <w:pPr>
              <w:jc w:val="left"/>
              <w:rPr>
                <w:sz w:val="20"/>
                <w:szCs w:val="20"/>
                <w:lang w:val="hr-HR" w:eastAsia="hr-HR"/>
              </w:rPr>
            </w:pPr>
          </w:p>
        </w:tc>
        <w:tc>
          <w:tcPr>
            <w:tcW w:w="731" w:type="dxa"/>
            <w:tcBorders>
              <w:top w:val="nil"/>
              <w:left w:val="nil"/>
              <w:bottom w:val="nil"/>
              <w:right w:val="nil"/>
            </w:tcBorders>
            <w:shd w:val="clear" w:color="auto" w:fill="auto"/>
            <w:noWrap/>
            <w:vAlign w:val="bottom"/>
            <w:hideMark/>
          </w:tcPr>
          <w:p w14:paraId="179A62A5" w14:textId="77777777" w:rsidR="003F5BE8" w:rsidRPr="003F5BE8" w:rsidRDefault="003F5BE8" w:rsidP="003F5BE8">
            <w:pPr>
              <w:jc w:val="left"/>
              <w:rPr>
                <w:sz w:val="20"/>
                <w:szCs w:val="20"/>
                <w:lang w:val="hr-HR" w:eastAsia="hr-HR"/>
              </w:rPr>
            </w:pPr>
          </w:p>
        </w:tc>
        <w:tc>
          <w:tcPr>
            <w:tcW w:w="833" w:type="dxa"/>
            <w:tcBorders>
              <w:top w:val="nil"/>
              <w:left w:val="nil"/>
              <w:bottom w:val="nil"/>
              <w:right w:val="nil"/>
            </w:tcBorders>
            <w:shd w:val="clear" w:color="auto" w:fill="auto"/>
            <w:noWrap/>
            <w:vAlign w:val="bottom"/>
            <w:hideMark/>
          </w:tcPr>
          <w:p w14:paraId="18C720D2"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2A42D9B4"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61A697D2" w14:textId="77777777" w:rsidR="003F5BE8" w:rsidRPr="003F5BE8" w:rsidRDefault="003F5BE8" w:rsidP="003F5BE8">
            <w:pPr>
              <w:jc w:val="left"/>
              <w:rPr>
                <w:sz w:val="20"/>
                <w:szCs w:val="20"/>
                <w:lang w:val="hr-HR" w:eastAsia="hr-HR"/>
              </w:rPr>
            </w:pPr>
          </w:p>
        </w:tc>
        <w:tc>
          <w:tcPr>
            <w:tcW w:w="804" w:type="dxa"/>
            <w:tcBorders>
              <w:top w:val="nil"/>
              <w:left w:val="nil"/>
              <w:bottom w:val="nil"/>
              <w:right w:val="nil"/>
            </w:tcBorders>
            <w:shd w:val="clear" w:color="auto" w:fill="auto"/>
            <w:noWrap/>
            <w:vAlign w:val="bottom"/>
            <w:hideMark/>
          </w:tcPr>
          <w:p w14:paraId="4F1B2D6D" w14:textId="77777777" w:rsidR="003F5BE8" w:rsidRPr="003F5BE8" w:rsidRDefault="003F5BE8" w:rsidP="003F5BE8">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60AA9C24"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0C35005A"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685B260E"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0BCFCB1E"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3DB0042F" w14:textId="77777777" w:rsidR="003F5BE8" w:rsidRPr="003F5BE8" w:rsidRDefault="003F5BE8" w:rsidP="003F5BE8">
            <w:pPr>
              <w:jc w:val="left"/>
              <w:rPr>
                <w:sz w:val="20"/>
                <w:szCs w:val="20"/>
                <w:lang w:val="hr-HR" w:eastAsia="hr-HR"/>
              </w:rPr>
            </w:pPr>
          </w:p>
        </w:tc>
        <w:tc>
          <w:tcPr>
            <w:tcW w:w="539" w:type="dxa"/>
            <w:tcBorders>
              <w:top w:val="nil"/>
              <w:left w:val="nil"/>
              <w:bottom w:val="nil"/>
              <w:right w:val="nil"/>
            </w:tcBorders>
            <w:shd w:val="clear" w:color="auto" w:fill="auto"/>
            <w:noWrap/>
            <w:vAlign w:val="bottom"/>
            <w:hideMark/>
          </w:tcPr>
          <w:p w14:paraId="249D4117" w14:textId="77777777" w:rsidR="003F5BE8" w:rsidRPr="003F5BE8" w:rsidRDefault="003F5BE8" w:rsidP="003F5BE8">
            <w:pPr>
              <w:jc w:val="left"/>
              <w:rPr>
                <w:sz w:val="20"/>
                <w:szCs w:val="20"/>
                <w:lang w:val="hr-HR" w:eastAsia="hr-HR"/>
              </w:rPr>
            </w:pPr>
          </w:p>
        </w:tc>
        <w:tc>
          <w:tcPr>
            <w:tcW w:w="812" w:type="dxa"/>
            <w:tcBorders>
              <w:top w:val="nil"/>
              <w:left w:val="nil"/>
              <w:bottom w:val="nil"/>
              <w:right w:val="nil"/>
            </w:tcBorders>
            <w:shd w:val="clear" w:color="auto" w:fill="auto"/>
            <w:noWrap/>
            <w:vAlign w:val="bottom"/>
            <w:hideMark/>
          </w:tcPr>
          <w:p w14:paraId="3FD6C3CE" w14:textId="77777777" w:rsidR="003F5BE8" w:rsidRPr="003F5BE8" w:rsidRDefault="003F5BE8" w:rsidP="003F5BE8">
            <w:pPr>
              <w:jc w:val="left"/>
              <w:rPr>
                <w:sz w:val="20"/>
                <w:szCs w:val="20"/>
                <w:lang w:val="hr-HR" w:eastAsia="hr-HR"/>
              </w:rPr>
            </w:pPr>
          </w:p>
        </w:tc>
      </w:tr>
      <w:tr w:rsidR="003F5BE8" w:rsidRPr="003F5BE8" w14:paraId="5D3A25FA" w14:textId="77777777" w:rsidTr="003F5BE8">
        <w:trPr>
          <w:trHeight w:val="360"/>
        </w:trPr>
        <w:tc>
          <w:tcPr>
            <w:tcW w:w="13218" w:type="dxa"/>
            <w:gridSpan w:val="19"/>
            <w:tcBorders>
              <w:top w:val="nil"/>
              <w:left w:val="nil"/>
              <w:bottom w:val="nil"/>
              <w:right w:val="nil"/>
            </w:tcBorders>
            <w:shd w:val="clear" w:color="auto" w:fill="auto"/>
            <w:hideMark/>
          </w:tcPr>
          <w:p w14:paraId="22C927B1" w14:textId="3B372F8C" w:rsidR="003F5BE8" w:rsidRPr="003F5BE8" w:rsidRDefault="003F5BE8" w:rsidP="003F5BE8">
            <w:pPr>
              <w:jc w:val="left"/>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 xml:space="preserve">Datum zadnje izmjene plana: </w:t>
            </w:r>
            <w:r w:rsidR="00B01E37">
              <w:rPr>
                <w:rFonts w:ascii="Arial" w:hAnsi="Arial" w:cs="Arial"/>
                <w:b/>
                <w:bCs/>
                <w:color w:val="000000"/>
                <w:sz w:val="16"/>
                <w:szCs w:val="16"/>
                <w:lang w:val="hr-HR" w:eastAsia="hr-HR"/>
              </w:rPr>
              <w:t>0</w:t>
            </w:r>
            <w:r w:rsidRPr="003F5BE8">
              <w:rPr>
                <w:rFonts w:ascii="Arial" w:hAnsi="Arial" w:cs="Arial"/>
                <w:b/>
                <w:bCs/>
                <w:color w:val="000000"/>
                <w:sz w:val="16"/>
                <w:szCs w:val="16"/>
                <w:lang w:val="hr-HR" w:eastAsia="hr-HR"/>
              </w:rPr>
              <w:t>9.</w:t>
            </w:r>
            <w:r w:rsidR="00B01E37">
              <w:rPr>
                <w:rFonts w:ascii="Arial" w:hAnsi="Arial" w:cs="Arial"/>
                <w:b/>
                <w:bCs/>
                <w:color w:val="000000"/>
                <w:sz w:val="16"/>
                <w:szCs w:val="16"/>
                <w:lang w:val="hr-HR" w:eastAsia="hr-HR"/>
              </w:rPr>
              <w:t>11</w:t>
            </w:r>
            <w:r w:rsidRPr="003F5BE8">
              <w:rPr>
                <w:rFonts w:ascii="Arial" w:hAnsi="Arial" w:cs="Arial"/>
                <w:b/>
                <w:bCs/>
                <w:color w:val="000000"/>
                <w:sz w:val="16"/>
                <w:szCs w:val="16"/>
                <w:lang w:val="hr-HR" w:eastAsia="hr-HR"/>
              </w:rPr>
              <w:t xml:space="preserve">.2022 </w:t>
            </w:r>
            <w:r w:rsidR="00BF2658">
              <w:rPr>
                <w:rFonts w:ascii="Arial" w:hAnsi="Arial" w:cs="Arial"/>
                <w:b/>
                <w:bCs/>
                <w:color w:val="000000"/>
                <w:sz w:val="16"/>
                <w:szCs w:val="16"/>
                <w:lang w:val="hr-HR" w:eastAsia="hr-HR"/>
              </w:rPr>
              <w:t>09</w:t>
            </w:r>
            <w:r w:rsidRPr="003F5BE8">
              <w:rPr>
                <w:rFonts w:ascii="Arial" w:hAnsi="Arial" w:cs="Arial"/>
                <w:b/>
                <w:bCs/>
                <w:color w:val="000000"/>
                <w:sz w:val="16"/>
                <w:szCs w:val="16"/>
                <w:lang w:val="hr-HR" w:eastAsia="hr-HR"/>
              </w:rPr>
              <w:t>:</w:t>
            </w:r>
            <w:r w:rsidR="00BF2658">
              <w:rPr>
                <w:rFonts w:ascii="Arial" w:hAnsi="Arial" w:cs="Arial"/>
                <w:b/>
                <w:bCs/>
                <w:color w:val="000000"/>
                <w:sz w:val="16"/>
                <w:szCs w:val="16"/>
                <w:lang w:val="hr-HR" w:eastAsia="hr-HR"/>
              </w:rPr>
              <w:t>22</w:t>
            </w:r>
          </w:p>
        </w:tc>
        <w:tc>
          <w:tcPr>
            <w:tcW w:w="539" w:type="dxa"/>
            <w:tcBorders>
              <w:top w:val="nil"/>
              <w:left w:val="nil"/>
              <w:bottom w:val="nil"/>
              <w:right w:val="nil"/>
            </w:tcBorders>
            <w:shd w:val="clear" w:color="auto" w:fill="auto"/>
            <w:noWrap/>
            <w:vAlign w:val="bottom"/>
            <w:hideMark/>
          </w:tcPr>
          <w:p w14:paraId="1A048466" w14:textId="77777777" w:rsidR="003F5BE8" w:rsidRPr="003F5BE8" w:rsidRDefault="003F5BE8" w:rsidP="003F5BE8">
            <w:pPr>
              <w:jc w:val="left"/>
              <w:rPr>
                <w:rFonts w:ascii="Arial" w:hAnsi="Arial" w:cs="Arial"/>
                <w:b/>
                <w:bCs/>
                <w:color w:val="000000"/>
                <w:sz w:val="16"/>
                <w:szCs w:val="16"/>
                <w:lang w:val="hr-HR" w:eastAsia="hr-HR"/>
              </w:rPr>
            </w:pPr>
          </w:p>
        </w:tc>
        <w:tc>
          <w:tcPr>
            <w:tcW w:w="812" w:type="dxa"/>
            <w:tcBorders>
              <w:top w:val="nil"/>
              <w:left w:val="nil"/>
              <w:bottom w:val="nil"/>
              <w:right w:val="nil"/>
            </w:tcBorders>
            <w:shd w:val="clear" w:color="auto" w:fill="auto"/>
            <w:noWrap/>
            <w:vAlign w:val="bottom"/>
            <w:hideMark/>
          </w:tcPr>
          <w:p w14:paraId="3A580164" w14:textId="77777777" w:rsidR="003F5BE8" w:rsidRPr="003F5BE8" w:rsidRDefault="003F5BE8" w:rsidP="003F5BE8">
            <w:pPr>
              <w:jc w:val="left"/>
              <w:rPr>
                <w:sz w:val="20"/>
                <w:szCs w:val="20"/>
                <w:lang w:val="hr-HR" w:eastAsia="hr-HR"/>
              </w:rPr>
            </w:pPr>
          </w:p>
        </w:tc>
      </w:tr>
      <w:tr w:rsidR="003F5BE8" w:rsidRPr="003F5BE8" w14:paraId="528A2310" w14:textId="77777777" w:rsidTr="003F5BE8">
        <w:trPr>
          <w:trHeight w:val="60"/>
        </w:trPr>
        <w:tc>
          <w:tcPr>
            <w:tcW w:w="237" w:type="dxa"/>
            <w:tcBorders>
              <w:top w:val="nil"/>
              <w:left w:val="nil"/>
              <w:bottom w:val="nil"/>
              <w:right w:val="nil"/>
            </w:tcBorders>
            <w:shd w:val="clear" w:color="auto" w:fill="auto"/>
            <w:noWrap/>
            <w:vAlign w:val="bottom"/>
            <w:hideMark/>
          </w:tcPr>
          <w:p w14:paraId="1ACFE10F" w14:textId="77777777" w:rsidR="003F5BE8" w:rsidRPr="003F5BE8" w:rsidRDefault="003F5BE8" w:rsidP="003F5BE8">
            <w:pPr>
              <w:jc w:val="left"/>
              <w:rPr>
                <w:sz w:val="20"/>
                <w:szCs w:val="20"/>
                <w:lang w:val="hr-HR" w:eastAsia="hr-HR"/>
              </w:rPr>
            </w:pPr>
          </w:p>
        </w:tc>
        <w:tc>
          <w:tcPr>
            <w:tcW w:w="444" w:type="dxa"/>
            <w:tcBorders>
              <w:top w:val="nil"/>
              <w:left w:val="nil"/>
              <w:bottom w:val="nil"/>
              <w:right w:val="nil"/>
            </w:tcBorders>
            <w:shd w:val="clear" w:color="auto" w:fill="auto"/>
            <w:noWrap/>
            <w:vAlign w:val="bottom"/>
            <w:hideMark/>
          </w:tcPr>
          <w:p w14:paraId="33F9ABE1" w14:textId="77777777" w:rsidR="003F5BE8" w:rsidRPr="003F5BE8" w:rsidRDefault="003F5BE8" w:rsidP="003F5BE8">
            <w:pPr>
              <w:jc w:val="left"/>
              <w:rPr>
                <w:sz w:val="20"/>
                <w:szCs w:val="20"/>
                <w:lang w:val="hr-HR" w:eastAsia="hr-HR"/>
              </w:rPr>
            </w:pPr>
          </w:p>
        </w:tc>
        <w:tc>
          <w:tcPr>
            <w:tcW w:w="510" w:type="dxa"/>
            <w:tcBorders>
              <w:top w:val="nil"/>
              <w:left w:val="nil"/>
              <w:bottom w:val="nil"/>
              <w:right w:val="nil"/>
            </w:tcBorders>
            <w:shd w:val="clear" w:color="auto" w:fill="auto"/>
            <w:noWrap/>
            <w:vAlign w:val="bottom"/>
            <w:hideMark/>
          </w:tcPr>
          <w:p w14:paraId="0C43AFC2" w14:textId="77777777" w:rsidR="003F5BE8" w:rsidRPr="003F5BE8" w:rsidRDefault="003F5BE8" w:rsidP="003F5BE8">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1BBA50DD" w14:textId="77777777" w:rsidR="003F5BE8" w:rsidRPr="003F5BE8" w:rsidRDefault="003F5BE8" w:rsidP="003F5BE8">
            <w:pPr>
              <w:jc w:val="left"/>
              <w:rPr>
                <w:sz w:val="20"/>
                <w:szCs w:val="20"/>
                <w:lang w:val="hr-HR" w:eastAsia="hr-HR"/>
              </w:rPr>
            </w:pPr>
          </w:p>
        </w:tc>
        <w:tc>
          <w:tcPr>
            <w:tcW w:w="1125" w:type="dxa"/>
            <w:tcBorders>
              <w:top w:val="nil"/>
              <w:left w:val="nil"/>
              <w:bottom w:val="nil"/>
              <w:right w:val="nil"/>
            </w:tcBorders>
            <w:shd w:val="clear" w:color="auto" w:fill="auto"/>
            <w:noWrap/>
            <w:vAlign w:val="bottom"/>
            <w:hideMark/>
          </w:tcPr>
          <w:p w14:paraId="55BCE847" w14:textId="77777777" w:rsidR="003F5BE8" w:rsidRPr="003F5BE8" w:rsidRDefault="003F5BE8" w:rsidP="003F5BE8">
            <w:pPr>
              <w:jc w:val="left"/>
              <w:rPr>
                <w:sz w:val="20"/>
                <w:szCs w:val="20"/>
                <w:lang w:val="hr-HR" w:eastAsia="hr-HR"/>
              </w:rPr>
            </w:pPr>
          </w:p>
        </w:tc>
        <w:tc>
          <w:tcPr>
            <w:tcW w:w="1027" w:type="dxa"/>
            <w:tcBorders>
              <w:top w:val="nil"/>
              <w:left w:val="nil"/>
              <w:bottom w:val="nil"/>
              <w:right w:val="nil"/>
            </w:tcBorders>
            <w:shd w:val="clear" w:color="auto" w:fill="auto"/>
            <w:noWrap/>
            <w:vAlign w:val="bottom"/>
            <w:hideMark/>
          </w:tcPr>
          <w:p w14:paraId="4B27DC43" w14:textId="77777777" w:rsidR="003F5BE8" w:rsidRPr="003F5BE8" w:rsidRDefault="003F5BE8" w:rsidP="003F5BE8">
            <w:pPr>
              <w:jc w:val="left"/>
              <w:rPr>
                <w:sz w:val="20"/>
                <w:szCs w:val="20"/>
                <w:lang w:val="hr-HR" w:eastAsia="hr-HR"/>
              </w:rPr>
            </w:pPr>
          </w:p>
        </w:tc>
        <w:tc>
          <w:tcPr>
            <w:tcW w:w="1099" w:type="dxa"/>
            <w:tcBorders>
              <w:top w:val="nil"/>
              <w:left w:val="nil"/>
              <w:bottom w:val="nil"/>
              <w:right w:val="nil"/>
            </w:tcBorders>
            <w:shd w:val="clear" w:color="auto" w:fill="auto"/>
            <w:noWrap/>
            <w:vAlign w:val="bottom"/>
            <w:hideMark/>
          </w:tcPr>
          <w:p w14:paraId="5339C277" w14:textId="77777777" w:rsidR="003F5BE8" w:rsidRPr="003F5BE8" w:rsidRDefault="003F5BE8" w:rsidP="003F5BE8">
            <w:pPr>
              <w:jc w:val="left"/>
              <w:rPr>
                <w:sz w:val="20"/>
                <w:szCs w:val="20"/>
                <w:lang w:val="hr-HR" w:eastAsia="hr-HR"/>
              </w:rPr>
            </w:pPr>
          </w:p>
        </w:tc>
        <w:tc>
          <w:tcPr>
            <w:tcW w:w="893" w:type="dxa"/>
            <w:tcBorders>
              <w:top w:val="nil"/>
              <w:left w:val="nil"/>
              <w:bottom w:val="nil"/>
              <w:right w:val="nil"/>
            </w:tcBorders>
            <w:shd w:val="clear" w:color="auto" w:fill="auto"/>
            <w:noWrap/>
            <w:vAlign w:val="bottom"/>
            <w:hideMark/>
          </w:tcPr>
          <w:p w14:paraId="69E63E0C" w14:textId="77777777" w:rsidR="003F5BE8" w:rsidRPr="003F5BE8" w:rsidRDefault="003F5BE8" w:rsidP="003F5BE8">
            <w:pPr>
              <w:jc w:val="left"/>
              <w:rPr>
                <w:sz w:val="20"/>
                <w:szCs w:val="20"/>
                <w:lang w:val="hr-HR" w:eastAsia="hr-HR"/>
              </w:rPr>
            </w:pPr>
          </w:p>
        </w:tc>
        <w:tc>
          <w:tcPr>
            <w:tcW w:w="731" w:type="dxa"/>
            <w:tcBorders>
              <w:top w:val="nil"/>
              <w:left w:val="nil"/>
              <w:bottom w:val="nil"/>
              <w:right w:val="nil"/>
            </w:tcBorders>
            <w:shd w:val="clear" w:color="auto" w:fill="auto"/>
            <w:noWrap/>
            <w:vAlign w:val="bottom"/>
            <w:hideMark/>
          </w:tcPr>
          <w:p w14:paraId="40E74500" w14:textId="77777777" w:rsidR="003F5BE8" w:rsidRPr="003F5BE8" w:rsidRDefault="003F5BE8" w:rsidP="003F5BE8">
            <w:pPr>
              <w:jc w:val="left"/>
              <w:rPr>
                <w:sz w:val="20"/>
                <w:szCs w:val="20"/>
                <w:lang w:val="hr-HR" w:eastAsia="hr-HR"/>
              </w:rPr>
            </w:pPr>
          </w:p>
        </w:tc>
        <w:tc>
          <w:tcPr>
            <w:tcW w:w="833" w:type="dxa"/>
            <w:tcBorders>
              <w:top w:val="nil"/>
              <w:left w:val="nil"/>
              <w:bottom w:val="nil"/>
              <w:right w:val="nil"/>
            </w:tcBorders>
            <w:shd w:val="clear" w:color="auto" w:fill="auto"/>
            <w:noWrap/>
            <w:vAlign w:val="bottom"/>
            <w:hideMark/>
          </w:tcPr>
          <w:p w14:paraId="034EE765"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050FD1BB"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4AEDA3B7" w14:textId="77777777" w:rsidR="003F5BE8" w:rsidRPr="003F5BE8" w:rsidRDefault="003F5BE8" w:rsidP="003F5BE8">
            <w:pPr>
              <w:jc w:val="left"/>
              <w:rPr>
                <w:sz w:val="20"/>
                <w:szCs w:val="20"/>
                <w:lang w:val="hr-HR" w:eastAsia="hr-HR"/>
              </w:rPr>
            </w:pPr>
          </w:p>
        </w:tc>
        <w:tc>
          <w:tcPr>
            <w:tcW w:w="804" w:type="dxa"/>
            <w:tcBorders>
              <w:top w:val="nil"/>
              <w:left w:val="nil"/>
              <w:bottom w:val="nil"/>
              <w:right w:val="nil"/>
            </w:tcBorders>
            <w:shd w:val="clear" w:color="auto" w:fill="auto"/>
            <w:noWrap/>
            <w:vAlign w:val="bottom"/>
            <w:hideMark/>
          </w:tcPr>
          <w:p w14:paraId="19AE7778" w14:textId="77777777" w:rsidR="003F5BE8" w:rsidRPr="003F5BE8" w:rsidRDefault="003F5BE8" w:rsidP="003F5BE8">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5529F289"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454A5799"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500F5CA7"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786244DC"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6CF8B616" w14:textId="77777777" w:rsidR="003F5BE8" w:rsidRPr="003F5BE8" w:rsidRDefault="003F5BE8" w:rsidP="003F5BE8">
            <w:pPr>
              <w:jc w:val="left"/>
              <w:rPr>
                <w:sz w:val="20"/>
                <w:szCs w:val="20"/>
                <w:lang w:val="hr-HR" w:eastAsia="hr-HR"/>
              </w:rPr>
            </w:pPr>
          </w:p>
        </w:tc>
        <w:tc>
          <w:tcPr>
            <w:tcW w:w="539" w:type="dxa"/>
            <w:tcBorders>
              <w:top w:val="nil"/>
              <w:left w:val="nil"/>
              <w:bottom w:val="nil"/>
              <w:right w:val="nil"/>
            </w:tcBorders>
            <w:shd w:val="clear" w:color="auto" w:fill="auto"/>
            <w:noWrap/>
            <w:vAlign w:val="bottom"/>
            <w:hideMark/>
          </w:tcPr>
          <w:p w14:paraId="1C6E6819" w14:textId="77777777" w:rsidR="003F5BE8" w:rsidRPr="003F5BE8" w:rsidRDefault="003F5BE8" w:rsidP="003F5BE8">
            <w:pPr>
              <w:jc w:val="left"/>
              <w:rPr>
                <w:sz w:val="20"/>
                <w:szCs w:val="20"/>
                <w:lang w:val="hr-HR" w:eastAsia="hr-HR"/>
              </w:rPr>
            </w:pPr>
          </w:p>
        </w:tc>
        <w:tc>
          <w:tcPr>
            <w:tcW w:w="812" w:type="dxa"/>
            <w:tcBorders>
              <w:top w:val="nil"/>
              <w:left w:val="nil"/>
              <w:bottom w:val="nil"/>
              <w:right w:val="nil"/>
            </w:tcBorders>
            <w:shd w:val="clear" w:color="auto" w:fill="auto"/>
            <w:noWrap/>
            <w:vAlign w:val="bottom"/>
            <w:hideMark/>
          </w:tcPr>
          <w:p w14:paraId="529C5588" w14:textId="77777777" w:rsidR="003F5BE8" w:rsidRPr="003F5BE8" w:rsidRDefault="003F5BE8" w:rsidP="003F5BE8">
            <w:pPr>
              <w:jc w:val="left"/>
              <w:rPr>
                <w:sz w:val="20"/>
                <w:szCs w:val="20"/>
                <w:lang w:val="hr-HR" w:eastAsia="hr-HR"/>
              </w:rPr>
            </w:pPr>
          </w:p>
        </w:tc>
      </w:tr>
      <w:tr w:rsidR="003F5BE8" w:rsidRPr="003F5BE8" w14:paraId="7EFF45B5" w14:textId="77777777" w:rsidTr="003F5BE8">
        <w:trPr>
          <w:trHeight w:val="360"/>
        </w:trPr>
        <w:tc>
          <w:tcPr>
            <w:tcW w:w="13218" w:type="dxa"/>
            <w:gridSpan w:val="19"/>
            <w:tcBorders>
              <w:top w:val="nil"/>
              <w:left w:val="nil"/>
              <w:bottom w:val="nil"/>
              <w:right w:val="nil"/>
            </w:tcBorders>
            <w:shd w:val="clear" w:color="auto" w:fill="auto"/>
            <w:hideMark/>
          </w:tcPr>
          <w:p w14:paraId="187002CB" w14:textId="77777777" w:rsidR="003F5BE8" w:rsidRPr="003F5BE8" w:rsidRDefault="003F5BE8" w:rsidP="003F5BE8">
            <w:pPr>
              <w:jc w:val="left"/>
              <w:rPr>
                <w:rFonts w:ascii="Arial" w:hAnsi="Arial" w:cs="Arial"/>
                <w:b/>
                <w:bCs/>
                <w:color w:val="000000"/>
                <w:sz w:val="16"/>
                <w:szCs w:val="16"/>
                <w:lang w:val="hr-HR" w:eastAsia="hr-HR"/>
              </w:rPr>
            </w:pPr>
            <w:r w:rsidRPr="003F5BE8">
              <w:rPr>
                <w:rFonts w:ascii="Arial" w:hAnsi="Arial" w:cs="Arial"/>
                <w:b/>
                <w:bCs/>
                <w:color w:val="000000"/>
                <w:sz w:val="16"/>
                <w:szCs w:val="16"/>
                <w:lang w:val="hr-HR" w:eastAsia="hr-HR"/>
              </w:rPr>
              <w:t>Datum objave plana nabave: 03.01.2022 11:23</w:t>
            </w:r>
          </w:p>
        </w:tc>
        <w:tc>
          <w:tcPr>
            <w:tcW w:w="539" w:type="dxa"/>
            <w:tcBorders>
              <w:top w:val="nil"/>
              <w:left w:val="nil"/>
              <w:bottom w:val="nil"/>
              <w:right w:val="nil"/>
            </w:tcBorders>
            <w:shd w:val="clear" w:color="auto" w:fill="auto"/>
            <w:noWrap/>
            <w:vAlign w:val="bottom"/>
            <w:hideMark/>
          </w:tcPr>
          <w:p w14:paraId="1C27E164" w14:textId="77777777" w:rsidR="003F5BE8" w:rsidRPr="003F5BE8" w:rsidRDefault="003F5BE8" w:rsidP="003F5BE8">
            <w:pPr>
              <w:jc w:val="left"/>
              <w:rPr>
                <w:rFonts w:ascii="Arial" w:hAnsi="Arial" w:cs="Arial"/>
                <w:b/>
                <w:bCs/>
                <w:color w:val="000000"/>
                <w:sz w:val="16"/>
                <w:szCs w:val="16"/>
                <w:lang w:val="hr-HR" w:eastAsia="hr-HR"/>
              </w:rPr>
            </w:pPr>
          </w:p>
        </w:tc>
        <w:tc>
          <w:tcPr>
            <w:tcW w:w="812" w:type="dxa"/>
            <w:tcBorders>
              <w:top w:val="nil"/>
              <w:left w:val="nil"/>
              <w:bottom w:val="nil"/>
              <w:right w:val="nil"/>
            </w:tcBorders>
            <w:shd w:val="clear" w:color="auto" w:fill="auto"/>
            <w:noWrap/>
            <w:vAlign w:val="bottom"/>
            <w:hideMark/>
          </w:tcPr>
          <w:p w14:paraId="40FE8348" w14:textId="77777777" w:rsidR="003F5BE8" w:rsidRPr="003F5BE8" w:rsidRDefault="003F5BE8" w:rsidP="003F5BE8">
            <w:pPr>
              <w:jc w:val="left"/>
              <w:rPr>
                <w:sz w:val="20"/>
                <w:szCs w:val="20"/>
                <w:lang w:val="hr-HR" w:eastAsia="hr-HR"/>
              </w:rPr>
            </w:pPr>
          </w:p>
        </w:tc>
      </w:tr>
      <w:tr w:rsidR="003F5BE8" w:rsidRPr="003F5BE8" w14:paraId="1AE93A14" w14:textId="77777777" w:rsidTr="003F5BE8">
        <w:trPr>
          <w:trHeight w:val="300"/>
        </w:trPr>
        <w:tc>
          <w:tcPr>
            <w:tcW w:w="237" w:type="dxa"/>
            <w:tcBorders>
              <w:top w:val="nil"/>
              <w:left w:val="nil"/>
              <w:bottom w:val="nil"/>
              <w:right w:val="nil"/>
            </w:tcBorders>
            <w:shd w:val="clear" w:color="auto" w:fill="auto"/>
            <w:noWrap/>
            <w:vAlign w:val="bottom"/>
            <w:hideMark/>
          </w:tcPr>
          <w:p w14:paraId="222227D1" w14:textId="77777777" w:rsidR="003F5BE8" w:rsidRPr="003F5BE8" w:rsidRDefault="003F5BE8" w:rsidP="003F5BE8">
            <w:pPr>
              <w:jc w:val="left"/>
              <w:rPr>
                <w:sz w:val="20"/>
                <w:szCs w:val="20"/>
                <w:lang w:val="hr-HR" w:eastAsia="hr-HR"/>
              </w:rPr>
            </w:pPr>
          </w:p>
        </w:tc>
        <w:tc>
          <w:tcPr>
            <w:tcW w:w="444" w:type="dxa"/>
            <w:tcBorders>
              <w:top w:val="nil"/>
              <w:left w:val="nil"/>
              <w:bottom w:val="nil"/>
              <w:right w:val="nil"/>
            </w:tcBorders>
            <w:shd w:val="clear" w:color="auto" w:fill="auto"/>
            <w:noWrap/>
            <w:vAlign w:val="bottom"/>
            <w:hideMark/>
          </w:tcPr>
          <w:p w14:paraId="135E4888" w14:textId="77777777" w:rsidR="003F5BE8" w:rsidRPr="003F5BE8" w:rsidRDefault="003F5BE8" w:rsidP="003F5BE8">
            <w:pPr>
              <w:jc w:val="left"/>
              <w:rPr>
                <w:sz w:val="20"/>
                <w:szCs w:val="20"/>
                <w:lang w:val="hr-HR" w:eastAsia="hr-HR"/>
              </w:rPr>
            </w:pPr>
          </w:p>
        </w:tc>
        <w:tc>
          <w:tcPr>
            <w:tcW w:w="510" w:type="dxa"/>
            <w:tcBorders>
              <w:top w:val="nil"/>
              <w:left w:val="nil"/>
              <w:bottom w:val="nil"/>
              <w:right w:val="nil"/>
            </w:tcBorders>
            <w:shd w:val="clear" w:color="auto" w:fill="auto"/>
            <w:noWrap/>
            <w:vAlign w:val="bottom"/>
            <w:hideMark/>
          </w:tcPr>
          <w:p w14:paraId="23114773" w14:textId="77777777" w:rsidR="003F5BE8" w:rsidRPr="003F5BE8" w:rsidRDefault="003F5BE8" w:rsidP="003F5BE8">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68EEC989" w14:textId="77777777" w:rsidR="003F5BE8" w:rsidRPr="003F5BE8" w:rsidRDefault="003F5BE8" w:rsidP="003F5BE8">
            <w:pPr>
              <w:jc w:val="left"/>
              <w:rPr>
                <w:sz w:val="20"/>
                <w:szCs w:val="20"/>
                <w:lang w:val="hr-HR" w:eastAsia="hr-HR"/>
              </w:rPr>
            </w:pPr>
          </w:p>
        </w:tc>
        <w:tc>
          <w:tcPr>
            <w:tcW w:w="1125" w:type="dxa"/>
            <w:tcBorders>
              <w:top w:val="nil"/>
              <w:left w:val="nil"/>
              <w:bottom w:val="nil"/>
              <w:right w:val="nil"/>
            </w:tcBorders>
            <w:shd w:val="clear" w:color="auto" w:fill="auto"/>
            <w:noWrap/>
            <w:vAlign w:val="bottom"/>
            <w:hideMark/>
          </w:tcPr>
          <w:p w14:paraId="2BB686E7" w14:textId="77777777" w:rsidR="003F5BE8" w:rsidRPr="003F5BE8" w:rsidRDefault="003F5BE8" w:rsidP="003F5BE8">
            <w:pPr>
              <w:jc w:val="left"/>
              <w:rPr>
                <w:sz w:val="20"/>
                <w:szCs w:val="20"/>
                <w:lang w:val="hr-HR" w:eastAsia="hr-HR"/>
              </w:rPr>
            </w:pPr>
          </w:p>
        </w:tc>
        <w:tc>
          <w:tcPr>
            <w:tcW w:w="1027" w:type="dxa"/>
            <w:tcBorders>
              <w:top w:val="nil"/>
              <w:left w:val="nil"/>
              <w:bottom w:val="nil"/>
              <w:right w:val="nil"/>
            </w:tcBorders>
            <w:shd w:val="clear" w:color="auto" w:fill="auto"/>
            <w:noWrap/>
            <w:vAlign w:val="bottom"/>
            <w:hideMark/>
          </w:tcPr>
          <w:p w14:paraId="1462289B" w14:textId="77777777" w:rsidR="003F5BE8" w:rsidRPr="003F5BE8" w:rsidRDefault="003F5BE8" w:rsidP="003F5BE8">
            <w:pPr>
              <w:jc w:val="left"/>
              <w:rPr>
                <w:sz w:val="20"/>
                <w:szCs w:val="20"/>
                <w:lang w:val="hr-HR" w:eastAsia="hr-HR"/>
              </w:rPr>
            </w:pPr>
          </w:p>
        </w:tc>
        <w:tc>
          <w:tcPr>
            <w:tcW w:w="1099" w:type="dxa"/>
            <w:tcBorders>
              <w:top w:val="nil"/>
              <w:left w:val="nil"/>
              <w:bottom w:val="nil"/>
              <w:right w:val="nil"/>
            </w:tcBorders>
            <w:shd w:val="clear" w:color="auto" w:fill="auto"/>
            <w:noWrap/>
            <w:vAlign w:val="bottom"/>
            <w:hideMark/>
          </w:tcPr>
          <w:p w14:paraId="14BC903D" w14:textId="77777777" w:rsidR="003F5BE8" w:rsidRPr="003F5BE8" w:rsidRDefault="003F5BE8" w:rsidP="003F5BE8">
            <w:pPr>
              <w:jc w:val="left"/>
              <w:rPr>
                <w:sz w:val="20"/>
                <w:szCs w:val="20"/>
                <w:lang w:val="hr-HR" w:eastAsia="hr-HR"/>
              </w:rPr>
            </w:pPr>
          </w:p>
        </w:tc>
        <w:tc>
          <w:tcPr>
            <w:tcW w:w="893" w:type="dxa"/>
            <w:tcBorders>
              <w:top w:val="nil"/>
              <w:left w:val="nil"/>
              <w:bottom w:val="nil"/>
              <w:right w:val="nil"/>
            </w:tcBorders>
            <w:shd w:val="clear" w:color="auto" w:fill="auto"/>
            <w:noWrap/>
            <w:vAlign w:val="bottom"/>
            <w:hideMark/>
          </w:tcPr>
          <w:p w14:paraId="20F6240B" w14:textId="77777777" w:rsidR="003F5BE8" w:rsidRPr="003F5BE8" w:rsidRDefault="003F5BE8" w:rsidP="003F5BE8">
            <w:pPr>
              <w:jc w:val="left"/>
              <w:rPr>
                <w:sz w:val="20"/>
                <w:szCs w:val="20"/>
                <w:lang w:val="hr-HR" w:eastAsia="hr-HR"/>
              </w:rPr>
            </w:pPr>
          </w:p>
        </w:tc>
        <w:tc>
          <w:tcPr>
            <w:tcW w:w="731" w:type="dxa"/>
            <w:tcBorders>
              <w:top w:val="nil"/>
              <w:left w:val="nil"/>
              <w:bottom w:val="nil"/>
              <w:right w:val="nil"/>
            </w:tcBorders>
            <w:shd w:val="clear" w:color="auto" w:fill="auto"/>
            <w:noWrap/>
            <w:vAlign w:val="bottom"/>
            <w:hideMark/>
          </w:tcPr>
          <w:p w14:paraId="1DD17019" w14:textId="77777777" w:rsidR="003F5BE8" w:rsidRPr="003F5BE8" w:rsidRDefault="003F5BE8" w:rsidP="003F5BE8">
            <w:pPr>
              <w:jc w:val="left"/>
              <w:rPr>
                <w:sz w:val="20"/>
                <w:szCs w:val="20"/>
                <w:lang w:val="hr-HR" w:eastAsia="hr-HR"/>
              </w:rPr>
            </w:pPr>
          </w:p>
        </w:tc>
        <w:tc>
          <w:tcPr>
            <w:tcW w:w="833" w:type="dxa"/>
            <w:tcBorders>
              <w:top w:val="nil"/>
              <w:left w:val="nil"/>
              <w:bottom w:val="nil"/>
              <w:right w:val="nil"/>
            </w:tcBorders>
            <w:shd w:val="clear" w:color="auto" w:fill="auto"/>
            <w:noWrap/>
            <w:vAlign w:val="bottom"/>
            <w:hideMark/>
          </w:tcPr>
          <w:p w14:paraId="06C6281B"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7AFD500C" w14:textId="77777777" w:rsidR="003F5BE8" w:rsidRPr="003F5BE8" w:rsidRDefault="003F5BE8" w:rsidP="003F5BE8">
            <w:pPr>
              <w:jc w:val="left"/>
              <w:rPr>
                <w:sz w:val="20"/>
                <w:szCs w:val="20"/>
                <w:lang w:val="hr-HR" w:eastAsia="hr-HR"/>
              </w:rPr>
            </w:pPr>
          </w:p>
        </w:tc>
        <w:tc>
          <w:tcPr>
            <w:tcW w:w="1151" w:type="dxa"/>
            <w:tcBorders>
              <w:top w:val="nil"/>
              <w:left w:val="nil"/>
              <w:bottom w:val="nil"/>
              <w:right w:val="nil"/>
            </w:tcBorders>
            <w:shd w:val="clear" w:color="auto" w:fill="auto"/>
            <w:noWrap/>
            <w:vAlign w:val="bottom"/>
            <w:hideMark/>
          </w:tcPr>
          <w:p w14:paraId="62F4DE0F" w14:textId="77777777" w:rsidR="003F5BE8" w:rsidRPr="003F5BE8" w:rsidRDefault="003F5BE8" w:rsidP="003F5BE8">
            <w:pPr>
              <w:jc w:val="left"/>
              <w:rPr>
                <w:sz w:val="20"/>
                <w:szCs w:val="20"/>
                <w:lang w:val="hr-HR" w:eastAsia="hr-HR"/>
              </w:rPr>
            </w:pPr>
          </w:p>
        </w:tc>
        <w:tc>
          <w:tcPr>
            <w:tcW w:w="804" w:type="dxa"/>
            <w:tcBorders>
              <w:top w:val="nil"/>
              <w:left w:val="nil"/>
              <w:bottom w:val="nil"/>
              <w:right w:val="nil"/>
            </w:tcBorders>
            <w:shd w:val="clear" w:color="auto" w:fill="auto"/>
            <w:noWrap/>
            <w:vAlign w:val="bottom"/>
            <w:hideMark/>
          </w:tcPr>
          <w:p w14:paraId="66F7CF78" w14:textId="77777777" w:rsidR="003F5BE8" w:rsidRPr="003F5BE8" w:rsidRDefault="003F5BE8" w:rsidP="003F5BE8">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4BDF2F9F"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4C32B85C" w14:textId="77777777" w:rsidR="003F5BE8" w:rsidRPr="003F5BE8" w:rsidRDefault="003F5BE8" w:rsidP="003F5BE8">
            <w:pPr>
              <w:jc w:val="left"/>
              <w:rPr>
                <w:sz w:val="20"/>
                <w:szCs w:val="20"/>
                <w:lang w:val="hr-HR" w:eastAsia="hr-HR"/>
              </w:rPr>
            </w:pPr>
          </w:p>
        </w:tc>
        <w:tc>
          <w:tcPr>
            <w:tcW w:w="795" w:type="dxa"/>
            <w:tcBorders>
              <w:top w:val="nil"/>
              <w:left w:val="nil"/>
              <w:bottom w:val="nil"/>
              <w:right w:val="nil"/>
            </w:tcBorders>
            <w:shd w:val="clear" w:color="auto" w:fill="auto"/>
            <w:noWrap/>
            <w:vAlign w:val="bottom"/>
            <w:hideMark/>
          </w:tcPr>
          <w:p w14:paraId="50D773D8"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7483F7D0" w14:textId="77777777" w:rsidR="003F5BE8" w:rsidRPr="003F5BE8" w:rsidRDefault="003F5BE8" w:rsidP="003F5BE8">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05C6D84F" w14:textId="77777777" w:rsidR="003F5BE8" w:rsidRPr="003F5BE8" w:rsidRDefault="003F5BE8" w:rsidP="003F5BE8">
            <w:pPr>
              <w:jc w:val="left"/>
              <w:rPr>
                <w:sz w:val="20"/>
                <w:szCs w:val="20"/>
                <w:lang w:val="hr-HR" w:eastAsia="hr-HR"/>
              </w:rPr>
            </w:pPr>
          </w:p>
        </w:tc>
        <w:tc>
          <w:tcPr>
            <w:tcW w:w="539" w:type="dxa"/>
            <w:tcBorders>
              <w:top w:val="nil"/>
              <w:left w:val="nil"/>
              <w:bottom w:val="nil"/>
              <w:right w:val="nil"/>
            </w:tcBorders>
            <w:shd w:val="clear" w:color="auto" w:fill="auto"/>
            <w:noWrap/>
            <w:vAlign w:val="bottom"/>
            <w:hideMark/>
          </w:tcPr>
          <w:p w14:paraId="3864F7FC" w14:textId="77777777" w:rsidR="003F5BE8" w:rsidRPr="003F5BE8" w:rsidRDefault="003F5BE8" w:rsidP="003F5BE8">
            <w:pPr>
              <w:jc w:val="left"/>
              <w:rPr>
                <w:sz w:val="20"/>
                <w:szCs w:val="20"/>
                <w:lang w:val="hr-HR" w:eastAsia="hr-HR"/>
              </w:rPr>
            </w:pPr>
          </w:p>
        </w:tc>
        <w:tc>
          <w:tcPr>
            <w:tcW w:w="812" w:type="dxa"/>
            <w:tcBorders>
              <w:top w:val="nil"/>
              <w:left w:val="nil"/>
              <w:bottom w:val="nil"/>
              <w:right w:val="nil"/>
            </w:tcBorders>
            <w:shd w:val="clear" w:color="auto" w:fill="auto"/>
            <w:noWrap/>
            <w:vAlign w:val="bottom"/>
            <w:hideMark/>
          </w:tcPr>
          <w:p w14:paraId="148A5B9C" w14:textId="77777777" w:rsidR="003F5BE8" w:rsidRPr="003F5BE8" w:rsidRDefault="003F5BE8" w:rsidP="003F5BE8">
            <w:pPr>
              <w:jc w:val="left"/>
              <w:rPr>
                <w:sz w:val="20"/>
                <w:szCs w:val="20"/>
                <w:lang w:val="hr-HR" w:eastAsia="hr-HR"/>
              </w:rPr>
            </w:pPr>
          </w:p>
        </w:tc>
      </w:tr>
    </w:tbl>
    <w:p w14:paraId="0680F3AC" w14:textId="77777777" w:rsidR="00E84029" w:rsidRDefault="00E84029" w:rsidP="00B9571D">
      <w:pPr>
        <w:jc w:val="left"/>
        <w:rPr>
          <w:rFonts w:ascii="Verdana" w:eastAsia="ArialNarrow" w:hAnsi="Verdana" w:cs="Arial"/>
          <w:sz w:val="20"/>
          <w:szCs w:val="20"/>
        </w:rPr>
      </w:pPr>
    </w:p>
    <w:p w14:paraId="4879FE0A" w14:textId="77777777" w:rsidR="00E84029" w:rsidRDefault="00E84029" w:rsidP="00B9571D">
      <w:pPr>
        <w:jc w:val="left"/>
        <w:rPr>
          <w:rFonts w:ascii="Verdana" w:eastAsia="ArialNarrow" w:hAnsi="Verdana" w:cs="Arial"/>
          <w:sz w:val="20"/>
          <w:szCs w:val="20"/>
        </w:rPr>
      </w:pPr>
    </w:p>
    <w:p w14:paraId="50B745C3" w14:textId="77777777" w:rsidR="00BE7FBA" w:rsidRPr="003B054C" w:rsidRDefault="00BE7FBA" w:rsidP="00BE7FBA">
      <w:pPr>
        <w:jc w:val="both"/>
        <w:rPr>
          <w:rFonts w:ascii="Verdana" w:hAnsi="Verdana" w:cs="Arial"/>
          <w:sz w:val="20"/>
          <w:szCs w:val="20"/>
          <w:lang w:val="de-DE"/>
        </w:rPr>
      </w:pPr>
      <w:r w:rsidRPr="00190958">
        <w:rPr>
          <w:rFonts w:ascii="Verdana" w:hAnsi="Verdana" w:cs="Arial"/>
          <w:sz w:val="20"/>
          <w:szCs w:val="20"/>
          <w:lang w:val="de-DE"/>
        </w:rPr>
        <w:tab/>
        <w:t xml:space="preserve">Na temelju članka </w:t>
      </w:r>
      <w:r>
        <w:rPr>
          <w:rFonts w:ascii="Verdana" w:hAnsi="Verdana" w:cs="Arial"/>
          <w:sz w:val="20"/>
          <w:szCs w:val="20"/>
          <w:lang w:val="de-DE"/>
        </w:rPr>
        <w:t>50</w:t>
      </w:r>
      <w:r w:rsidRPr="00190958">
        <w:rPr>
          <w:rFonts w:ascii="Verdana" w:hAnsi="Verdana" w:cs="Arial"/>
          <w:sz w:val="20"/>
          <w:szCs w:val="20"/>
          <w:lang w:val="de-DE"/>
        </w:rPr>
        <w:t>. Statuta Općine Lasinja (Glasnik Općine Lasinja br. 1/1</w:t>
      </w:r>
      <w:r>
        <w:rPr>
          <w:rFonts w:ascii="Verdana" w:hAnsi="Verdana" w:cs="Arial"/>
          <w:sz w:val="20"/>
          <w:szCs w:val="20"/>
          <w:lang w:val="de-DE"/>
        </w:rPr>
        <w:t>8, 1/20 i 1/21</w:t>
      </w:r>
      <w:r w:rsidRPr="00190958">
        <w:rPr>
          <w:rFonts w:ascii="Verdana" w:hAnsi="Verdana" w:cs="Arial"/>
          <w:sz w:val="20"/>
          <w:szCs w:val="20"/>
          <w:lang w:val="de-DE"/>
        </w:rPr>
        <w:t>) te članka 11. stavka 5. i 6. Zakona o pravu na pristup informacijama (Narodne novine, broj 25/13</w:t>
      </w:r>
      <w:r>
        <w:rPr>
          <w:rFonts w:ascii="Verdana" w:hAnsi="Verdana" w:cs="Arial"/>
          <w:sz w:val="20"/>
          <w:szCs w:val="20"/>
          <w:lang w:val="de-DE"/>
        </w:rPr>
        <w:t>,</w:t>
      </w:r>
      <w:r w:rsidRPr="00190958">
        <w:rPr>
          <w:rFonts w:ascii="Verdana" w:hAnsi="Verdana" w:cs="Arial"/>
          <w:sz w:val="20"/>
          <w:szCs w:val="20"/>
          <w:lang w:val="de-DE"/>
        </w:rPr>
        <w:t xml:space="preserve"> 85/15</w:t>
      </w:r>
      <w:r>
        <w:rPr>
          <w:rFonts w:ascii="Verdana" w:hAnsi="Verdana" w:cs="Arial"/>
          <w:sz w:val="20"/>
          <w:szCs w:val="20"/>
          <w:lang w:val="de-DE"/>
        </w:rPr>
        <w:t xml:space="preserve"> i 69/22</w:t>
      </w:r>
      <w:r w:rsidRPr="00190958">
        <w:rPr>
          <w:rFonts w:ascii="Verdana" w:hAnsi="Verdana" w:cs="Arial"/>
          <w:sz w:val="20"/>
          <w:szCs w:val="20"/>
          <w:lang w:val="de-DE"/>
        </w:rPr>
        <w:t xml:space="preserve">), općinski načelnik Općine Lasinja, donosi </w:t>
      </w:r>
    </w:p>
    <w:p w14:paraId="21FC2661" w14:textId="77777777" w:rsidR="00BE7FBA" w:rsidRPr="00190958" w:rsidRDefault="00BE7FBA" w:rsidP="00BE7FBA">
      <w:pPr>
        <w:pStyle w:val="Default"/>
        <w:jc w:val="center"/>
        <w:rPr>
          <w:rFonts w:ascii="Verdana" w:hAnsi="Verdana"/>
          <w:sz w:val="20"/>
          <w:szCs w:val="20"/>
        </w:rPr>
      </w:pPr>
      <w:r w:rsidRPr="00190958">
        <w:rPr>
          <w:rFonts w:ascii="Verdana" w:hAnsi="Verdana"/>
          <w:b/>
          <w:bCs/>
          <w:sz w:val="20"/>
          <w:szCs w:val="20"/>
        </w:rPr>
        <w:t xml:space="preserve"> P L A N</w:t>
      </w:r>
    </w:p>
    <w:p w14:paraId="6159173A" w14:textId="77777777" w:rsidR="00BE7FBA" w:rsidRPr="00190958" w:rsidRDefault="00BE7FBA" w:rsidP="00BE7FBA">
      <w:pPr>
        <w:pStyle w:val="Default"/>
        <w:jc w:val="center"/>
        <w:rPr>
          <w:rFonts w:ascii="Verdana" w:hAnsi="Verdana"/>
          <w:b/>
          <w:bCs/>
          <w:sz w:val="20"/>
          <w:szCs w:val="20"/>
        </w:rPr>
      </w:pPr>
      <w:r w:rsidRPr="00190958">
        <w:rPr>
          <w:rFonts w:ascii="Verdana" w:hAnsi="Verdana"/>
          <w:b/>
          <w:bCs/>
          <w:sz w:val="20"/>
          <w:szCs w:val="20"/>
        </w:rPr>
        <w:t xml:space="preserve">savjetovanja s javnošću Općine Lasinja   </w:t>
      </w:r>
    </w:p>
    <w:p w14:paraId="31DCEA8E" w14:textId="77777777" w:rsidR="00BE7FBA" w:rsidRPr="00190958" w:rsidRDefault="00BE7FBA" w:rsidP="00BE7FBA">
      <w:pPr>
        <w:pStyle w:val="Default"/>
        <w:jc w:val="center"/>
        <w:rPr>
          <w:rFonts w:ascii="Verdana" w:hAnsi="Verdana"/>
          <w:b/>
          <w:bCs/>
          <w:sz w:val="20"/>
          <w:szCs w:val="20"/>
        </w:rPr>
      </w:pPr>
      <w:r w:rsidRPr="00190958">
        <w:rPr>
          <w:rFonts w:ascii="Verdana" w:hAnsi="Verdana"/>
          <w:b/>
          <w:bCs/>
          <w:sz w:val="20"/>
          <w:szCs w:val="20"/>
        </w:rPr>
        <w:t xml:space="preserve"> za 20</w:t>
      </w:r>
      <w:r>
        <w:rPr>
          <w:rFonts w:ascii="Verdana" w:hAnsi="Verdana"/>
          <w:b/>
          <w:bCs/>
          <w:sz w:val="20"/>
          <w:szCs w:val="20"/>
        </w:rPr>
        <w:t>23</w:t>
      </w:r>
      <w:r w:rsidRPr="00190958">
        <w:rPr>
          <w:rFonts w:ascii="Verdana" w:hAnsi="Verdana"/>
          <w:b/>
          <w:bCs/>
          <w:sz w:val="20"/>
          <w:szCs w:val="20"/>
        </w:rPr>
        <w:t>. godinu</w:t>
      </w:r>
    </w:p>
    <w:p w14:paraId="031F254D" w14:textId="77777777" w:rsidR="00BE7FBA" w:rsidRPr="00190958" w:rsidRDefault="00BE7FBA" w:rsidP="00BE7FBA">
      <w:pPr>
        <w:pStyle w:val="Default"/>
        <w:jc w:val="center"/>
        <w:rPr>
          <w:rFonts w:ascii="Verdana" w:hAnsi="Verdana"/>
          <w:sz w:val="20"/>
          <w:szCs w:val="20"/>
        </w:rPr>
      </w:pPr>
    </w:p>
    <w:p w14:paraId="5CE6BB09" w14:textId="77777777" w:rsidR="00BE7FBA" w:rsidRPr="003B054C" w:rsidRDefault="00BE7FBA" w:rsidP="00BE7FBA">
      <w:pPr>
        <w:pStyle w:val="Default"/>
        <w:jc w:val="center"/>
        <w:rPr>
          <w:rFonts w:ascii="Verdana" w:hAnsi="Verdana"/>
          <w:b/>
          <w:sz w:val="20"/>
          <w:szCs w:val="20"/>
        </w:rPr>
      </w:pPr>
      <w:r w:rsidRPr="003B054C">
        <w:rPr>
          <w:rFonts w:ascii="Verdana" w:hAnsi="Verdana"/>
          <w:b/>
          <w:sz w:val="20"/>
          <w:szCs w:val="20"/>
        </w:rPr>
        <w:t>I.</w:t>
      </w:r>
    </w:p>
    <w:p w14:paraId="1AA22DBA" w14:textId="77777777" w:rsidR="00BE7FBA" w:rsidRPr="00190958" w:rsidRDefault="00BE7FBA" w:rsidP="00BE7FBA">
      <w:pPr>
        <w:pStyle w:val="Default"/>
        <w:jc w:val="both"/>
        <w:rPr>
          <w:rFonts w:ascii="Verdana" w:hAnsi="Verdana"/>
          <w:sz w:val="20"/>
          <w:szCs w:val="20"/>
        </w:rPr>
      </w:pPr>
      <w:r w:rsidRPr="00190958">
        <w:rPr>
          <w:rFonts w:ascii="Verdana" w:hAnsi="Verdana"/>
          <w:sz w:val="20"/>
          <w:szCs w:val="20"/>
        </w:rPr>
        <w:t xml:space="preserve"> </w:t>
      </w:r>
      <w:r w:rsidRPr="00190958">
        <w:rPr>
          <w:rFonts w:ascii="Verdana" w:hAnsi="Verdana"/>
          <w:sz w:val="20"/>
          <w:szCs w:val="20"/>
        </w:rPr>
        <w:tab/>
        <w:t>Općina Lasinja donosi Plan savjetovanja s javnošću za 20</w:t>
      </w:r>
      <w:r>
        <w:rPr>
          <w:rFonts w:ascii="Verdana" w:hAnsi="Verdana"/>
          <w:sz w:val="20"/>
          <w:szCs w:val="20"/>
        </w:rPr>
        <w:t>23</w:t>
      </w:r>
      <w:r w:rsidRPr="00190958">
        <w:rPr>
          <w:rFonts w:ascii="Verdana" w:hAnsi="Verdana"/>
          <w:sz w:val="20"/>
          <w:szCs w:val="20"/>
        </w:rPr>
        <w:t>. godinu (u daljnjem tekstu: Plan), kojim se utvrđuje popis općih te drugih strateških odnosno planskih akata koji se planiraju donijeti u 20</w:t>
      </w:r>
      <w:r>
        <w:rPr>
          <w:rFonts w:ascii="Verdana" w:hAnsi="Verdana"/>
          <w:sz w:val="20"/>
          <w:szCs w:val="20"/>
        </w:rPr>
        <w:t>23</w:t>
      </w:r>
      <w:r w:rsidRPr="00190958">
        <w:rPr>
          <w:rFonts w:ascii="Verdana" w:hAnsi="Verdana"/>
          <w:sz w:val="20"/>
          <w:szCs w:val="20"/>
        </w:rPr>
        <w:t xml:space="preserve">. godini, a za koje se provodi postupak savjetovanja s javnošću, u smislu Zakona o pravu na pristup informacijama. </w:t>
      </w:r>
    </w:p>
    <w:p w14:paraId="5AC100CD" w14:textId="77777777" w:rsidR="00BE7FBA" w:rsidRPr="003B054C" w:rsidRDefault="00BE7FBA" w:rsidP="00BE7FBA">
      <w:pPr>
        <w:jc w:val="center"/>
        <w:rPr>
          <w:rFonts w:ascii="Verdana" w:hAnsi="Verdana"/>
          <w:b/>
          <w:sz w:val="20"/>
          <w:szCs w:val="20"/>
        </w:rPr>
      </w:pPr>
      <w:r w:rsidRPr="003B054C">
        <w:rPr>
          <w:rFonts w:ascii="Verdana" w:hAnsi="Verdana"/>
          <w:b/>
          <w:sz w:val="20"/>
          <w:szCs w:val="20"/>
        </w:rPr>
        <w:t>II.</w:t>
      </w:r>
    </w:p>
    <w:p w14:paraId="39489635" w14:textId="77777777" w:rsidR="00BE7FBA" w:rsidRDefault="00BE7FBA" w:rsidP="00BE7FBA">
      <w:pPr>
        <w:ind w:firstLine="708"/>
        <w:jc w:val="left"/>
        <w:rPr>
          <w:rFonts w:ascii="Verdana" w:hAnsi="Verdana"/>
          <w:sz w:val="20"/>
          <w:szCs w:val="20"/>
        </w:rPr>
      </w:pPr>
      <w:r w:rsidRPr="00190958">
        <w:rPr>
          <w:rFonts w:ascii="Verdana" w:hAnsi="Verdana"/>
          <w:sz w:val="20"/>
          <w:szCs w:val="20"/>
        </w:rPr>
        <w:t>Plan savjetovanja provodit će se pri donošenju sljedećih akata:</w:t>
      </w:r>
    </w:p>
    <w:tbl>
      <w:tblPr>
        <w:tblW w:w="15085" w:type="dxa"/>
        <w:tblInd w:w="-49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7"/>
        <w:gridCol w:w="3745"/>
        <w:gridCol w:w="1842"/>
        <w:gridCol w:w="1418"/>
        <w:gridCol w:w="2835"/>
        <w:gridCol w:w="2835"/>
        <w:gridCol w:w="1843"/>
      </w:tblGrid>
      <w:tr w:rsidR="00BE7FBA" w:rsidRPr="00241852" w14:paraId="5AF46EBD" w14:textId="77777777" w:rsidTr="00BE7FBA">
        <w:tc>
          <w:tcPr>
            <w:tcW w:w="567"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30B75203"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b/>
                <w:bCs/>
                <w:sz w:val="18"/>
                <w:szCs w:val="18"/>
                <w:bdr w:val="none" w:sz="0" w:space="0" w:color="auto" w:frame="1"/>
                <w:lang w:eastAsia="hr-HR"/>
              </w:rPr>
              <w:t>R.</w:t>
            </w:r>
          </w:p>
          <w:p w14:paraId="03D20001"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b/>
                <w:bCs/>
                <w:sz w:val="18"/>
                <w:szCs w:val="18"/>
                <w:bdr w:val="none" w:sz="0" w:space="0" w:color="auto" w:frame="1"/>
                <w:lang w:eastAsia="hr-HR"/>
              </w:rPr>
              <w:t>broj</w:t>
            </w:r>
          </w:p>
        </w:tc>
        <w:tc>
          <w:tcPr>
            <w:tcW w:w="3745"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2A56E1B5" w14:textId="77777777" w:rsidR="00BE7FBA" w:rsidRPr="003B74D1" w:rsidRDefault="00BE7FBA" w:rsidP="00D636EF">
            <w:pPr>
              <w:jc w:val="center"/>
              <w:rPr>
                <w:rFonts w:ascii="Verdana" w:hAnsi="Verdana"/>
                <w:b/>
                <w:sz w:val="18"/>
                <w:szCs w:val="18"/>
              </w:rPr>
            </w:pPr>
            <w:r w:rsidRPr="003B74D1">
              <w:rPr>
                <w:rFonts w:ascii="Verdana" w:hAnsi="Verdana"/>
                <w:b/>
                <w:sz w:val="18"/>
                <w:szCs w:val="18"/>
              </w:rPr>
              <w:t>Naziv propisa općeg akta</w:t>
            </w:r>
          </w:p>
          <w:p w14:paraId="621DB132" w14:textId="77777777" w:rsidR="00BE7FBA" w:rsidRPr="003B74D1" w:rsidRDefault="00BE7FBA" w:rsidP="00D636EF">
            <w:pPr>
              <w:jc w:val="center"/>
              <w:textAlignment w:val="baseline"/>
              <w:rPr>
                <w:rFonts w:ascii="Verdana" w:hAnsi="Verdana"/>
                <w:b/>
                <w:sz w:val="18"/>
                <w:szCs w:val="18"/>
                <w:lang w:eastAsia="hr-HR"/>
              </w:rPr>
            </w:pPr>
            <w:r w:rsidRPr="003B74D1">
              <w:rPr>
                <w:rFonts w:ascii="Verdana" w:hAnsi="Verdana"/>
                <w:b/>
                <w:sz w:val="18"/>
                <w:szCs w:val="18"/>
              </w:rPr>
              <w:t>ili dokumenta</w:t>
            </w:r>
          </w:p>
        </w:tc>
        <w:tc>
          <w:tcPr>
            <w:tcW w:w="1842"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2823C034" w14:textId="77777777" w:rsidR="00BE7FBA" w:rsidRPr="003B74D1" w:rsidRDefault="00BE7FBA" w:rsidP="00D636EF">
            <w:pPr>
              <w:jc w:val="center"/>
              <w:textAlignment w:val="baseline"/>
              <w:rPr>
                <w:rFonts w:ascii="Verdana" w:hAnsi="Verdana"/>
                <w:b/>
                <w:sz w:val="18"/>
                <w:szCs w:val="18"/>
                <w:lang w:eastAsia="hr-HR"/>
              </w:rPr>
            </w:pPr>
            <w:r w:rsidRPr="003B74D1">
              <w:rPr>
                <w:rFonts w:ascii="Verdana" w:hAnsi="Verdana"/>
                <w:b/>
                <w:sz w:val="18"/>
                <w:szCs w:val="18"/>
                <w:lang w:eastAsia="hr-HR"/>
              </w:rPr>
              <w:t>Nositelj izrade nacrta prijedloga akta</w:t>
            </w:r>
          </w:p>
        </w:tc>
        <w:tc>
          <w:tcPr>
            <w:tcW w:w="1418"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7E915A16" w14:textId="77777777" w:rsidR="00BE7FBA" w:rsidRPr="003B74D1" w:rsidRDefault="00BE7FBA" w:rsidP="00D636EF">
            <w:pPr>
              <w:jc w:val="center"/>
              <w:textAlignment w:val="baseline"/>
              <w:rPr>
                <w:rFonts w:ascii="Verdana" w:hAnsi="Verdana"/>
                <w:b/>
                <w:sz w:val="18"/>
                <w:szCs w:val="18"/>
                <w:lang w:eastAsia="hr-HR"/>
              </w:rPr>
            </w:pPr>
            <w:r w:rsidRPr="003B74D1">
              <w:rPr>
                <w:rFonts w:ascii="Verdana" w:hAnsi="Verdana"/>
                <w:b/>
                <w:bCs/>
                <w:sz w:val="18"/>
                <w:szCs w:val="18"/>
                <w:bdr w:val="none" w:sz="0" w:space="0" w:color="auto" w:frame="1"/>
                <w:lang w:eastAsia="hr-HR"/>
              </w:rPr>
              <w:t>Donositelj akta</w:t>
            </w:r>
          </w:p>
          <w:p w14:paraId="2939FDF9" w14:textId="77777777" w:rsidR="00BE7FBA" w:rsidRPr="003B74D1" w:rsidRDefault="00BE7FBA" w:rsidP="00D636EF">
            <w:pPr>
              <w:jc w:val="center"/>
              <w:textAlignment w:val="baseline"/>
              <w:rPr>
                <w:rFonts w:ascii="Verdana" w:hAnsi="Verdana"/>
                <w:b/>
                <w:sz w:val="18"/>
                <w:szCs w:val="18"/>
                <w:lang w:eastAsia="hr-HR"/>
              </w:rPr>
            </w:pPr>
            <w:r w:rsidRPr="003B74D1">
              <w:rPr>
                <w:rFonts w:ascii="Verdana" w:hAnsi="Verdana"/>
                <w:b/>
                <w:bCs/>
                <w:sz w:val="18"/>
                <w:szCs w:val="18"/>
                <w:bdr w:val="none" w:sz="0" w:space="0" w:color="auto" w:frame="1"/>
                <w:lang w:eastAsia="hr-HR"/>
              </w:rPr>
              <w:t>(načelnik/</w:t>
            </w:r>
          </w:p>
          <w:p w14:paraId="30D0F63A" w14:textId="77777777" w:rsidR="00BE7FBA" w:rsidRPr="003B74D1" w:rsidRDefault="00BE7FBA" w:rsidP="00D636EF">
            <w:pPr>
              <w:jc w:val="center"/>
              <w:textAlignment w:val="baseline"/>
              <w:rPr>
                <w:rFonts w:ascii="Verdana" w:hAnsi="Verdana"/>
                <w:b/>
                <w:sz w:val="18"/>
                <w:szCs w:val="18"/>
                <w:lang w:eastAsia="hr-HR"/>
              </w:rPr>
            </w:pPr>
            <w:r w:rsidRPr="003B74D1">
              <w:rPr>
                <w:rFonts w:ascii="Verdana" w:hAnsi="Verdana"/>
                <w:b/>
                <w:bCs/>
                <w:sz w:val="18"/>
                <w:szCs w:val="18"/>
                <w:bdr w:val="none" w:sz="0" w:space="0" w:color="auto" w:frame="1"/>
                <w:lang w:eastAsia="hr-HR"/>
              </w:rPr>
              <w:t>općinsko vijeće)</w:t>
            </w:r>
          </w:p>
        </w:tc>
        <w:tc>
          <w:tcPr>
            <w:tcW w:w="2835"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5B82CE75" w14:textId="77777777" w:rsidR="00BE7FBA" w:rsidRPr="003B74D1" w:rsidRDefault="00BE7FBA" w:rsidP="00D636EF">
            <w:pPr>
              <w:jc w:val="center"/>
              <w:textAlignment w:val="baseline"/>
              <w:rPr>
                <w:rFonts w:ascii="Verdana" w:hAnsi="Verdana"/>
                <w:b/>
                <w:sz w:val="18"/>
                <w:szCs w:val="18"/>
                <w:lang w:eastAsia="hr-HR"/>
              </w:rPr>
            </w:pPr>
            <w:r w:rsidRPr="003B74D1">
              <w:rPr>
                <w:rFonts w:ascii="Verdana" w:hAnsi="Verdana"/>
                <w:b/>
                <w:sz w:val="18"/>
                <w:szCs w:val="18"/>
              </w:rPr>
              <w:t>Očekivano vrijeme donošenja ili usvajanja</w:t>
            </w:r>
          </w:p>
        </w:tc>
        <w:tc>
          <w:tcPr>
            <w:tcW w:w="2835" w:type="dxa"/>
            <w:tcBorders>
              <w:top w:val="single" w:sz="6" w:space="0" w:color="000000"/>
              <w:left w:val="single" w:sz="6" w:space="0" w:color="000000"/>
              <w:bottom w:val="single" w:sz="6" w:space="0" w:color="000000"/>
              <w:right w:val="single" w:sz="6" w:space="0" w:color="000000"/>
            </w:tcBorders>
            <w:shd w:val="clear" w:color="auto" w:fill="FBD4B4"/>
          </w:tcPr>
          <w:p w14:paraId="443751F8" w14:textId="77777777" w:rsidR="00BE7FBA" w:rsidRPr="003B74D1" w:rsidRDefault="00BE7FBA" w:rsidP="00D636EF">
            <w:pPr>
              <w:jc w:val="center"/>
              <w:rPr>
                <w:rFonts w:ascii="Verdana" w:hAnsi="Verdana"/>
                <w:b/>
                <w:sz w:val="18"/>
                <w:szCs w:val="18"/>
              </w:rPr>
            </w:pPr>
            <w:r w:rsidRPr="003B74D1">
              <w:rPr>
                <w:rFonts w:ascii="Verdana" w:hAnsi="Verdana"/>
                <w:b/>
                <w:sz w:val="18"/>
                <w:szCs w:val="18"/>
              </w:rPr>
              <w:t>Predviđeni načini provedbe savjetovanja</w:t>
            </w:r>
          </w:p>
          <w:p w14:paraId="19506D6A" w14:textId="77777777" w:rsidR="00BE7FBA" w:rsidRPr="003B74D1" w:rsidRDefault="00BE7FBA" w:rsidP="00D636EF">
            <w:pPr>
              <w:jc w:val="center"/>
              <w:rPr>
                <w:rFonts w:ascii="Verdana" w:hAnsi="Verdana"/>
                <w:b/>
                <w:sz w:val="18"/>
                <w:szCs w:val="18"/>
              </w:rPr>
            </w:pPr>
            <w:r w:rsidRPr="003B74D1">
              <w:rPr>
                <w:rFonts w:ascii="Verdana" w:hAnsi="Verdana"/>
                <w:b/>
                <w:sz w:val="18"/>
                <w:szCs w:val="18"/>
              </w:rPr>
              <w:t xml:space="preserve">(Internet, oglas, javne rasprave, javne skupine) </w:t>
            </w:r>
          </w:p>
        </w:tc>
        <w:tc>
          <w:tcPr>
            <w:tcW w:w="1843" w:type="dxa"/>
            <w:tcBorders>
              <w:top w:val="single" w:sz="6" w:space="0" w:color="000000"/>
              <w:left w:val="single" w:sz="6" w:space="0" w:color="000000"/>
              <w:bottom w:val="single" w:sz="6" w:space="0" w:color="000000"/>
              <w:right w:val="single" w:sz="6" w:space="0" w:color="000000"/>
            </w:tcBorders>
            <w:shd w:val="clear" w:color="auto" w:fill="FBD4B4"/>
            <w:vAlign w:val="center"/>
          </w:tcPr>
          <w:p w14:paraId="3D823893" w14:textId="77777777" w:rsidR="00BE7FBA" w:rsidRPr="003B74D1" w:rsidRDefault="00BE7FBA" w:rsidP="00D636EF">
            <w:pPr>
              <w:jc w:val="center"/>
              <w:rPr>
                <w:rFonts w:ascii="Verdana" w:hAnsi="Verdana"/>
                <w:b/>
                <w:sz w:val="18"/>
                <w:szCs w:val="18"/>
              </w:rPr>
            </w:pPr>
            <w:r w:rsidRPr="003B74D1">
              <w:rPr>
                <w:rFonts w:ascii="Verdana" w:hAnsi="Verdana"/>
                <w:b/>
                <w:sz w:val="18"/>
                <w:szCs w:val="18"/>
              </w:rPr>
              <w:t>Okvirno</w:t>
            </w:r>
          </w:p>
          <w:p w14:paraId="47C13AAA" w14:textId="77777777" w:rsidR="00BE7FBA" w:rsidRPr="003B74D1" w:rsidRDefault="00BE7FBA" w:rsidP="00D636EF">
            <w:pPr>
              <w:jc w:val="center"/>
              <w:rPr>
                <w:rFonts w:ascii="Verdana" w:hAnsi="Verdana"/>
                <w:b/>
                <w:sz w:val="18"/>
                <w:szCs w:val="18"/>
              </w:rPr>
            </w:pPr>
            <w:r w:rsidRPr="003B74D1">
              <w:rPr>
                <w:rFonts w:ascii="Verdana" w:hAnsi="Verdana"/>
                <w:b/>
                <w:sz w:val="18"/>
                <w:szCs w:val="18"/>
              </w:rPr>
              <w:t>vrijeme provedbe savjetovanja</w:t>
            </w:r>
          </w:p>
        </w:tc>
      </w:tr>
      <w:tr w:rsidR="00BE7FBA" w:rsidRPr="00A542CA" w14:paraId="155487F7" w14:textId="77777777" w:rsidTr="00BE7F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492079" w14:textId="77777777" w:rsidR="00BE7FBA" w:rsidRPr="003B74D1" w:rsidRDefault="00BE7FBA" w:rsidP="00D636EF">
            <w:pPr>
              <w:spacing w:line="432" w:lineRule="atLeast"/>
              <w:jc w:val="center"/>
              <w:textAlignment w:val="baseline"/>
              <w:rPr>
                <w:rFonts w:ascii="Verdana" w:hAnsi="Verdana"/>
                <w:b/>
                <w:bCs/>
                <w:sz w:val="18"/>
                <w:szCs w:val="18"/>
                <w:bdr w:val="none" w:sz="0" w:space="0" w:color="auto" w:frame="1"/>
                <w:lang w:eastAsia="hr-HR"/>
              </w:rPr>
            </w:pPr>
            <w:r w:rsidRPr="003B74D1">
              <w:rPr>
                <w:rFonts w:ascii="Verdana" w:hAnsi="Verdana"/>
                <w:b/>
                <w:bCs/>
                <w:sz w:val="18"/>
                <w:szCs w:val="18"/>
                <w:bdr w:val="none" w:sz="0" w:space="0" w:color="auto" w:frame="1"/>
                <w:lang w:eastAsia="hr-HR"/>
              </w:rPr>
              <w:t>1.</w:t>
            </w:r>
          </w:p>
        </w:tc>
        <w:tc>
          <w:tcPr>
            <w:tcW w:w="37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66FBDAB" w14:textId="77777777" w:rsidR="00BE7FBA" w:rsidRPr="003B74D1" w:rsidRDefault="00BE7FBA" w:rsidP="00D636EF">
            <w:pPr>
              <w:jc w:val="center"/>
              <w:rPr>
                <w:rFonts w:ascii="Verdana" w:hAnsi="Verdana"/>
                <w:sz w:val="18"/>
                <w:szCs w:val="18"/>
              </w:rPr>
            </w:pPr>
            <w:r w:rsidRPr="003B74D1">
              <w:rPr>
                <w:rFonts w:ascii="Verdana" w:hAnsi="Verdana"/>
                <w:sz w:val="18"/>
                <w:szCs w:val="18"/>
              </w:rPr>
              <w:t>Godišnji provedbeni plan unaprjeđenja zaštite od požara na području općine Lasinja za 20</w:t>
            </w:r>
            <w:r>
              <w:rPr>
                <w:rFonts w:ascii="Verdana" w:hAnsi="Verdana"/>
                <w:sz w:val="18"/>
                <w:szCs w:val="18"/>
              </w:rPr>
              <w:t>23</w:t>
            </w:r>
            <w:r w:rsidRPr="003B74D1">
              <w:rPr>
                <w:rFonts w:ascii="Verdana" w:hAnsi="Verdana"/>
                <w:sz w:val="18"/>
                <w:szCs w:val="18"/>
              </w:rPr>
              <w:t>. godinu</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7CBF868"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sidRPr="003B74D1">
              <w:rPr>
                <w:rFonts w:ascii="Verdana" w:hAnsi="Verdana"/>
                <w:sz w:val="18"/>
                <w:szCs w:val="18"/>
                <w:bdr w:val="none" w:sz="0" w:space="0" w:color="auto" w:frame="1"/>
                <w:lang w:eastAsia="hr-HR"/>
              </w:rPr>
              <w:t>Jedinstveni upravni odjel</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705527F"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sidRPr="003B74D1">
              <w:rPr>
                <w:rFonts w:ascii="Verdana" w:hAnsi="Verdana"/>
                <w:sz w:val="18"/>
                <w:szCs w:val="18"/>
                <w:bdr w:val="none" w:sz="0" w:space="0" w:color="auto" w:frame="1"/>
                <w:lang w:eastAsia="hr-HR"/>
              </w:rPr>
              <w:t>Općinsko vijeće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23AAC20"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Pr>
                <w:rFonts w:ascii="Verdana" w:hAnsi="Verdana"/>
                <w:sz w:val="18"/>
                <w:szCs w:val="18"/>
              </w:rPr>
              <w:t>prvo polugodište</w:t>
            </w:r>
            <w:r w:rsidRPr="003B74D1">
              <w:rPr>
                <w:rFonts w:ascii="Verdana" w:hAnsi="Verdana"/>
                <w:sz w:val="18"/>
                <w:szCs w:val="18"/>
              </w:rPr>
              <w:t xml:space="preserve"> 20</w:t>
            </w:r>
            <w:r>
              <w:rPr>
                <w:rFonts w:ascii="Verdana" w:hAnsi="Verdana"/>
                <w:sz w:val="18"/>
                <w:szCs w:val="18"/>
              </w:rPr>
              <w:t>23</w:t>
            </w:r>
            <w:r w:rsidRPr="003B74D1">
              <w:rPr>
                <w:rFonts w:ascii="Verdana" w:hAnsi="Verdana"/>
                <w:sz w:val="18"/>
                <w:szCs w:val="18"/>
              </w:rPr>
              <w:t>.g</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EA273B" w14:textId="77777777" w:rsidR="00BE7FBA" w:rsidRPr="003B74D1" w:rsidRDefault="00BE7FBA" w:rsidP="00D636EF">
            <w:pPr>
              <w:jc w:val="center"/>
              <w:textAlignment w:val="baseline"/>
              <w:rPr>
                <w:rFonts w:ascii="Verdana" w:hAnsi="Verdana"/>
                <w:sz w:val="18"/>
                <w:szCs w:val="18"/>
                <w:bdr w:val="none" w:sz="0" w:space="0" w:color="auto" w:frame="1"/>
                <w:lang w:eastAsia="hr-HR"/>
              </w:rPr>
            </w:pPr>
            <w:proofErr w:type="gramStart"/>
            <w:r w:rsidRPr="003B74D1">
              <w:rPr>
                <w:rFonts w:ascii="Verdana" w:hAnsi="Verdana"/>
                <w:sz w:val="18"/>
                <w:szCs w:val="18"/>
              </w:rPr>
              <w:t>Internetsko  savjetovanje</w:t>
            </w:r>
            <w:proofErr w:type="gramEnd"/>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EFF9F1" w14:textId="77777777" w:rsidR="00BE7FBA" w:rsidRPr="003B74D1" w:rsidRDefault="00BE7FBA" w:rsidP="00D636EF">
            <w:pPr>
              <w:spacing w:line="432" w:lineRule="atLeast"/>
              <w:jc w:val="center"/>
              <w:textAlignment w:val="baseline"/>
              <w:rPr>
                <w:rFonts w:ascii="Verdana" w:hAnsi="Verdana"/>
                <w:sz w:val="18"/>
                <w:szCs w:val="18"/>
                <w:bdr w:val="none" w:sz="0" w:space="0" w:color="auto" w:frame="1"/>
                <w:lang w:eastAsia="hr-HR"/>
              </w:rPr>
            </w:pPr>
            <w:r w:rsidRPr="003B74D1">
              <w:rPr>
                <w:rFonts w:ascii="Verdana" w:hAnsi="Verdana"/>
                <w:sz w:val="18"/>
                <w:szCs w:val="18"/>
              </w:rPr>
              <w:t>do 30 dana</w:t>
            </w:r>
          </w:p>
        </w:tc>
      </w:tr>
      <w:tr w:rsidR="00BE7FBA" w:rsidRPr="00A542CA" w14:paraId="6731F51E" w14:textId="77777777" w:rsidTr="00BE7F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6F0DA68" w14:textId="77777777" w:rsidR="00BE7FBA" w:rsidRPr="003B74D1" w:rsidRDefault="00BE7FBA" w:rsidP="00D636EF">
            <w:pPr>
              <w:spacing w:line="432" w:lineRule="atLeast"/>
              <w:jc w:val="center"/>
              <w:textAlignment w:val="baseline"/>
              <w:rPr>
                <w:rFonts w:ascii="Verdana" w:hAnsi="Verdana"/>
                <w:b/>
                <w:bCs/>
                <w:sz w:val="18"/>
                <w:szCs w:val="18"/>
                <w:bdr w:val="none" w:sz="0" w:space="0" w:color="auto" w:frame="1"/>
                <w:lang w:eastAsia="hr-HR"/>
              </w:rPr>
            </w:pPr>
            <w:r>
              <w:rPr>
                <w:rFonts w:ascii="Verdana" w:hAnsi="Verdana"/>
                <w:b/>
                <w:bCs/>
                <w:sz w:val="18"/>
                <w:szCs w:val="18"/>
                <w:bdr w:val="none" w:sz="0" w:space="0" w:color="auto" w:frame="1"/>
                <w:lang w:eastAsia="hr-HR"/>
              </w:rPr>
              <w:t>2.</w:t>
            </w:r>
          </w:p>
        </w:tc>
        <w:tc>
          <w:tcPr>
            <w:tcW w:w="37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0F7B327" w14:textId="77777777" w:rsidR="00BE7FBA" w:rsidRPr="003B74D1" w:rsidRDefault="00BE7FBA" w:rsidP="00D636EF">
            <w:pPr>
              <w:jc w:val="center"/>
              <w:rPr>
                <w:rFonts w:ascii="Verdana" w:hAnsi="Verdana"/>
                <w:sz w:val="18"/>
                <w:szCs w:val="18"/>
              </w:rPr>
            </w:pPr>
            <w:r w:rsidRPr="00700DC8">
              <w:rPr>
                <w:rFonts w:ascii="Verdana" w:hAnsi="Verdana"/>
                <w:sz w:val="20"/>
                <w:szCs w:val="20"/>
                <w:bdr w:val="none" w:sz="0" w:space="0" w:color="auto" w:frame="1"/>
                <w:lang w:eastAsia="hr-HR"/>
              </w:rPr>
              <w:t xml:space="preserve">Odluka o </w:t>
            </w:r>
            <w:r>
              <w:rPr>
                <w:rFonts w:ascii="Verdana" w:hAnsi="Verdana"/>
                <w:sz w:val="20"/>
                <w:szCs w:val="20"/>
                <w:bdr w:val="none" w:sz="0" w:space="0" w:color="auto" w:frame="1"/>
                <w:lang w:eastAsia="hr-HR"/>
              </w:rPr>
              <w:t>socijalnoj skrbi</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9A0C42B"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sidRPr="003B74D1">
              <w:rPr>
                <w:rFonts w:ascii="Verdana" w:hAnsi="Verdana"/>
                <w:sz w:val="18"/>
                <w:szCs w:val="18"/>
                <w:bdr w:val="none" w:sz="0" w:space="0" w:color="auto" w:frame="1"/>
                <w:lang w:eastAsia="hr-HR"/>
              </w:rPr>
              <w:t>Jedinstveni upravni odjel</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792A021"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sidRPr="003B74D1">
              <w:rPr>
                <w:rFonts w:ascii="Verdana" w:hAnsi="Verdana"/>
                <w:sz w:val="18"/>
                <w:szCs w:val="18"/>
                <w:bdr w:val="none" w:sz="0" w:space="0" w:color="auto" w:frame="1"/>
                <w:lang w:eastAsia="hr-HR"/>
              </w:rPr>
              <w:t>Općinsko vijeće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15EB3A" w14:textId="77777777" w:rsidR="00BE7FBA" w:rsidRPr="003B74D1" w:rsidRDefault="00BE7FBA" w:rsidP="00D636EF">
            <w:pPr>
              <w:jc w:val="center"/>
              <w:textAlignment w:val="baseline"/>
              <w:rPr>
                <w:rFonts w:ascii="Verdana" w:hAnsi="Verdana"/>
                <w:sz w:val="18"/>
                <w:szCs w:val="18"/>
              </w:rPr>
            </w:pPr>
            <w:r w:rsidRPr="00952E9E">
              <w:rPr>
                <w:rFonts w:ascii="Verdana" w:hAnsi="Verdana"/>
                <w:sz w:val="18"/>
                <w:szCs w:val="18"/>
              </w:rPr>
              <w:t>prvo polugodište 202</w:t>
            </w:r>
            <w:r>
              <w:rPr>
                <w:rFonts w:ascii="Verdana" w:hAnsi="Verdana"/>
                <w:sz w:val="18"/>
                <w:szCs w:val="18"/>
              </w:rPr>
              <w:t>3</w:t>
            </w:r>
            <w:r w:rsidRPr="00952E9E">
              <w:rPr>
                <w:rFonts w:ascii="Verdana" w:hAnsi="Verdana"/>
                <w:sz w:val="18"/>
                <w:szCs w:val="18"/>
              </w:rPr>
              <w:t>.g</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EDF6B9" w14:textId="77777777" w:rsidR="00BE7FBA" w:rsidRPr="003B74D1" w:rsidRDefault="00BE7FBA" w:rsidP="00D636EF">
            <w:pPr>
              <w:jc w:val="center"/>
              <w:textAlignment w:val="baseline"/>
              <w:rPr>
                <w:rFonts w:ascii="Verdana" w:hAnsi="Verdana"/>
                <w:sz w:val="18"/>
                <w:szCs w:val="18"/>
              </w:rPr>
            </w:pPr>
            <w:proofErr w:type="gramStart"/>
            <w:r w:rsidRPr="003B74D1">
              <w:rPr>
                <w:rFonts w:ascii="Verdana" w:hAnsi="Verdana"/>
                <w:sz w:val="18"/>
                <w:szCs w:val="18"/>
              </w:rPr>
              <w:t>Internetsko  savjetovanje</w:t>
            </w:r>
            <w:proofErr w:type="gramEnd"/>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1EEB34" w14:textId="77777777" w:rsidR="00BE7FBA" w:rsidRPr="003B74D1" w:rsidRDefault="00BE7FBA" w:rsidP="00D636EF">
            <w:pPr>
              <w:spacing w:line="432" w:lineRule="atLeast"/>
              <w:jc w:val="center"/>
              <w:textAlignment w:val="baseline"/>
              <w:rPr>
                <w:rFonts w:ascii="Verdana" w:hAnsi="Verdana"/>
                <w:sz w:val="18"/>
                <w:szCs w:val="18"/>
              </w:rPr>
            </w:pPr>
            <w:r>
              <w:rPr>
                <w:rFonts w:ascii="Verdana" w:hAnsi="Verdana"/>
                <w:sz w:val="18"/>
                <w:szCs w:val="18"/>
              </w:rPr>
              <w:t>do 30 dana</w:t>
            </w:r>
          </w:p>
        </w:tc>
      </w:tr>
      <w:tr w:rsidR="00BE7FBA" w:rsidRPr="00A542CA" w14:paraId="5CC737BD" w14:textId="77777777" w:rsidTr="00BE7F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29567D4" w14:textId="77777777" w:rsidR="00BE7FBA" w:rsidRDefault="00BE7FBA" w:rsidP="00D636EF">
            <w:pPr>
              <w:spacing w:line="432" w:lineRule="atLeast"/>
              <w:jc w:val="center"/>
              <w:textAlignment w:val="baseline"/>
              <w:rPr>
                <w:rFonts w:ascii="Verdana" w:hAnsi="Verdana"/>
                <w:b/>
                <w:bCs/>
                <w:sz w:val="18"/>
                <w:szCs w:val="18"/>
                <w:bdr w:val="none" w:sz="0" w:space="0" w:color="auto" w:frame="1"/>
                <w:lang w:eastAsia="hr-HR"/>
              </w:rPr>
            </w:pPr>
            <w:r>
              <w:rPr>
                <w:rFonts w:ascii="Verdana" w:hAnsi="Verdana"/>
                <w:b/>
                <w:bCs/>
                <w:sz w:val="18"/>
                <w:szCs w:val="18"/>
                <w:bdr w:val="none" w:sz="0" w:space="0" w:color="auto" w:frame="1"/>
                <w:lang w:eastAsia="hr-HR"/>
              </w:rPr>
              <w:t>3.</w:t>
            </w:r>
          </w:p>
        </w:tc>
        <w:tc>
          <w:tcPr>
            <w:tcW w:w="37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8BCE105" w14:textId="77777777" w:rsidR="00BE7FBA" w:rsidRDefault="00BE7FBA" w:rsidP="00D636EF">
            <w:pPr>
              <w:jc w:val="center"/>
              <w:rPr>
                <w:rFonts w:ascii="Verdana" w:hAnsi="Verdana"/>
                <w:sz w:val="20"/>
                <w:szCs w:val="20"/>
                <w:bdr w:val="none" w:sz="0" w:space="0" w:color="auto" w:frame="1"/>
                <w:lang w:eastAsia="hr-HR"/>
              </w:rPr>
            </w:pPr>
            <w:r>
              <w:rPr>
                <w:rFonts w:ascii="Verdana" w:hAnsi="Verdana"/>
                <w:sz w:val="20"/>
                <w:szCs w:val="20"/>
                <w:bdr w:val="none" w:sz="0" w:space="0" w:color="auto" w:frame="1"/>
                <w:lang w:eastAsia="hr-HR"/>
              </w:rPr>
              <w:t xml:space="preserve">III. izmjene i dopune Prostornog plana uređenja Općine Lasinja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1114EB7"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sidRPr="003B74D1">
              <w:rPr>
                <w:rFonts w:ascii="Verdana" w:hAnsi="Verdana"/>
                <w:sz w:val="18"/>
                <w:szCs w:val="18"/>
                <w:bdr w:val="none" w:sz="0" w:space="0" w:color="auto" w:frame="1"/>
                <w:lang w:eastAsia="hr-HR"/>
              </w:rPr>
              <w:t>Jedinstveni upravni odjel</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005A16A" w14:textId="77777777" w:rsidR="00BE7FBA" w:rsidRPr="003B74D1" w:rsidRDefault="00BE7FBA" w:rsidP="00D636EF">
            <w:pPr>
              <w:jc w:val="center"/>
              <w:textAlignment w:val="baseline"/>
              <w:rPr>
                <w:rFonts w:ascii="Verdana" w:hAnsi="Verdana"/>
                <w:sz w:val="18"/>
                <w:szCs w:val="18"/>
                <w:bdr w:val="none" w:sz="0" w:space="0" w:color="auto" w:frame="1"/>
                <w:lang w:eastAsia="hr-HR"/>
              </w:rPr>
            </w:pPr>
            <w:r w:rsidRPr="003B74D1">
              <w:rPr>
                <w:rFonts w:ascii="Verdana" w:hAnsi="Verdana"/>
                <w:sz w:val="18"/>
                <w:szCs w:val="18"/>
                <w:bdr w:val="none" w:sz="0" w:space="0" w:color="auto" w:frame="1"/>
                <w:lang w:eastAsia="hr-HR"/>
              </w:rPr>
              <w:t>Općinsko vijeće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30E3EAC" w14:textId="77777777" w:rsidR="00BE7FBA" w:rsidRPr="00190958" w:rsidRDefault="00BE7FBA" w:rsidP="00D636EF">
            <w:pPr>
              <w:jc w:val="center"/>
              <w:textAlignment w:val="baseline"/>
              <w:rPr>
                <w:rFonts w:ascii="Verdana" w:hAnsi="Verdana"/>
                <w:sz w:val="20"/>
                <w:szCs w:val="20"/>
              </w:rPr>
            </w:pPr>
            <w:r w:rsidRPr="00952E9E">
              <w:rPr>
                <w:rFonts w:ascii="Verdana" w:hAnsi="Verdana"/>
                <w:sz w:val="18"/>
                <w:szCs w:val="18"/>
              </w:rPr>
              <w:t>prvo polugodište 202</w:t>
            </w:r>
            <w:r>
              <w:rPr>
                <w:rFonts w:ascii="Verdana" w:hAnsi="Verdana"/>
                <w:sz w:val="18"/>
                <w:szCs w:val="18"/>
              </w:rPr>
              <w:t>3</w:t>
            </w:r>
            <w:r w:rsidRPr="00952E9E">
              <w:rPr>
                <w:rFonts w:ascii="Verdana" w:hAnsi="Verdana"/>
                <w:sz w:val="18"/>
                <w:szCs w:val="18"/>
              </w:rPr>
              <w:t>.g</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486F3D2" w14:textId="77777777" w:rsidR="00BE7FBA" w:rsidRPr="003B74D1" w:rsidRDefault="00BE7FBA" w:rsidP="00D636EF">
            <w:pPr>
              <w:jc w:val="center"/>
              <w:textAlignment w:val="baseline"/>
              <w:rPr>
                <w:rFonts w:ascii="Verdana" w:hAnsi="Verdana"/>
                <w:sz w:val="18"/>
                <w:szCs w:val="18"/>
              </w:rPr>
            </w:pPr>
            <w:proofErr w:type="gramStart"/>
            <w:r w:rsidRPr="00817775">
              <w:rPr>
                <w:rFonts w:ascii="Verdana" w:hAnsi="Verdana"/>
                <w:sz w:val="18"/>
                <w:szCs w:val="18"/>
              </w:rPr>
              <w:t>Internetsko  savjetovanje</w:t>
            </w:r>
            <w:proofErr w:type="gramEnd"/>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844A6FE" w14:textId="77777777" w:rsidR="00BE7FBA" w:rsidRDefault="00BE7FBA" w:rsidP="00D636EF">
            <w:pPr>
              <w:spacing w:line="432" w:lineRule="atLeast"/>
              <w:jc w:val="center"/>
              <w:textAlignment w:val="baseline"/>
              <w:rPr>
                <w:rFonts w:ascii="Verdana" w:hAnsi="Verdana"/>
                <w:sz w:val="18"/>
                <w:szCs w:val="18"/>
              </w:rPr>
            </w:pPr>
            <w:r w:rsidRPr="00C721D6">
              <w:rPr>
                <w:rFonts w:ascii="Verdana" w:hAnsi="Verdana"/>
                <w:sz w:val="18"/>
                <w:szCs w:val="18"/>
              </w:rPr>
              <w:t>do 30 dana</w:t>
            </w:r>
          </w:p>
        </w:tc>
      </w:tr>
      <w:tr w:rsidR="00BE7FBA" w:rsidRPr="00A542CA" w14:paraId="69F209BF" w14:textId="77777777" w:rsidTr="00BE7F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B222DA" w14:textId="77777777" w:rsidR="00BE7FBA" w:rsidRPr="003B74D1" w:rsidRDefault="00BE7FBA" w:rsidP="00D636EF">
            <w:pPr>
              <w:spacing w:line="432" w:lineRule="atLeast"/>
              <w:jc w:val="center"/>
              <w:textAlignment w:val="baseline"/>
              <w:rPr>
                <w:rFonts w:ascii="Verdana" w:hAnsi="Verdana"/>
                <w:sz w:val="18"/>
                <w:szCs w:val="18"/>
                <w:lang w:eastAsia="hr-HR"/>
              </w:rPr>
            </w:pPr>
            <w:r>
              <w:rPr>
                <w:rFonts w:ascii="Verdana" w:hAnsi="Verdana"/>
                <w:b/>
                <w:bCs/>
                <w:sz w:val="18"/>
                <w:szCs w:val="18"/>
                <w:bdr w:val="none" w:sz="0" w:space="0" w:color="auto" w:frame="1"/>
                <w:lang w:eastAsia="hr-HR"/>
              </w:rPr>
              <w:t>4</w:t>
            </w:r>
            <w:r w:rsidRPr="003B74D1">
              <w:rPr>
                <w:rFonts w:ascii="Verdana" w:hAnsi="Verdana"/>
                <w:b/>
                <w:bCs/>
                <w:sz w:val="18"/>
                <w:szCs w:val="18"/>
                <w:bdr w:val="none" w:sz="0" w:space="0" w:color="auto" w:frame="1"/>
                <w:lang w:eastAsia="hr-HR"/>
              </w:rPr>
              <w:t>.</w:t>
            </w:r>
          </w:p>
        </w:tc>
        <w:tc>
          <w:tcPr>
            <w:tcW w:w="37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9EFF332"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sz w:val="18"/>
                <w:szCs w:val="18"/>
                <w:bdr w:val="none" w:sz="0" w:space="0" w:color="auto" w:frame="1"/>
                <w:lang w:eastAsia="hr-HR"/>
              </w:rPr>
              <w:t>Proračun Općine Lasinja za 202</w:t>
            </w:r>
            <w:r>
              <w:rPr>
                <w:rFonts w:ascii="Verdana" w:hAnsi="Verdana"/>
                <w:sz w:val="18"/>
                <w:szCs w:val="18"/>
                <w:bdr w:val="none" w:sz="0" w:space="0" w:color="auto" w:frame="1"/>
                <w:lang w:eastAsia="hr-HR"/>
              </w:rPr>
              <w:t>4</w:t>
            </w:r>
            <w:r w:rsidRPr="003B74D1">
              <w:rPr>
                <w:rFonts w:ascii="Verdana" w:hAnsi="Verdana"/>
                <w:sz w:val="18"/>
                <w:szCs w:val="18"/>
                <w:bdr w:val="none" w:sz="0" w:space="0" w:color="auto" w:frame="1"/>
                <w:lang w:eastAsia="hr-HR"/>
              </w:rPr>
              <w:t>. i projekcije za 202</w:t>
            </w:r>
            <w:r>
              <w:rPr>
                <w:rFonts w:ascii="Verdana" w:hAnsi="Verdana"/>
                <w:sz w:val="18"/>
                <w:szCs w:val="18"/>
                <w:bdr w:val="none" w:sz="0" w:space="0" w:color="auto" w:frame="1"/>
                <w:lang w:eastAsia="hr-HR"/>
              </w:rPr>
              <w:t>5</w:t>
            </w:r>
            <w:r w:rsidRPr="003B74D1">
              <w:rPr>
                <w:rFonts w:ascii="Verdana" w:hAnsi="Verdana"/>
                <w:sz w:val="18"/>
                <w:szCs w:val="18"/>
                <w:bdr w:val="none" w:sz="0" w:space="0" w:color="auto" w:frame="1"/>
                <w:lang w:eastAsia="hr-HR"/>
              </w:rPr>
              <w:t>. i 202</w:t>
            </w:r>
            <w:r>
              <w:rPr>
                <w:rFonts w:ascii="Verdana" w:hAnsi="Verdana"/>
                <w:sz w:val="18"/>
                <w:szCs w:val="18"/>
                <w:bdr w:val="none" w:sz="0" w:space="0" w:color="auto" w:frame="1"/>
                <w:lang w:eastAsia="hr-HR"/>
              </w:rPr>
              <w:t>6</w:t>
            </w:r>
            <w:r w:rsidRPr="003B74D1">
              <w:rPr>
                <w:rFonts w:ascii="Verdana" w:hAnsi="Verdana"/>
                <w:sz w:val="18"/>
                <w:szCs w:val="18"/>
                <w:bdr w:val="none" w:sz="0" w:space="0" w:color="auto" w:frame="1"/>
                <w:lang w:eastAsia="hr-HR"/>
              </w:rPr>
              <w:t>. godinu</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516B27"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sz w:val="18"/>
                <w:szCs w:val="18"/>
                <w:bdr w:val="none" w:sz="0" w:space="0" w:color="auto" w:frame="1"/>
                <w:lang w:eastAsia="hr-HR"/>
              </w:rPr>
              <w:t>Jedinstveni upravni odjel</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F889488"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sz w:val="18"/>
                <w:szCs w:val="18"/>
                <w:bdr w:val="none" w:sz="0" w:space="0" w:color="auto" w:frame="1"/>
                <w:lang w:eastAsia="hr-HR"/>
              </w:rPr>
              <w:t>Općinsko vijeće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5B6E552" w14:textId="77777777" w:rsidR="00BE7FBA" w:rsidRPr="003B74D1" w:rsidRDefault="00BE7FBA" w:rsidP="00D636EF">
            <w:pPr>
              <w:jc w:val="center"/>
              <w:textAlignment w:val="baseline"/>
              <w:rPr>
                <w:rFonts w:ascii="Verdana" w:hAnsi="Verdana"/>
                <w:sz w:val="18"/>
                <w:szCs w:val="18"/>
                <w:lang w:eastAsia="hr-HR"/>
              </w:rPr>
            </w:pPr>
            <w:r>
              <w:rPr>
                <w:rFonts w:ascii="Verdana" w:hAnsi="Verdana"/>
                <w:sz w:val="18"/>
                <w:szCs w:val="18"/>
              </w:rPr>
              <w:t>drugo</w:t>
            </w:r>
            <w:r w:rsidRPr="00887FA8">
              <w:rPr>
                <w:rFonts w:ascii="Verdana" w:hAnsi="Verdana"/>
                <w:sz w:val="18"/>
                <w:szCs w:val="18"/>
              </w:rPr>
              <w:t xml:space="preserve"> polugodište 202</w:t>
            </w:r>
            <w:r>
              <w:rPr>
                <w:rFonts w:ascii="Verdana" w:hAnsi="Verdana"/>
                <w:sz w:val="18"/>
                <w:szCs w:val="18"/>
              </w:rPr>
              <w:t>3</w:t>
            </w:r>
            <w:r w:rsidRPr="00887FA8">
              <w:rPr>
                <w:rFonts w:ascii="Verdana" w:hAnsi="Verdana"/>
                <w:sz w:val="18"/>
                <w:szCs w:val="18"/>
              </w:rPr>
              <w:t>.g</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88524D" w14:textId="77777777" w:rsidR="00BE7FBA" w:rsidRPr="003B74D1" w:rsidRDefault="00BE7FBA" w:rsidP="00D636EF">
            <w:pPr>
              <w:jc w:val="center"/>
              <w:rPr>
                <w:rFonts w:ascii="Verdana" w:hAnsi="Verdana"/>
                <w:sz w:val="18"/>
                <w:szCs w:val="18"/>
              </w:rPr>
            </w:pPr>
            <w:proofErr w:type="gramStart"/>
            <w:r w:rsidRPr="003B74D1">
              <w:rPr>
                <w:rFonts w:ascii="Verdana" w:hAnsi="Verdana"/>
                <w:sz w:val="18"/>
                <w:szCs w:val="18"/>
              </w:rPr>
              <w:t>Internetsko  savjetovanje</w:t>
            </w:r>
            <w:proofErr w:type="gramEnd"/>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CA5A2C" w14:textId="77777777" w:rsidR="00BE7FBA" w:rsidRPr="003B74D1" w:rsidRDefault="00BE7FBA" w:rsidP="00D636EF">
            <w:pPr>
              <w:jc w:val="center"/>
              <w:rPr>
                <w:rFonts w:ascii="Verdana" w:hAnsi="Verdana"/>
                <w:sz w:val="18"/>
                <w:szCs w:val="18"/>
              </w:rPr>
            </w:pPr>
            <w:r w:rsidRPr="003B74D1">
              <w:rPr>
                <w:rFonts w:ascii="Verdana" w:hAnsi="Verdana"/>
                <w:sz w:val="18"/>
                <w:szCs w:val="18"/>
              </w:rPr>
              <w:t>do 30 dana</w:t>
            </w:r>
          </w:p>
        </w:tc>
      </w:tr>
      <w:tr w:rsidR="00BE7FBA" w:rsidRPr="00A542CA" w14:paraId="7F10EEE9" w14:textId="77777777" w:rsidTr="00BE7F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6CD455" w14:textId="77777777" w:rsidR="00BE7FBA" w:rsidRPr="003B74D1" w:rsidRDefault="00BE7FBA" w:rsidP="00D636EF">
            <w:pPr>
              <w:spacing w:line="432" w:lineRule="atLeast"/>
              <w:jc w:val="center"/>
              <w:textAlignment w:val="baseline"/>
              <w:rPr>
                <w:rFonts w:ascii="Verdana" w:hAnsi="Verdana"/>
                <w:sz w:val="18"/>
                <w:szCs w:val="18"/>
                <w:lang w:eastAsia="hr-HR"/>
              </w:rPr>
            </w:pPr>
            <w:r>
              <w:rPr>
                <w:rFonts w:ascii="Verdana" w:hAnsi="Verdana"/>
                <w:b/>
                <w:bCs/>
                <w:sz w:val="18"/>
                <w:szCs w:val="18"/>
                <w:bdr w:val="none" w:sz="0" w:space="0" w:color="auto" w:frame="1"/>
                <w:lang w:eastAsia="hr-HR"/>
              </w:rPr>
              <w:t>5</w:t>
            </w:r>
            <w:r w:rsidRPr="003B74D1">
              <w:rPr>
                <w:rFonts w:ascii="Verdana" w:hAnsi="Verdana"/>
                <w:b/>
                <w:bCs/>
                <w:sz w:val="18"/>
                <w:szCs w:val="18"/>
                <w:bdr w:val="none" w:sz="0" w:space="0" w:color="auto" w:frame="1"/>
                <w:lang w:eastAsia="hr-HR"/>
              </w:rPr>
              <w:t>.</w:t>
            </w:r>
          </w:p>
        </w:tc>
        <w:tc>
          <w:tcPr>
            <w:tcW w:w="37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B1A8297"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sz w:val="18"/>
                <w:szCs w:val="18"/>
                <w:bdr w:val="none" w:sz="0" w:space="0" w:color="auto" w:frame="1"/>
                <w:lang w:eastAsia="hr-HR"/>
              </w:rPr>
              <w:t>Odluka o izvršavanju Proračuna Općine Lasinja za 202</w:t>
            </w:r>
            <w:r>
              <w:rPr>
                <w:rFonts w:ascii="Verdana" w:hAnsi="Verdana"/>
                <w:sz w:val="18"/>
                <w:szCs w:val="18"/>
                <w:bdr w:val="none" w:sz="0" w:space="0" w:color="auto" w:frame="1"/>
                <w:lang w:eastAsia="hr-HR"/>
              </w:rPr>
              <w:t>4</w:t>
            </w:r>
            <w:r w:rsidRPr="003B74D1">
              <w:rPr>
                <w:rFonts w:ascii="Verdana" w:hAnsi="Verdana"/>
                <w:sz w:val="18"/>
                <w:szCs w:val="18"/>
                <w:bdr w:val="none" w:sz="0" w:space="0" w:color="auto" w:frame="1"/>
                <w:lang w:eastAsia="hr-HR"/>
              </w:rPr>
              <w:t>. godinu</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310C02A"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sz w:val="18"/>
                <w:szCs w:val="18"/>
                <w:bdr w:val="none" w:sz="0" w:space="0" w:color="auto" w:frame="1"/>
                <w:lang w:eastAsia="hr-HR"/>
              </w:rPr>
              <w:t>Jedinstveni upravni odjel</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4A8AE8D" w14:textId="77777777" w:rsidR="00BE7FBA" w:rsidRPr="003B74D1" w:rsidRDefault="00BE7FBA" w:rsidP="00D636EF">
            <w:pPr>
              <w:jc w:val="center"/>
              <w:textAlignment w:val="baseline"/>
              <w:rPr>
                <w:rFonts w:ascii="Verdana" w:hAnsi="Verdana"/>
                <w:sz w:val="18"/>
                <w:szCs w:val="18"/>
                <w:lang w:eastAsia="hr-HR"/>
              </w:rPr>
            </w:pPr>
            <w:r w:rsidRPr="003B74D1">
              <w:rPr>
                <w:rFonts w:ascii="Verdana" w:hAnsi="Verdana"/>
                <w:sz w:val="18"/>
                <w:szCs w:val="18"/>
                <w:bdr w:val="none" w:sz="0" w:space="0" w:color="auto" w:frame="1"/>
                <w:lang w:eastAsia="hr-HR"/>
              </w:rPr>
              <w:t>Općinsko vijeće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63D1FE8" w14:textId="77777777" w:rsidR="00BE7FBA" w:rsidRPr="003B74D1" w:rsidRDefault="00BE7FBA" w:rsidP="00D636EF">
            <w:pPr>
              <w:jc w:val="center"/>
              <w:rPr>
                <w:rFonts w:ascii="Verdana" w:hAnsi="Verdana"/>
                <w:sz w:val="18"/>
                <w:szCs w:val="18"/>
              </w:rPr>
            </w:pPr>
            <w:r>
              <w:rPr>
                <w:rFonts w:ascii="Verdana" w:hAnsi="Verdana"/>
                <w:sz w:val="18"/>
                <w:szCs w:val="18"/>
              </w:rPr>
              <w:t>drugo</w:t>
            </w:r>
            <w:r w:rsidRPr="00887FA8">
              <w:rPr>
                <w:rFonts w:ascii="Verdana" w:hAnsi="Verdana"/>
                <w:sz w:val="18"/>
                <w:szCs w:val="18"/>
              </w:rPr>
              <w:t xml:space="preserve"> polugodište 202</w:t>
            </w:r>
            <w:r>
              <w:rPr>
                <w:rFonts w:ascii="Verdana" w:hAnsi="Verdana"/>
                <w:sz w:val="18"/>
                <w:szCs w:val="18"/>
              </w:rPr>
              <w:t>3</w:t>
            </w:r>
            <w:r w:rsidRPr="00887FA8">
              <w:rPr>
                <w:rFonts w:ascii="Verdana" w:hAnsi="Verdana"/>
                <w:sz w:val="18"/>
                <w:szCs w:val="18"/>
              </w:rPr>
              <w:t>.g</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FDD91B" w14:textId="77777777" w:rsidR="00BE7FBA" w:rsidRPr="003B74D1" w:rsidRDefault="00BE7FBA" w:rsidP="00D636EF">
            <w:pPr>
              <w:jc w:val="center"/>
              <w:rPr>
                <w:rFonts w:ascii="Verdana" w:hAnsi="Verdana"/>
                <w:sz w:val="18"/>
                <w:szCs w:val="18"/>
              </w:rPr>
            </w:pPr>
            <w:proofErr w:type="gramStart"/>
            <w:r w:rsidRPr="003B74D1">
              <w:rPr>
                <w:rFonts w:ascii="Verdana" w:hAnsi="Verdana"/>
                <w:sz w:val="18"/>
                <w:szCs w:val="18"/>
              </w:rPr>
              <w:t>Internetsko  savjetovanje</w:t>
            </w:r>
            <w:proofErr w:type="gramEnd"/>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7EA1C5" w14:textId="77777777" w:rsidR="00BE7FBA" w:rsidRPr="003B74D1" w:rsidRDefault="00BE7FBA" w:rsidP="00D636EF">
            <w:pPr>
              <w:jc w:val="center"/>
              <w:rPr>
                <w:rFonts w:ascii="Verdana" w:hAnsi="Verdana"/>
                <w:sz w:val="18"/>
                <w:szCs w:val="18"/>
              </w:rPr>
            </w:pPr>
            <w:r w:rsidRPr="003B74D1">
              <w:rPr>
                <w:rFonts w:ascii="Verdana" w:hAnsi="Verdana"/>
                <w:sz w:val="18"/>
                <w:szCs w:val="18"/>
              </w:rPr>
              <w:t>do 30 dana</w:t>
            </w:r>
          </w:p>
        </w:tc>
      </w:tr>
    </w:tbl>
    <w:p w14:paraId="47AA53A9" w14:textId="77777777" w:rsidR="00BE7FBA" w:rsidRDefault="00BE7FBA" w:rsidP="00BE7FBA">
      <w:pPr>
        <w:pStyle w:val="Default"/>
        <w:jc w:val="center"/>
        <w:rPr>
          <w:rFonts w:ascii="Verdana" w:hAnsi="Verdana"/>
          <w:b/>
          <w:sz w:val="20"/>
          <w:szCs w:val="20"/>
        </w:rPr>
      </w:pPr>
    </w:p>
    <w:p w14:paraId="6C584D56" w14:textId="77777777" w:rsidR="00BE7FBA" w:rsidRPr="00E37103" w:rsidRDefault="00BE7FBA" w:rsidP="00BE7FBA">
      <w:pPr>
        <w:pStyle w:val="Default"/>
        <w:jc w:val="center"/>
        <w:rPr>
          <w:rFonts w:ascii="Verdana" w:hAnsi="Verdana"/>
          <w:b/>
          <w:sz w:val="20"/>
          <w:szCs w:val="20"/>
        </w:rPr>
      </w:pPr>
      <w:r w:rsidRPr="003B054C">
        <w:rPr>
          <w:rFonts w:ascii="Verdana" w:hAnsi="Verdana"/>
          <w:b/>
          <w:sz w:val="20"/>
          <w:szCs w:val="20"/>
        </w:rPr>
        <w:t>III.</w:t>
      </w:r>
    </w:p>
    <w:p w14:paraId="129BDF5F" w14:textId="77777777" w:rsidR="00BE7FBA" w:rsidRPr="00190958" w:rsidRDefault="00BE7FBA" w:rsidP="00BE7FBA">
      <w:pPr>
        <w:pStyle w:val="Default"/>
        <w:ind w:firstLine="708"/>
        <w:jc w:val="both"/>
        <w:rPr>
          <w:rFonts w:ascii="Verdana" w:hAnsi="Verdana"/>
          <w:sz w:val="20"/>
          <w:szCs w:val="20"/>
        </w:rPr>
      </w:pPr>
      <w:r w:rsidRPr="00190958">
        <w:rPr>
          <w:rFonts w:ascii="Verdana" w:hAnsi="Verdana"/>
          <w:sz w:val="20"/>
          <w:szCs w:val="20"/>
        </w:rPr>
        <w:t>Ako se tijekom godine ukaže potreba za donošenjem općih te drugih strateških odnosno planskih akata koji nisu obuhvaćeni ovim Planom, a spadaju u pitanja o kojima se provodi savjetovanje sa javnošću i za te opće akte provest će se propisani postupak savjetovanja s javnošću.</w:t>
      </w:r>
    </w:p>
    <w:p w14:paraId="00D4EE32" w14:textId="77777777" w:rsidR="00BE7FBA" w:rsidRPr="00190958" w:rsidRDefault="00BE7FBA" w:rsidP="00BE7FBA">
      <w:pPr>
        <w:pStyle w:val="Default"/>
        <w:ind w:firstLine="708"/>
        <w:jc w:val="both"/>
        <w:rPr>
          <w:rFonts w:ascii="Verdana" w:hAnsi="Verdana"/>
          <w:sz w:val="20"/>
          <w:szCs w:val="20"/>
        </w:rPr>
      </w:pPr>
      <w:r w:rsidRPr="00190958">
        <w:rPr>
          <w:rFonts w:ascii="Verdana" w:hAnsi="Verdana"/>
          <w:sz w:val="20"/>
          <w:szCs w:val="20"/>
        </w:rPr>
        <w:t xml:space="preserve"> O izmjenama Plana savjetovanja Općina Lasinja izvijestit će javnost objavom na svojoj službenoj internetskoj stranici.</w:t>
      </w:r>
    </w:p>
    <w:p w14:paraId="03C2ADDD" w14:textId="77777777" w:rsidR="00BE7FBA" w:rsidRPr="003B054C" w:rsidRDefault="00BE7FBA" w:rsidP="00BE7FBA">
      <w:pPr>
        <w:pStyle w:val="Default"/>
        <w:jc w:val="center"/>
        <w:rPr>
          <w:rFonts w:ascii="Verdana" w:hAnsi="Verdana"/>
          <w:b/>
          <w:sz w:val="20"/>
          <w:szCs w:val="20"/>
        </w:rPr>
      </w:pPr>
      <w:r w:rsidRPr="003B054C">
        <w:rPr>
          <w:rFonts w:ascii="Verdana" w:hAnsi="Verdana"/>
          <w:b/>
          <w:sz w:val="20"/>
          <w:szCs w:val="20"/>
        </w:rPr>
        <w:lastRenderedPageBreak/>
        <w:t>IV.</w:t>
      </w:r>
    </w:p>
    <w:p w14:paraId="5E94A584" w14:textId="77777777" w:rsidR="00BE7FBA" w:rsidRDefault="00BE7FBA" w:rsidP="00BE7FBA">
      <w:pPr>
        <w:pStyle w:val="Default"/>
        <w:ind w:firstLine="708"/>
        <w:jc w:val="both"/>
        <w:rPr>
          <w:rFonts w:ascii="Verdana" w:hAnsi="Verdana"/>
          <w:sz w:val="20"/>
          <w:szCs w:val="20"/>
        </w:rPr>
      </w:pPr>
      <w:r w:rsidRPr="00190958">
        <w:rPr>
          <w:rFonts w:ascii="Verdana" w:hAnsi="Verdana"/>
          <w:sz w:val="20"/>
          <w:szCs w:val="20"/>
        </w:rPr>
        <w:t xml:space="preserve">Postupci savjetovanja s javnošću za navedene akte iz ovog Plana provest će se u roku trajanja u pravilu od 30 dana, osim u iznimnom slučaju ako to nije moguće provesti zbog razloga hitnosti koji će se posebno obrazložiti u pozivu za sudjelovanje u postupku. </w:t>
      </w:r>
    </w:p>
    <w:p w14:paraId="079EA111" w14:textId="77777777" w:rsidR="00BE7FBA" w:rsidRPr="00190958" w:rsidRDefault="00BE7FBA" w:rsidP="00BE7FBA">
      <w:pPr>
        <w:pStyle w:val="Default"/>
        <w:ind w:firstLine="708"/>
        <w:jc w:val="both"/>
        <w:rPr>
          <w:rFonts w:ascii="Verdana" w:hAnsi="Verdana"/>
          <w:sz w:val="20"/>
          <w:szCs w:val="20"/>
        </w:rPr>
      </w:pPr>
    </w:p>
    <w:p w14:paraId="6B95B0CF" w14:textId="77777777" w:rsidR="00BE7FBA" w:rsidRPr="003B054C" w:rsidRDefault="00BE7FBA" w:rsidP="00BE7FBA">
      <w:pPr>
        <w:pStyle w:val="Default"/>
        <w:jc w:val="center"/>
        <w:rPr>
          <w:rFonts w:ascii="Verdana" w:hAnsi="Verdana"/>
          <w:b/>
          <w:sz w:val="20"/>
          <w:szCs w:val="20"/>
        </w:rPr>
      </w:pPr>
      <w:r w:rsidRPr="003B054C">
        <w:rPr>
          <w:rFonts w:ascii="Verdana" w:hAnsi="Verdana"/>
          <w:b/>
          <w:sz w:val="20"/>
          <w:szCs w:val="20"/>
        </w:rPr>
        <w:t>V.</w:t>
      </w:r>
    </w:p>
    <w:p w14:paraId="68ACF8C5" w14:textId="77777777" w:rsidR="00BE7FBA" w:rsidRPr="00190958" w:rsidRDefault="00BE7FBA" w:rsidP="00BE7FBA">
      <w:pPr>
        <w:pStyle w:val="Default"/>
        <w:ind w:firstLine="708"/>
        <w:jc w:val="both"/>
        <w:rPr>
          <w:rFonts w:ascii="Verdana" w:hAnsi="Verdana"/>
          <w:sz w:val="20"/>
          <w:szCs w:val="20"/>
        </w:rPr>
      </w:pPr>
      <w:r w:rsidRPr="00190958">
        <w:rPr>
          <w:rFonts w:ascii="Verdana" w:hAnsi="Verdana"/>
          <w:sz w:val="20"/>
          <w:szCs w:val="20"/>
        </w:rPr>
        <w:t xml:space="preserve">Za provedbu točke I. i II. ovog Plana zadužuje se Jedinstveni upravni odjel Općine Lasinja, u čiji djelokrug spadaju pitanja koja su predmet provedbe postupka savjetovanja sa zainteresiranom javnošću. </w:t>
      </w:r>
    </w:p>
    <w:p w14:paraId="4ED09C45" w14:textId="77777777" w:rsidR="00BE7FBA" w:rsidRPr="003B054C" w:rsidRDefault="00BE7FBA" w:rsidP="00BE7FBA">
      <w:pPr>
        <w:pStyle w:val="Default"/>
        <w:jc w:val="center"/>
        <w:rPr>
          <w:rFonts w:ascii="Verdana" w:hAnsi="Verdana"/>
          <w:b/>
          <w:sz w:val="20"/>
          <w:szCs w:val="20"/>
        </w:rPr>
      </w:pPr>
      <w:r w:rsidRPr="003B054C">
        <w:rPr>
          <w:rFonts w:ascii="Verdana" w:hAnsi="Verdana"/>
          <w:b/>
          <w:sz w:val="20"/>
          <w:szCs w:val="20"/>
        </w:rPr>
        <w:t>VI.</w:t>
      </w:r>
    </w:p>
    <w:p w14:paraId="3407E2D3" w14:textId="77777777" w:rsidR="00BE7FBA" w:rsidRDefault="00BE7FBA" w:rsidP="00BE7FBA">
      <w:pPr>
        <w:pStyle w:val="Default"/>
        <w:ind w:firstLine="708"/>
        <w:jc w:val="both"/>
        <w:rPr>
          <w:rFonts w:ascii="Verdana" w:hAnsi="Verdana"/>
          <w:sz w:val="20"/>
          <w:szCs w:val="20"/>
          <w:lang w:eastAsia="sl-SI"/>
        </w:rPr>
      </w:pPr>
      <w:r w:rsidRPr="00190958">
        <w:rPr>
          <w:rFonts w:ascii="Verdana" w:hAnsi="Verdana"/>
          <w:sz w:val="20"/>
          <w:szCs w:val="20"/>
        </w:rPr>
        <w:t xml:space="preserve">Plan savjetovanja sa zainteresiranom javnošću </w:t>
      </w:r>
      <w:r w:rsidRPr="00190958">
        <w:rPr>
          <w:rFonts w:ascii="Verdana" w:hAnsi="Verdana"/>
          <w:sz w:val="20"/>
          <w:szCs w:val="20"/>
          <w:shd w:val="clear" w:color="auto" w:fill="FFFFFF"/>
        </w:rPr>
        <w:t xml:space="preserve">stupa na snagu osmoga dana od dana objave u Glasniku Općine Lasinja, a objavit će se na službenoj internetskoj stranici Općine Lasinja i </w:t>
      </w:r>
      <w:r w:rsidRPr="00190958">
        <w:rPr>
          <w:rFonts w:ascii="Verdana" w:hAnsi="Verdana"/>
          <w:sz w:val="20"/>
          <w:szCs w:val="20"/>
          <w:lang w:eastAsia="sl-SI"/>
        </w:rPr>
        <w:t>dostupan je javnosti u skladu sa odredbama Zakona o pravu na pristup informacijama.</w:t>
      </w:r>
    </w:p>
    <w:p w14:paraId="534F6CDC" w14:textId="77777777" w:rsidR="00BE7FBA" w:rsidRDefault="00BE7FBA" w:rsidP="00B9571D">
      <w:pPr>
        <w:jc w:val="left"/>
        <w:rPr>
          <w:rFonts w:ascii="Verdana" w:eastAsia="ArialNarrow" w:hAnsi="Verdana" w:cs="Arial"/>
          <w:sz w:val="20"/>
          <w:szCs w:val="20"/>
        </w:rPr>
      </w:pPr>
    </w:p>
    <w:p w14:paraId="77FB3E15" w14:textId="3DC9AF54" w:rsidR="00BE7FBA" w:rsidRPr="00A94596" w:rsidRDefault="00BE7FBA" w:rsidP="00BE7FBA">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14</w:t>
      </w:r>
    </w:p>
    <w:p w14:paraId="7C89B545" w14:textId="33719826" w:rsidR="00BE7FBA" w:rsidRPr="00A94596" w:rsidRDefault="00BE7FBA" w:rsidP="00BE7FBA">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49FC0BD5" w14:textId="5FA4B959" w:rsidR="00BE7FBA" w:rsidRPr="00A94596" w:rsidRDefault="00BE7FBA" w:rsidP="00BE7FBA">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30</w:t>
      </w:r>
      <w:r w:rsidRPr="00A94596">
        <w:rPr>
          <w:rFonts w:ascii="Verdana" w:hAnsi="Verdana"/>
          <w:sz w:val="20"/>
          <w:szCs w:val="20"/>
        </w:rPr>
        <w:t xml:space="preserve">. </w:t>
      </w:r>
      <w:r>
        <w:rPr>
          <w:rFonts w:ascii="Verdana" w:hAnsi="Verdana"/>
          <w:sz w:val="20"/>
          <w:szCs w:val="20"/>
        </w:rPr>
        <w:t>studenog</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655EB648" w14:textId="13626B9F" w:rsidR="00BE7FBA" w:rsidRDefault="00BE7FBA" w:rsidP="00BE7FBA">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OPĆINSKI NAČELNIK</w:t>
      </w:r>
    </w:p>
    <w:p w14:paraId="7D83C211" w14:textId="0EF18951" w:rsidR="00BE7FBA" w:rsidRDefault="00BE7FBA" w:rsidP="00BE7FBA">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gramStart"/>
      <w:r>
        <w:rPr>
          <w:rFonts w:ascii="Verdana" w:eastAsia="ArialNarrow" w:hAnsi="Verdana" w:cs="Arial"/>
          <w:sz w:val="20"/>
          <w:szCs w:val="20"/>
        </w:rPr>
        <w:t>struč.spec.ing.aedif</w:t>
      </w:r>
      <w:proofErr w:type="gramEnd"/>
      <w:r>
        <w:rPr>
          <w:rFonts w:ascii="Verdana" w:eastAsia="ArialNarrow" w:hAnsi="Verdana" w:cs="Arial"/>
          <w:sz w:val="20"/>
          <w:szCs w:val="20"/>
        </w:rPr>
        <w:t xml:space="preserve">. </w:t>
      </w:r>
    </w:p>
    <w:p w14:paraId="632DA232" w14:textId="29980DE0" w:rsidR="00BE7FBA" w:rsidRDefault="00BE7FBA" w:rsidP="00BE7FBA">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_________________________________________________________________________________________________________________</w:t>
      </w:r>
    </w:p>
    <w:p w14:paraId="6B67DB6B" w14:textId="77777777" w:rsidR="00BE7FBA" w:rsidRDefault="00BE7FBA" w:rsidP="00B9571D">
      <w:pPr>
        <w:jc w:val="left"/>
        <w:rPr>
          <w:rFonts w:ascii="Verdana" w:eastAsia="ArialNarrow" w:hAnsi="Verdana" w:cs="Arial"/>
          <w:sz w:val="20"/>
          <w:szCs w:val="20"/>
        </w:rPr>
      </w:pPr>
    </w:p>
    <w:p w14:paraId="7914E891"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 xml:space="preserve">Na temelju članka 30. stavka 2. Zakona o komunalnom gospodarstvu („Narodne </w:t>
      </w:r>
      <w:proofErr w:type="gramStart"/>
      <w:r w:rsidRPr="007D2925">
        <w:rPr>
          <w:rFonts w:ascii="Verdana" w:hAnsi="Verdana"/>
          <w:sz w:val="20"/>
          <w:szCs w:val="20"/>
        </w:rPr>
        <w:t>novine“ broj</w:t>
      </w:r>
      <w:proofErr w:type="gramEnd"/>
      <w:r w:rsidRPr="007D2925">
        <w:rPr>
          <w:rFonts w:ascii="Verdana" w:hAnsi="Verdana"/>
          <w:sz w:val="20"/>
          <w:szCs w:val="20"/>
        </w:rPr>
        <w:t xml:space="preserve"> 68/18, 110/18 i 32/20), direktor trgovačkog društva Komunalno Lasinja d.o.o., dana 15. studenog 2022. godine, donio je </w:t>
      </w:r>
    </w:p>
    <w:p w14:paraId="322AF804" w14:textId="77777777" w:rsidR="007D2925" w:rsidRPr="007D2925" w:rsidRDefault="007D2925" w:rsidP="007D2925">
      <w:pPr>
        <w:spacing w:line="276" w:lineRule="auto"/>
        <w:jc w:val="both"/>
        <w:rPr>
          <w:rFonts w:ascii="Verdana" w:hAnsi="Verdana"/>
          <w:sz w:val="20"/>
          <w:szCs w:val="20"/>
        </w:rPr>
      </w:pPr>
    </w:p>
    <w:p w14:paraId="35797650"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OPĆE UVJETE ISPORUKE KOMUNALNE USLUGE</w:t>
      </w:r>
    </w:p>
    <w:p w14:paraId="0FBCB222"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UKOPA POKOJNIKA UNUTAR GROBLJA</w:t>
      </w:r>
    </w:p>
    <w:p w14:paraId="550A7860" w14:textId="77777777" w:rsidR="007D2925" w:rsidRPr="007D2925" w:rsidRDefault="007D2925" w:rsidP="007D2925">
      <w:pPr>
        <w:spacing w:line="276" w:lineRule="auto"/>
        <w:jc w:val="center"/>
        <w:rPr>
          <w:rFonts w:ascii="Verdana" w:hAnsi="Verdana"/>
          <w:b/>
          <w:sz w:val="20"/>
          <w:szCs w:val="20"/>
        </w:rPr>
      </w:pPr>
    </w:p>
    <w:p w14:paraId="0DB8D34B"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w:t>
      </w:r>
    </w:p>
    <w:p w14:paraId="068EA49D"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Ovim Općim uvjetima isporuke komunalne usluge ukopa pokojnika (u daljnjem tekstu: Opći uvjeti) utvrđuju se uvjeti isporuke komunalne usluge ukopa pokojnika (u daljnjem tekstu: usluga) na mjesnim grobljima na području Općine Lasinja, međusobna prava i obveze trgovačkog društva Komunalno Lasinja d.o.o., Lasinjska cesta 19, 47206 Lasinja, OIB: 49941333107 (u daljnjem tekstu: Isporučitelj usluge) i korisnika usluge te način mjerenja, obračuna i plaćanja komunalne usluge.</w:t>
      </w:r>
    </w:p>
    <w:p w14:paraId="294DCFA3"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2.</w:t>
      </w:r>
    </w:p>
    <w:p w14:paraId="29236753"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Bitni pojmovi u smislu ovih Općih uvjeta su:</w:t>
      </w:r>
    </w:p>
    <w:p w14:paraId="4E3F9D17" w14:textId="77777777" w:rsidR="007D2925" w:rsidRPr="007D2925" w:rsidRDefault="007D2925" w:rsidP="007D2925">
      <w:pPr>
        <w:pStyle w:val="ListParagraph"/>
        <w:numPr>
          <w:ilvl w:val="0"/>
          <w:numId w:val="42"/>
        </w:numPr>
        <w:spacing w:after="160" w:line="276" w:lineRule="auto"/>
        <w:jc w:val="both"/>
        <w:rPr>
          <w:rFonts w:ascii="Verdana" w:hAnsi="Verdana"/>
          <w:sz w:val="20"/>
          <w:szCs w:val="20"/>
        </w:rPr>
      </w:pPr>
      <w:r w:rsidRPr="007D2925">
        <w:rPr>
          <w:rFonts w:ascii="Verdana" w:hAnsi="Verdana"/>
          <w:b/>
          <w:sz w:val="20"/>
          <w:szCs w:val="20"/>
        </w:rPr>
        <w:t xml:space="preserve">Groblje </w:t>
      </w:r>
      <w:r w:rsidRPr="007D2925">
        <w:rPr>
          <w:rFonts w:ascii="Verdana" w:hAnsi="Verdana"/>
          <w:sz w:val="20"/>
          <w:szCs w:val="20"/>
        </w:rPr>
        <w:t>– ograđeni prostor zemljišta na kojem se nalaze grobna mjesta, prateće građevine i komunalna infrastruktura</w:t>
      </w:r>
    </w:p>
    <w:p w14:paraId="797A4F32" w14:textId="77777777" w:rsidR="007D2925" w:rsidRPr="007D2925" w:rsidRDefault="007D2925" w:rsidP="007D2925">
      <w:pPr>
        <w:pStyle w:val="ListParagraph"/>
        <w:numPr>
          <w:ilvl w:val="0"/>
          <w:numId w:val="42"/>
        </w:numPr>
        <w:spacing w:after="160" w:line="276" w:lineRule="auto"/>
        <w:jc w:val="both"/>
        <w:rPr>
          <w:rFonts w:ascii="Verdana" w:hAnsi="Verdana"/>
          <w:b/>
          <w:sz w:val="20"/>
          <w:szCs w:val="20"/>
        </w:rPr>
      </w:pPr>
      <w:r w:rsidRPr="007D2925">
        <w:rPr>
          <w:rFonts w:ascii="Verdana" w:hAnsi="Verdana"/>
          <w:b/>
          <w:sz w:val="20"/>
          <w:szCs w:val="20"/>
        </w:rPr>
        <w:t xml:space="preserve">Korisnik grobnog mjesta </w:t>
      </w:r>
      <w:r w:rsidRPr="007D2925">
        <w:rPr>
          <w:rFonts w:ascii="Verdana" w:hAnsi="Verdana"/>
          <w:sz w:val="20"/>
          <w:szCs w:val="20"/>
        </w:rPr>
        <w:t>– osoba kojoj je grobno mjesto dodjeljeno na korištenje</w:t>
      </w:r>
    </w:p>
    <w:p w14:paraId="643D3B2E" w14:textId="77777777" w:rsidR="007D2925" w:rsidRPr="007D2925" w:rsidRDefault="007D2925" w:rsidP="007D2925">
      <w:pPr>
        <w:pStyle w:val="ListParagraph"/>
        <w:numPr>
          <w:ilvl w:val="0"/>
          <w:numId w:val="42"/>
        </w:numPr>
        <w:spacing w:after="160" w:line="276" w:lineRule="auto"/>
        <w:jc w:val="both"/>
        <w:rPr>
          <w:rFonts w:ascii="Verdana" w:hAnsi="Verdana"/>
          <w:b/>
          <w:sz w:val="20"/>
          <w:szCs w:val="20"/>
        </w:rPr>
      </w:pPr>
      <w:r w:rsidRPr="007D2925">
        <w:rPr>
          <w:rFonts w:ascii="Verdana" w:hAnsi="Verdana"/>
          <w:b/>
          <w:sz w:val="20"/>
          <w:szCs w:val="20"/>
        </w:rPr>
        <w:t xml:space="preserve">Korisnik usluge </w:t>
      </w:r>
      <w:r w:rsidRPr="007D2925">
        <w:rPr>
          <w:rFonts w:ascii="Verdana" w:hAnsi="Verdana"/>
          <w:sz w:val="20"/>
          <w:szCs w:val="20"/>
        </w:rPr>
        <w:t>– osoba koja s Isporučiteljem usluge ugovara korištenje usluge, a koja ne mora ujedno biti i korisnik grobnog mjesta</w:t>
      </w:r>
    </w:p>
    <w:p w14:paraId="1C144408" w14:textId="77777777" w:rsidR="007D2925" w:rsidRPr="007D2925" w:rsidRDefault="007D2925" w:rsidP="007D2925">
      <w:pPr>
        <w:pStyle w:val="ListParagraph"/>
        <w:numPr>
          <w:ilvl w:val="0"/>
          <w:numId w:val="42"/>
        </w:numPr>
        <w:spacing w:after="160" w:line="276" w:lineRule="auto"/>
        <w:jc w:val="both"/>
        <w:rPr>
          <w:rFonts w:ascii="Verdana" w:hAnsi="Verdana"/>
          <w:b/>
          <w:sz w:val="20"/>
          <w:szCs w:val="20"/>
        </w:rPr>
      </w:pPr>
      <w:r w:rsidRPr="007D2925">
        <w:rPr>
          <w:rFonts w:ascii="Verdana" w:hAnsi="Verdana"/>
          <w:b/>
          <w:sz w:val="20"/>
          <w:szCs w:val="20"/>
        </w:rPr>
        <w:lastRenderedPageBreak/>
        <w:t xml:space="preserve">Usluga ukopa </w:t>
      </w:r>
      <w:proofErr w:type="gramStart"/>
      <w:r w:rsidRPr="007D2925">
        <w:rPr>
          <w:rFonts w:ascii="Verdana" w:hAnsi="Verdana"/>
          <w:sz w:val="20"/>
          <w:szCs w:val="20"/>
        </w:rPr>
        <w:t>-  podrazumjeva</w:t>
      </w:r>
      <w:proofErr w:type="gramEnd"/>
      <w:r w:rsidRPr="007D2925">
        <w:rPr>
          <w:rFonts w:ascii="Verdana" w:hAnsi="Verdana"/>
          <w:sz w:val="20"/>
          <w:szCs w:val="20"/>
        </w:rPr>
        <w:t xml:space="preserve"> ispraćaj i ukop pokojnika unutar groblja</w:t>
      </w:r>
    </w:p>
    <w:p w14:paraId="5082A519" w14:textId="77777777" w:rsidR="007D2925" w:rsidRPr="007D2925" w:rsidRDefault="007D2925" w:rsidP="007D2925">
      <w:pPr>
        <w:pStyle w:val="ListParagraph"/>
        <w:numPr>
          <w:ilvl w:val="0"/>
          <w:numId w:val="42"/>
        </w:numPr>
        <w:spacing w:after="160" w:line="276" w:lineRule="auto"/>
        <w:jc w:val="both"/>
        <w:rPr>
          <w:rFonts w:ascii="Verdana" w:hAnsi="Verdana"/>
          <w:b/>
          <w:sz w:val="20"/>
          <w:szCs w:val="20"/>
        </w:rPr>
      </w:pPr>
      <w:r w:rsidRPr="007D2925">
        <w:rPr>
          <w:rFonts w:ascii="Verdana" w:hAnsi="Verdana"/>
          <w:b/>
          <w:sz w:val="20"/>
          <w:szCs w:val="20"/>
        </w:rPr>
        <w:t xml:space="preserve">Ispraćaj </w:t>
      </w:r>
      <w:r w:rsidRPr="007D2925">
        <w:rPr>
          <w:rFonts w:ascii="Verdana" w:hAnsi="Verdana"/>
          <w:sz w:val="20"/>
          <w:szCs w:val="20"/>
        </w:rPr>
        <w:t>– posljenji ispraćaj koji započinje izlaskom iz mrtvačnice/kapelice, a završava ukopom u grobno mjesto</w:t>
      </w:r>
    </w:p>
    <w:p w14:paraId="3F0480C8" w14:textId="77777777" w:rsidR="007D2925" w:rsidRPr="007D2925" w:rsidRDefault="007D2925" w:rsidP="007D2925">
      <w:pPr>
        <w:pStyle w:val="ListParagraph"/>
        <w:numPr>
          <w:ilvl w:val="0"/>
          <w:numId w:val="42"/>
        </w:numPr>
        <w:spacing w:after="160" w:line="276" w:lineRule="auto"/>
        <w:jc w:val="both"/>
        <w:rPr>
          <w:rFonts w:ascii="Verdana" w:hAnsi="Verdana"/>
          <w:b/>
          <w:sz w:val="20"/>
          <w:szCs w:val="20"/>
        </w:rPr>
      </w:pPr>
      <w:r w:rsidRPr="007D2925">
        <w:rPr>
          <w:rFonts w:ascii="Verdana" w:hAnsi="Verdana"/>
          <w:b/>
          <w:sz w:val="20"/>
          <w:szCs w:val="20"/>
        </w:rPr>
        <w:t>Ukop</w:t>
      </w:r>
      <w:r w:rsidRPr="007D2925">
        <w:rPr>
          <w:rFonts w:ascii="Verdana" w:hAnsi="Verdana"/>
          <w:sz w:val="20"/>
          <w:szCs w:val="20"/>
        </w:rPr>
        <w:t xml:space="preserve"> – priprema i uređenje grobnog mjesta te polaganje pokojnika ili posmrtnih ostataka u grobno mjesto.</w:t>
      </w:r>
    </w:p>
    <w:p w14:paraId="2ACD4430" w14:textId="77777777" w:rsidR="007D2925" w:rsidRPr="007D2925" w:rsidRDefault="007D2925" w:rsidP="007D2925">
      <w:pPr>
        <w:spacing w:line="276" w:lineRule="auto"/>
        <w:jc w:val="both"/>
        <w:rPr>
          <w:rFonts w:ascii="Verdana" w:hAnsi="Verdana"/>
          <w:b/>
          <w:sz w:val="20"/>
          <w:szCs w:val="20"/>
        </w:rPr>
      </w:pPr>
    </w:p>
    <w:p w14:paraId="1FBD9C83" w14:textId="77777777" w:rsidR="007D2925" w:rsidRPr="007D2925" w:rsidRDefault="007D2925" w:rsidP="007D2925">
      <w:pPr>
        <w:spacing w:line="276" w:lineRule="auto"/>
        <w:jc w:val="both"/>
        <w:rPr>
          <w:rFonts w:ascii="Verdana" w:hAnsi="Verdana"/>
          <w:b/>
          <w:sz w:val="20"/>
          <w:szCs w:val="20"/>
        </w:rPr>
      </w:pPr>
      <w:r w:rsidRPr="007D2925">
        <w:rPr>
          <w:rFonts w:ascii="Verdana" w:hAnsi="Verdana"/>
          <w:b/>
          <w:sz w:val="20"/>
          <w:szCs w:val="20"/>
        </w:rPr>
        <w:t>UVJETI PRUŽANJA I KORIŠTENJA USLUGE</w:t>
      </w:r>
    </w:p>
    <w:p w14:paraId="482A1479"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3.</w:t>
      </w:r>
    </w:p>
    <w:p w14:paraId="1160395B"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Isporučitelj usluge uslugu ukopa pokojnika isporučuje sukladno zakonu kojima se uređuje komunalno gospodarstvo, zakonu kojim se uređuju groblja, Odlukom o grobljima, te ovim Općim uvjetima</w:t>
      </w:r>
    </w:p>
    <w:p w14:paraId="338511E8"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4.</w:t>
      </w:r>
    </w:p>
    <w:p w14:paraId="130CAD74"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r>
      <w:r w:rsidRPr="007D2925">
        <w:rPr>
          <w:rFonts w:ascii="Verdana" w:hAnsi="Verdana"/>
          <w:sz w:val="20"/>
          <w:szCs w:val="20"/>
        </w:rPr>
        <w:tab/>
        <w:t>Isporučitelj usluge dužan je na zahtjev korisnika usluge, bez naknade uručiti mu ove Opće uvjete.</w:t>
      </w:r>
    </w:p>
    <w:p w14:paraId="6866E925"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5.</w:t>
      </w:r>
    </w:p>
    <w:p w14:paraId="4F0B1E83" w14:textId="77777777" w:rsidR="007D2925" w:rsidRPr="007D2925" w:rsidRDefault="007D2925" w:rsidP="007D2925">
      <w:pPr>
        <w:spacing w:line="276" w:lineRule="auto"/>
        <w:ind w:firstLine="708"/>
        <w:jc w:val="both"/>
        <w:rPr>
          <w:rFonts w:ascii="Verdana" w:hAnsi="Verdana"/>
          <w:sz w:val="20"/>
          <w:szCs w:val="20"/>
        </w:rPr>
      </w:pPr>
      <w:r w:rsidRPr="007D2925">
        <w:rPr>
          <w:rFonts w:ascii="Verdana" w:hAnsi="Verdana"/>
          <w:sz w:val="20"/>
          <w:szCs w:val="20"/>
        </w:rPr>
        <w:t>Ekshumacija i prijenos posmrtnih ostataka obavlja se sukladno zakonu kojim se utvrđuje zaštita pučanstva od zaraznih bolesti.</w:t>
      </w:r>
    </w:p>
    <w:p w14:paraId="789E5AE8" w14:textId="77777777" w:rsidR="007D2925" w:rsidRPr="007D2925" w:rsidRDefault="007D2925" w:rsidP="007D2925">
      <w:pPr>
        <w:spacing w:line="276" w:lineRule="auto"/>
        <w:ind w:firstLine="708"/>
        <w:jc w:val="both"/>
        <w:rPr>
          <w:rFonts w:ascii="Verdana" w:hAnsi="Verdana"/>
          <w:sz w:val="20"/>
          <w:szCs w:val="20"/>
        </w:rPr>
      </w:pPr>
      <w:r w:rsidRPr="007D2925">
        <w:rPr>
          <w:rFonts w:ascii="Verdana" w:hAnsi="Verdana"/>
          <w:sz w:val="20"/>
          <w:szCs w:val="20"/>
        </w:rPr>
        <w:t>Iskop (ekshumacija) umrle osobe odnosno posmrtnih ostataka može se obaviti na temelju zahtjeva zainteresirane osobe uz odobrenje nadležnog tijela, a radi premještanje u drugo grobno mjesto ili po službenoj dužnosti, radi redovitog prekopa po odluci nadležnog tijela.</w:t>
      </w:r>
    </w:p>
    <w:p w14:paraId="6E1275E2" w14:textId="77777777" w:rsidR="007D2925" w:rsidRPr="007D2925" w:rsidRDefault="007D2925" w:rsidP="007D2925">
      <w:pPr>
        <w:spacing w:line="276" w:lineRule="auto"/>
        <w:ind w:firstLine="708"/>
        <w:jc w:val="both"/>
        <w:rPr>
          <w:rFonts w:ascii="Verdana" w:hAnsi="Verdana"/>
          <w:sz w:val="20"/>
          <w:szCs w:val="20"/>
        </w:rPr>
      </w:pPr>
      <w:r w:rsidRPr="007D2925">
        <w:rPr>
          <w:rFonts w:ascii="Verdana" w:hAnsi="Verdana"/>
          <w:sz w:val="20"/>
          <w:szCs w:val="20"/>
        </w:rPr>
        <w:t>Iskopu umrle osobe odnosno posmrtnih ostataka mogu nazočiti osobe koje su isti zatražile.</w:t>
      </w:r>
    </w:p>
    <w:p w14:paraId="554145D4"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6.</w:t>
      </w:r>
    </w:p>
    <w:p w14:paraId="4420B10E"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 xml:space="preserve">Korisnik usluge ukopa ne može biti pravna niti fizička osoba koja nije podmirila prethodna dugovanja prema društvu Komunalno Lasinja d.o.o. ili prema Općini Lasinja. </w:t>
      </w:r>
    </w:p>
    <w:p w14:paraId="3535342A" w14:textId="77777777" w:rsidR="007D2925" w:rsidRPr="007D2925" w:rsidRDefault="007D2925" w:rsidP="007D2925">
      <w:pPr>
        <w:spacing w:line="276" w:lineRule="auto"/>
        <w:ind w:firstLine="708"/>
        <w:jc w:val="both"/>
        <w:rPr>
          <w:rFonts w:ascii="Verdana" w:hAnsi="Verdana"/>
          <w:sz w:val="20"/>
          <w:szCs w:val="20"/>
        </w:rPr>
      </w:pPr>
    </w:p>
    <w:p w14:paraId="1E79C620" w14:textId="77777777" w:rsidR="007D2925" w:rsidRPr="007D2925" w:rsidRDefault="007D2925" w:rsidP="007D2925">
      <w:pPr>
        <w:spacing w:line="276" w:lineRule="auto"/>
        <w:jc w:val="both"/>
        <w:rPr>
          <w:rFonts w:ascii="Verdana" w:hAnsi="Verdana"/>
          <w:b/>
          <w:sz w:val="20"/>
          <w:szCs w:val="20"/>
        </w:rPr>
      </w:pPr>
      <w:r w:rsidRPr="007D2925">
        <w:rPr>
          <w:rFonts w:ascii="Verdana" w:hAnsi="Verdana"/>
          <w:b/>
          <w:sz w:val="20"/>
          <w:szCs w:val="20"/>
        </w:rPr>
        <w:t>MEĐUSOBNA PRAVA I OBVEZE ISPORUČITELJA USLUGE I KORISNIKA USLUGE</w:t>
      </w:r>
    </w:p>
    <w:p w14:paraId="40B27365"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7.</w:t>
      </w:r>
    </w:p>
    <w:p w14:paraId="1901C542" w14:textId="77777777" w:rsidR="007D2925" w:rsidRPr="007D2925" w:rsidRDefault="007D2925" w:rsidP="007D2925">
      <w:pPr>
        <w:spacing w:line="276" w:lineRule="auto"/>
        <w:ind w:firstLine="708"/>
        <w:jc w:val="both"/>
        <w:rPr>
          <w:rFonts w:ascii="Verdana" w:hAnsi="Verdana"/>
          <w:sz w:val="20"/>
          <w:szCs w:val="20"/>
        </w:rPr>
      </w:pPr>
      <w:r w:rsidRPr="007D2925">
        <w:rPr>
          <w:rFonts w:ascii="Verdana" w:hAnsi="Verdana"/>
          <w:sz w:val="20"/>
          <w:szCs w:val="20"/>
        </w:rPr>
        <w:t>Isporučitelj usluge obvezuje se izvršiti uslugu ukopa za korisnika usluge u svemu sukladno propisima, pravilima struke i uz dužni pijetet prema pokojniku.</w:t>
      </w:r>
    </w:p>
    <w:p w14:paraId="73F9271A"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Isporučitelj usluge dužan je osigurati da se oproštaj od pokojnika obavi prema želji obitelji pokojnika ili prema želji korisnika usluge te u skladu sa propisima i mogučnostima.</w:t>
      </w:r>
    </w:p>
    <w:p w14:paraId="385DFE24"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8.</w:t>
      </w:r>
    </w:p>
    <w:p w14:paraId="08EB81EC" w14:textId="77777777" w:rsidR="007D2925" w:rsidRPr="007D2925" w:rsidRDefault="007D2925" w:rsidP="007D2925">
      <w:pPr>
        <w:spacing w:line="276" w:lineRule="auto"/>
        <w:jc w:val="both"/>
        <w:rPr>
          <w:rFonts w:ascii="Verdana" w:hAnsi="Verdana"/>
          <w:b/>
          <w:sz w:val="20"/>
          <w:szCs w:val="20"/>
        </w:rPr>
      </w:pPr>
      <w:r w:rsidRPr="007D2925">
        <w:rPr>
          <w:rFonts w:ascii="Verdana" w:hAnsi="Verdana"/>
          <w:sz w:val="20"/>
          <w:szCs w:val="20"/>
        </w:rPr>
        <w:tab/>
        <w:t>Isporučitelj i korisnik dogovaraju poslove vezane uz uslugu ukopa pokojnika. Usluga ukopa se pruža na temelju pisanog zahtjeva za ukop pokojnika, a potpisuje ga korisnik i isporučitelj.</w:t>
      </w:r>
    </w:p>
    <w:p w14:paraId="4DE40237"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9.</w:t>
      </w:r>
    </w:p>
    <w:p w14:paraId="3F35DCC2"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Korisnik je dužan isporučitelju usluge dati istinite podatke potrebne za isporuku usluge ukopa, i to podatke o korisniku usluge, pokojniku, i grobnom mjestu u kojem želi da se ukop izvrši.</w:t>
      </w:r>
    </w:p>
    <w:p w14:paraId="3CD4B8CB"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lastRenderedPageBreak/>
        <w:t>Članak 10.</w:t>
      </w:r>
    </w:p>
    <w:p w14:paraId="47C2224E" w14:textId="58E01B55" w:rsidR="007D2925" w:rsidRDefault="007D2925" w:rsidP="007D2925">
      <w:pPr>
        <w:spacing w:line="276" w:lineRule="auto"/>
        <w:ind w:firstLine="708"/>
        <w:jc w:val="both"/>
        <w:rPr>
          <w:rFonts w:ascii="Verdana" w:hAnsi="Verdana"/>
          <w:sz w:val="20"/>
          <w:szCs w:val="20"/>
        </w:rPr>
      </w:pPr>
      <w:r w:rsidRPr="007D2925">
        <w:rPr>
          <w:rFonts w:ascii="Verdana" w:hAnsi="Verdana"/>
          <w:sz w:val="20"/>
          <w:szCs w:val="20"/>
        </w:rPr>
        <w:t>Po postignutom dogovoru o usluzi ukopa, korisnik potpisuje zahtjev za ukop pokojnika čime se ugovor o isporuci usluge ukopa smatra sklopljenim, a korisnik usluge pristaje na primjenu ovih Općih uvjeta i plaćanje ispostavljenog računa za ugovorenu uslugu ukopa.</w:t>
      </w:r>
    </w:p>
    <w:p w14:paraId="28856EF0" w14:textId="77777777" w:rsidR="007D2925" w:rsidRPr="007D2925" w:rsidRDefault="007D2925" w:rsidP="007D2925">
      <w:pPr>
        <w:spacing w:line="276" w:lineRule="auto"/>
        <w:ind w:firstLine="708"/>
        <w:jc w:val="both"/>
        <w:rPr>
          <w:rFonts w:ascii="Verdana" w:hAnsi="Verdana"/>
          <w:sz w:val="20"/>
          <w:szCs w:val="20"/>
        </w:rPr>
      </w:pPr>
    </w:p>
    <w:p w14:paraId="7DAAED03"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11.</w:t>
      </w:r>
    </w:p>
    <w:p w14:paraId="215394C3" w14:textId="21FDA59C" w:rsidR="007D2925" w:rsidRDefault="007D2925" w:rsidP="007D2925">
      <w:pPr>
        <w:spacing w:line="276" w:lineRule="auto"/>
        <w:jc w:val="both"/>
        <w:rPr>
          <w:rFonts w:ascii="Verdana" w:hAnsi="Verdana"/>
          <w:sz w:val="20"/>
          <w:szCs w:val="20"/>
        </w:rPr>
      </w:pPr>
      <w:r w:rsidRPr="007D2925">
        <w:rPr>
          <w:rFonts w:ascii="Verdana" w:hAnsi="Verdana"/>
          <w:b/>
          <w:sz w:val="20"/>
          <w:szCs w:val="20"/>
        </w:rPr>
        <w:tab/>
      </w:r>
      <w:r w:rsidRPr="007D2925">
        <w:rPr>
          <w:rFonts w:ascii="Verdana" w:hAnsi="Verdana"/>
          <w:sz w:val="20"/>
          <w:szCs w:val="20"/>
        </w:rPr>
        <w:t>Korisnik usluge dužan je isporučitelju predati Dozvolu za ukop umrle osobe izdanu od strane mrtvozornika.</w:t>
      </w:r>
    </w:p>
    <w:p w14:paraId="1AC722E6" w14:textId="77777777" w:rsidR="007D2925" w:rsidRPr="007D2925" w:rsidRDefault="007D2925" w:rsidP="007D2925">
      <w:pPr>
        <w:spacing w:line="276" w:lineRule="auto"/>
        <w:jc w:val="both"/>
        <w:rPr>
          <w:rFonts w:ascii="Verdana" w:hAnsi="Verdana"/>
          <w:b/>
          <w:sz w:val="20"/>
          <w:szCs w:val="20"/>
        </w:rPr>
      </w:pPr>
    </w:p>
    <w:p w14:paraId="1E7EBC4E"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12.</w:t>
      </w:r>
    </w:p>
    <w:p w14:paraId="7F0AD067"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Vrijeme pogreba određuje se u dogovoru s korisnikom u skladu s uvjetima navedenim u Dozvoli za ukop, a prema raspoloživim terminima isporučitelja.</w:t>
      </w:r>
    </w:p>
    <w:p w14:paraId="5CE9F7FA"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13.</w:t>
      </w:r>
    </w:p>
    <w:p w14:paraId="16DB15B4" w14:textId="64928122" w:rsidR="007D2925" w:rsidRDefault="007D2925" w:rsidP="007D2925">
      <w:pPr>
        <w:spacing w:line="276" w:lineRule="auto"/>
        <w:jc w:val="both"/>
        <w:rPr>
          <w:rFonts w:ascii="Verdana" w:hAnsi="Verdana"/>
          <w:sz w:val="20"/>
          <w:szCs w:val="20"/>
        </w:rPr>
      </w:pPr>
      <w:r w:rsidRPr="007D2925">
        <w:rPr>
          <w:rFonts w:ascii="Verdana" w:hAnsi="Verdana"/>
          <w:sz w:val="20"/>
          <w:szCs w:val="20"/>
        </w:rPr>
        <w:tab/>
        <w:t>Isporučitelj nije odgovoran za štetu nastalu na grobu, nadgrobnom spomeniku, predmetima na grobu, na susjednim grobovima i grobnim mjestima ako nema dokaza da je šteta počinjena od strane Isporučitelja.</w:t>
      </w:r>
    </w:p>
    <w:p w14:paraId="6370DC4D" w14:textId="77777777" w:rsidR="007D2925" w:rsidRPr="007D2925" w:rsidRDefault="007D2925" w:rsidP="007D2925">
      <w:pPr>
        <w:spacing w:line="276" w:lineRule="auto"/>
        <w:jc w:val="both"/>
        <w:rPr>
          <w:rFonts w:ascii="Verdana" w:hAnsi="Verdana"/>
          <w:sz w:val="20"/>
          <w:szCs w:val="20"/>
        </w:rPr>
      </w:pPr>
    </w:p>
    <w:p w14:paraId="6DDC52BC"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14.</w:t>
      </w:r>
    </w:p>
    <w:p w14:paraId="385EE6EA" w14:textId="77777777" w:rsidR="007D2925" w:rsidRPr="007D2925" w:rsidRDefault="007D2925" w:rsidP="007D2925">
      <w:pPr>
        <w:spacing w:line="276" w:lineRule="auto"/>
        <w:ind w:firstLine="708"/>
        <w:jc w:val="both"/>
        <w:rPr>
          <w:rFonts w:ascii="Verdana" w:hAnsi="Verdana"/>
          <w:sz w:val="20"/>
          <w:szCs w:val="20"/>
        </w:rPr>
      </w:pPr>
      <w:r w:rsidRPr="007D2925">
        <w:rPr>
          <w:rFonts w:ascii="Verdana" w:hAnsi="Verdana"/>
          <w:sz w:val="20"/>
          <w:szCs w:val="20"/>
        </w:rPr>
        <w:t>Ukoliko niti korisnik usluge niti pokojnik nisu korisnik grobnog mjesta u koji će se pokojnik ukopati, korisnik tog grobnog mjesta u koji će se izvršiti ukop dužan je dati suglasnost za ukop u njegovo grobno mjesto.</w:t>
      </w:r>
    </w:p>
    <w:p w14:paraId="2BCD7926"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Suglasnost iz prethodnog stavka daje se osobno u službenim prostorijama Isporučitelja ili se dostavlja Isporučitelju usluge u pisanom obliku sa ovjerenim potpisima svih korisnika grobnog mjesta.</w:t>
      </w:r>
    </w:p>
    <w:p w14:paraId="04AD6DFE"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15.</w:t>
      </w:r>
    </w:p>
    <w:p w14:paraId="0C614BD2" w14:textId="77777777" w:rsidR="007D2925" w:rsidRPr="007D2925" w:rsidRDefault="007D2925" w:rsidP="007D2925">
      <w:pPr>
        <w:spacing w:line="276" w:lineRule="auto"/>
        <w:jc w:val="both"/>
        <w:rPr>
          <w:rFonts w:ascii="Verdana" w:hAnsi="Verdana"/>
          <w:sz w:val="20"/>
          <w:szCs w:val="20"/>
        </w:rPr>
      </w:pPr>
      <w:r w:rsidRPr="007D2925">
        <w:rPr>
          <w:rFonts w:ascii="Verdana" w:hAnsi="Verdana"/>
          <w:sz w:val="20"/>
          <w:szCs w:val="20"/>
        </w:rPr>
        <w:tab/>
        <w:t>Ukoliko korisnik usluge ne raspolaže grobnim mjestom za ukop pokojnika, isti najprije podnosi zahtjev za dodjelu grobnog mjesta na korištenje Isporučitelju usluge i zajedno sa ovlaštenom osobom Isporučitelja usluge odabire grobno mjesto u koje će se izvršiti ukop.</w:t>
      </w:r>
    </w:p>
    <w:p w14:paraId="0BA660A7" w14:textId="7BC065D6" w:rsidR="007D2925" w:rsidRDefault="007D2925" w:rsidP="007D2925">
      <w:pPr>
        <w:spacing w:line="276" w:lineRule="auto"/>
        <w:jc w:val="both"/>
        <w:rPr>
          <w:rFonts w:ascii="Verdana" w:hAnsi="Verdana"/>
          <w:sz w:val="20"/>
          <w:szCs w:val="20"/>
        </w:rPr>
      </w:pPr>
      <w:r w:rsidRPr="007D2925">
        <w:rPr>
          <w:rFonts w:ascii="Verdana" w:hAnsi="Verdana"/>
          <w:sz w:val="20"/>
          <w:szCs w:val="20"/>
        </w:rPr>
        <w:tab/>
        <w:t xml:space="preserve">Za odabrano grobno mjesto korisniku usluge izdaje se rješenje o pravu korištenja grobnog mjesta </w:t>
      </w:r>
      <w:proofErr w:type="gramStart"/>
      <w:r w:rsidRPr="007D2925">
        <w:rPr>
          <w:rFonts w:ascii="Verdana" w:hAnsi="Verdana"/>
          <w:sz w:val="20"/>
          <w:szCs w:val="20"/>
        </w:rPr>
        <w:t>na  neodređeno</w:t>
      </w:r>
      <w:proofErr w:type="gramEnd"/>
      <w:r w:rsidRPr="007D2925">
        <w:rPr>
          <w:rFonts w:ascii="Verdana" w:hAnsi="Verdana"/>
          <w:sz w:val="20"/>
          <w:szCs w:val="20"/>
        </w:rPr>
        <w:t xml:space="preserve"> vrijeme.</w:t>
      </w:r>
    </w:p>
    <w:p w14:paraId="1F0FCA37" w14:textId="77777777" w:rsidR="007D2925" w:rsidRPr="007D2925" w:rsidRDefault="007D2925" w:rsidP="007D2925">
      <w:pPr>
        <w:spacing w:line="276" w:lineRule="auto"/>
        <w:jc w:val="both"/>
        <w:rPr>
          <w:rFonts w:ascii="Verdana" w:hAnsi="Verdana"/>
          <w:sz w:val="20"/>
          <w:szCs w:val="20"/>
        </w:rPr>
      </w:pPr>
    </w:p>
    <w:p w14:paraId="08D6A456" w14:textId="77777777" w:rsidR="007D2925" w:rsidRPr="007D2925" w:rsidRDefault="007D2925" w:rsidP="007D2925">
      <w:pPr>
        <w:spacing w:line="276" w:lineRule="auto"/>
        <w:jc w:val="center"/>
        <w:rPr>
          <w:rFonts w:ascii="Verdana" w:hAnsi="Verdana"/>
          <w:b/>
          <w:sz w:val="20"/>
          <w:szCs w:val="20"/>
        </w:rPr>
      </w:pPr>
      <w:r w:rsidRPr="007D2925">
        <w:rPr>
          <w:rFonts w:ascii="Verdana" w:hAnsi="Verdana"/>
          <w:b/>
          <w:sz w:val="20"/>
          <w:szCs w:val="20"/>
        </w:rPr>
        <w:t>Članak 16.</w:t>
      </w:r>
    </w:p>
    <w:p w14:paraId="2D6B3D87"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sz w:val="20"/>
          <w:szCs w:val="20"/>
        </w:rPr>
        <w:tab/>
      </w:r>
      <w:r w:rsidRPr="007D2925">
        <w:rPr>
          <w:rFonts w:ascii="Verdana" w:hAnsi="Verdana" w:cs="Calibri"/>
          <w:sz w:val="20"/>
          <w:szCs w:val="20"/>
        </w:rPr>
        <w:t xml:space="preserve">Redovni ukop obavlja se od mjeseca listopada do mjeseca travnja od 11:00 do 15:00 sati, a u ostalim mjesecima od 11:00 do 17:00 sati, uz prilagodbu skraćivanju dana odnosno samoj organizaciji i trajanju pogreba. </w:t>
      </w:r>
    </w:p>
    <w:p w14:paraId="0624260F" w14:textId="77777777" w:rsidR="007D2925" w:rsidRPr="007D2925" w:rsidRDefault="007D2925" w:rsidP="007D2925">
      <w:pPr>
        <w:spacing w:line="276" w:lineRule="auto"/>
        <w:ind w:firstLine="708"/>
        <w:jc w:val="both"/>
        <w:rPr>
          <w:rFonts w:ascii="Verdana" w:hAnsi="Verdana" w:cs="Calibri"/>
          <w:sz w:val="20"/>
          <w:szCs w:val="20"/>
        </w:rPr>
      </w:pPr>
      <w:r w:rsidRPr="007D2925">
        <w:rPr>
          <w:rFonts w:ascii="Verdana" w:hAnsi="Verdana" w:cs="Calibri"/>
          <w:sz w:val="20"/>
          <w:szCs w:val="20"/>
        </w:rPr>
        <w:t>Pogreb se može izvršiti i izvan radnog vremena, radnim danom u poslijepodnevnim satima, subotom ili praznikom uz naplatu dodatnih troškova pogrebnih usluga.</w:t>
      </w:r>
    </w:p>
    <w:p w14:paraId="33D4C1E6" w14:textId="77777777" w:rsidR="007D2925" w:rsidRPr="007D2925" w:rsidRDefault="007D2925" w:rsidP="007D2925">
      <w:pPr>
        <w:spacing w:line="276" w:lineRule="auto"/>
        <w:ind w:firstLine="708"/>
        <w:jc w:val="both"/>
        <w:rPr>
          <w:rFonts w:ascii="Verdana" w:hAnsi="Verdana" w:cs="Calibri"/>
          <w:sz w:val="20"/>
          <w:szCs w:val="20"/>
        </w:rPr>
      </w:pPr>
      <w:r w:rsidRPr="007D2925">
        <w:rPr>
          <w:rFonts w:ascii="Verdana" w:hAnsi="Verdana" w:cs="Calibri"/>
          <w:sz w:val="20"/>
          <w:szCs w:val="20"/>
        </w:rPr>
        <w:t>Blagdanom se usluga ukopa ne obavlja.</w:t>
      </w:r>
    </w:p>
    <w:p w14:paraId="041F7418" w14:textId="77777777" w:rsidR="007D2925" w:rsidRPr="007D2925" w:rsidRDefault="007D2925" w:rsidP="007D2925">
      <w:pPr>
        <w:spacing w:line="276" w:lineRule="auto"/>
        <w:ind w:firstLine="708"/>
        <w:jc w:val="both"/>
        <w:rPr>
          <w:rFonts w:ascii="Verdana" w:hAnsi="Verdana" w:cs="Calibri"/>
          <w:sz w:val="20"/>
          <w:szCs w:val="20"/>
        </w:rPr>
      </w:pPr>
    </w:p>
    <w:p w14:paraId="45B56089" w14:textId="77777777" w:rsidR="007D2925" w:rsidRPr="007D2925" w:rsidRDefault="007D2925" w:rsidP="007D2925">
      <w:pPr>
        <w:spacing w:line="276" w:lineRule="auto"/>
        <w:jc w:val="center"/>
        <w:rPr>
          <w:rFonts w:ascii="Verdana" w:hAnsi="Verdana" w:cs="Calibri"/>
          <w:b/>
          <w:sz w:val="20"/>
          <w:szCs w:val="20"/>
        </w:rPr>
      </w:pPr>
      <w:r w:rsidRPr="007D2925">
        <w:rPr>
          <w:rFonts w:ascii="Verdana" w:hAnsi="Verdana" w:cs="Calibri"/>
          <w:b/>
          <w:sz w:val="20"/>
          <w:szCs w:val="20"/>
        </w:rPr>
        <w:t>Članak 17.</w:t>
      </w:r>
    </w:p>
    <w:p w14:paraId="5A453ADD"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lastRenderedPageBreak/>
        <w:tab/>
        <w:t>Isporučitelj usluge ne odgovara za odlaganje termina ukopa ukoliko razlog odlaganja termina nije vezan uz usluge koje isti isporučuje.</w:t>
      </w:r>
    </w:p>
    <w:p w14:paraId="12480234" w14:textId="77777777" w:rsidR="007D2925" w:rsidRPr="007D2925" w:rsidRDefault="007D2925" w:rsidP="007D2925">
      <w:pPr>
        <w:spacing w:line="276" w:lineRule="auto"/>
        <w:jc w:val="both"/>
        <w:rPr>
          <w:rFonts w:ascii="Verdana" w:hAnsi="Verdana" w:cs="Calibri"/>
          <w:sz w:val="20"/>
          <w:szCs w:val="20"/>
        </w:rPr>
      </w:pPr>
    </w:p>
    <w:p w14:paraId="6F893165" w14:textId="77777777" w:rsidR="007D2925" w:rsidRPr="007D2925" w:rsidRDefault="007D2925" w:rsidP="007D2925">
      <w:pPr>
        <w:spacing w:line="276" w:lineRule="auto"/>
        <w:jc w:val="both"/>
        <w:rPr>
          <w:rFonts w:ascii="Verdana" w:hAnsi="Verdana" w:cs="Calibri"/>
          <w:b/>
          <w:sz w:val="20"/>
          <w:szCs w:val="20"/>
        </w:rPr>
      </w:pPr>
      <w:r w:rsidRPr="007D2925">
        <w:rPr>
          <w:rFonts w:ascii="Verdana" w:hAnsi="Verdana" w:cs="Calibri"/>
          <w:b/>
          <w:sz w:val="20"/>
          <w:szCs w:val="20"/>
        </w:rPr>
        <w:t>NAČIN MJERENJA, OBRAČUNA I PLAĆANJA USLUGE</w:t>
      </w:r>
    </w:p>
    <w:p w14:paraId="7D38EBD8" w14:textId="77777777" w:rsidR="007D2925" w:rsidRPr="007D2925" w:rsidRDefault="007D2925" w:rsidP="007D2925">
      <w:pPr>
        <w:spacing w:line="276" w:lineRule="auto"/>
        <w:jc w:val="both"/>
        <w:rPr>
          <w:rFonts w:ascii="Verdana" w:hAnsi="Verdana" w:cs="Calibri"/>
          <w:b/>
          <w:sz w:val="20"/>
          <w:szCs w:val="20"/>
        </w:rPr>
      </w:pPr>
    </w:p>
    <w:p w14:paraId="0BBCBCED" w14:textId="77777777" w:rsidR="007D2925" w:rsidRPr="007D2925" w:rsidRDefault="007D2925" w:rsidP="007D2925">
      <w:pPr>
        <w:spacing w:line="276" w:lineRule="auto"/>
        <w:jc w:val="center"/>
        <w:rPr>
          <w:rFonts w:ascii="Verdana" w:hAnsi="Verdana" w:cs="Calibri"/>
          <w:b/>
          <w:sz w:val="20"/>
          <w:szCs w:val="20"/>
        </w:rPr>
      </w:pPr>
      <w:r w:rsidRPr="007D2925">
        <w:rPr>
          <w:rFonts w:ascii="Verdana" w:hAnsi="Verdana" w:cs="Calibri"/>
          <w:b/>
          <w:sz w:val="20"/>
          <w:szCs w:val="20"/>
        </w:rPr>
        <w:t>Članak 18.</w:t>
      </w:r>
    </w:p>
    <w:p w14:paraId="62A88286"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tab/>
        <w:t>Cijene usluga utvrđene su Cjenikom koji donosi uprava Isporučitelja usluge uz prethodnu suglasnost općinskog načelnika.</w:t>
      </w:r>
    </w:p>
    <w:p w14:paraId="75A431E2" w14:textId="77777777" w:rsidR="007D2925" w:rsidRPr="007D2925" w:rsidRDefault="007D2925" w:rsidP="007D2925">
      <w:pPr>
        <w:spacing w:line="276" w:lineRule="auto"/>
        <w:jc w:val="both"/>
        <w:rPr>
          <w:rFonts w:ascii="Verdana" w:hAnsi="Verdana" w:cs="Calibri"/>
          <w:sz w:val="20"/>
          <w:szCs w:val="20"/>
        </w:rPr>
      </w:pPr>
    </w:p>
    <w:p w14:paraId="371A97D3"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tab/>
        <w:t>Cjenik iz stavka 1. ovog članka objevljen je na oglasnoj ploči i mrežnim stranicama Isporučitelja usluge.</w:t>
      </w:r>
    </w:p>
    <w:p w14:paraId="123F42B6" w14:textId="77777777" w:rsidR="007D2925" w:rsidRPr="007D2925" w:rsidRDefault="007D2925" w:rsidP="007D2925">
      <w:pPr>
        <w:spacing w:line="276" w:lineRule="auto"/>
        <w:jc w:val="both"/>
        <w:rPr>
          <w:rFonts w:ascii="Verdana" w:hAnsi="Verdana" w:cs="Calibri"/>
          <w:sz w:val="20"/>
          <w:szCs w:val="20"/>
        </w:rPr>
      </w:pPr>
    </w:p>
    <w:p w14:paraId="1FEEF76B" w14:textId="77777777" w:rsidR="007D2925" w:rsidRPr="007D2925" w:rsidRDefault="007D2925" w:rsidP="007D2925">
      <w:pPr>
        <w:spacing w:line="276" w:lineRule="auto"/>
        <w:jc w:val="center"/>
        <w:rPr>
          <w:rFonts w:ascii="Verdana" w:hAnsi="Verdana" w:cs="Calibri"/>
          <w:b/>
          <w:sz w:val="20"/>
          <w:szCs w:val="20"/>
        </w:rPr>
      </w:pPr>
      <w:r w:rsidRPr="007D2925">
        <w:rPr>
          <w:rFonts w:ascii="Verdana" w:hAnsi="Verdana" w:cs="Calibri"/>
          <w:b/>
          <w:sz w:val="20"/>
          <w:szCs w:val="20"/>
        </w:rPr>
        <w:t>Članak 19.</w:t>
      </w:r>
    </w:p>
    <w:p w14:paraId="2D96794C"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tab/>
        <w:t>Sukladno cjeniku iz članka 18 ovih Općih uvjeta, Isporučitelj usluge za ugovorenu uslugu korisniku usluge obračunava cijenu usluge te ispostavlja račun koji sadrži rok dospijeća i način plaćanja usluge.</w:t>
      </w:r>
    </w:p>
    <w:p w14:paraId="00B81FA5" w14:textId="77777777" w:rsidR="007D2925" w:rsidRPr="007D2925" w:rsidRDefault="007D2925" w:rsidP="007D2925">
      <w:pPr>
        <w:spacing w:line="276" w:lineRule="auto"/>
        <w:jc w:val="both"/>
        <w:rPr>
          <w:rFonts w:ascii="Verdana" w:hAnsi="Verdana" w:cs="Calibri"/>
          <w:sz w:val="20"/>
          <w:szCs w:val="20"/>
        </w:rPr>
      </w:pPr>
    </w:p>
    <w:p w14:paraId="32A2B7E9"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tab/>
        <w:t>Ukoliko korisnik ne podmiri dospjeli račun u zadanom roku, Isporučitelj usluge će protiv njega pokrenuti ovršni postupak.</w:t>
      </w:r>
    </w:p>
    <w:p w14:paraId="27763D9D" w14:textId="77777777" w:rsidR="007D2925" w:rsidRPr="007D2925" w:rsidRDefault="007D2925" w:rsidP="007D2925">
      <w:pPr>
        <w:spacing w:line="276" w:lineRule="auto"/>
        <w:jc w:val="both"/>
        <w:rPr>
          <w:rFonts w:ascii="Verdana" w:hAnsi="Verdana" w:cs="Calibri"/>
          <w:sz w:val="20"/>
          <w:szCs w:val="20"/>
        </w:rPr>
      </w:pPr>
    </w:p>
    <w:p w14:paraId="24E7D61E" w14:textId="77777777" w:rsidR="007D2925" w:rsidRPr="007D2925" w:rsidRDefault="007D2925" w:rsidP="007D2925">
      <w:pPr>
        <w:spacing w:line="276" w:lineRule="auto"/>
        <w:jc w:val="both"/>
        <w:rPr>
          <w:rFonts w:ascii="Verdana" w:hAnsi="Verdana" w:cs="Calibri"/>
          <w:b/>
          <w:sz w:val="20"/>
          <w:szCs w:val="20"/>
        </w:rPr>
      </w:pPr>
      <w:r w:rsidRPr="007D2925">
        <w:rPr>
          <w:rFonts w:ascii="Verdana" w:hAnsi="Verdana" w:cs="Calibri"/>
          <w:b/>
          <w:sz w:val="20"/>
          <w:szCs w:val="20"/>
        </w:rPr>
        <w:t>ZAVRŠNE ODREDBE</w:t>
      </w:r>
    </w:p>
    <w:p w14:paraId="6D0E0234" w14:textId="77777777" w:rsidR="007D2925" w:rsidRPr="007D2925" w:rsidRDefault="007D2925" w:rsidP="007D2925">
      <w:pPr>
        <w:spacing w:line="276" w:lineRule="auto"/>
        <w:jc w:val="both"/>
        <w:rPr>
          <w:rFonts w:ascii="Verdana" w:hAnsi="Verdana" w:cs="Calibri"/>
          <w:b/>
          <w:sz w:val="20"/>
          <w:szCs w:val="20"/>
        </w:rPr>
      </w:pPr>
    </w:p>
    <w:p w14:paraId="4D7785C4" w14:textId="77777777" w:rsidR="007D2925" w:rsidRPr="007D2925" w:rsidRDefault="007D2925" w:rsidP="007D2925">
      <w:pPr>
        <w:spacing w:line="276" w:lineRule="auto"/>
        <w:jc w:val="center"/>
        <w:rPr>
          <w:rFonts w:ascii="Verdana" w:hAnsi="Verdana" w:cs="Calibri"/>
          <w:b/>
          <w:sz w:val="20"/>
          <w:szCs w:val="20"/>
        </w:rPr>
      </w:pPr>
      <w:r w:rsidRPr="007D2925">
        <w:rPr>
          <w:rFonts w:ascii="Verdana" w:hAnsi="Verdana" w:cs="Calibri"/>
          <w:b/>
          <w:sz w:val="20"/>
          <w:szCs w:val="20"/>
        </w:rPr>
        <w:t>Članak 20.</w:t>
      </w:r>
    </w:p>
    <w:p w14:paraId="7D539A39" w14:textId="77777777" w:rsidR="007D2925" w:rsidRP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tab/>
        <w:t xml:space="preserve">Ovi Opći uvjeti objevit će se u „Glasniku Općine </w:t>
      </w:r>
      <w:proofErr w:type="gramStart"/>
      <w:r w:rsidRPr="007D2925">
        <w:rPr>
          <w:rFonts w:ascii="Verdana" w:hAnsi="Verdana" w:cs="Calibri"/>
          <w:sz w:val="20"/>
          <w:szCs w:val="20"/>
        </w:rPr>
        <w:t>Lasinja“</w:t>
      </w:r>
      <w:proofErr w:type="gramEnd"/>
      <w:r w:rsidRPr="007D2925">
        <w:rPr>
          <w:rFonts w:ascii="Verdana" w:hAnsi="Verdana" w:cs="Calibri"/>
          <w:sz w:val="20"/>
          <w:szCs w:val="20"/>
        </w:rPr>
        <w:t>, na mrežnim stranicama Općine Lasinja, na oglasnoj ploči i na mrežnim stranicama Isporučitelja usluge.</w:t>
      </w:r>
    </w:p>
    <w:p w14:paraId="0B507DBD" w14:textId="77777777" w:rsidR="007D2925" w:rsidRPr="007D2925" w:rsidRDefault="007D2925" w:rsidP="007D2925">
      <w:pPr>
        <w:spacing w:line="276" w:lineRule="auto"/>
        <w:jc w:val="both"/>
        <w:rPr>
          <w:rFonts w:ascii="Verdana" w:hAnsi="Verdana" w:cs="Calibri"/>
          <w:sz w:val="20"/>
          <w:szCs w:val="20"/>
        </w:rPr>
      </w:pPr>
    </w:p>
    <w:p w14:paraId="29F4670C" w14:textId="77777777" w:rsidR="007D2925" w:rsidRPr="007D2925" w:rsidRDefault="007D2925" w:rsidP="007D2925">
      <w:pPr>
        <w:spacing w:line="276" w:lineRule="auto"/>
        <w:jc w:val="center"/>
        <w:rPr>
          <w:rFonts w:ascii="Verdana" w:hAnsi="Verdana" w:cs="Calibri"/>
          <w:b/>
          <w:sz w:val="20"/>
          <w:szCs w:val="20"/>
        </w:rPr>
      </w:pPr>
      <w:r w:rsidRPr="007D2925">
        <w:rPr>
          <w:rFonts w:ascii="Verdana" w:hAnsi="Verdana" w:cs="Calibri"/>
          <w:b/>
          <w:sz w:val="20"/>
          <w:szCs w:val="20"/>
        </w:rPr>
        <w:t>Članak 21.</w:t>
      </w:r>
    </w:p>
    <w:p w14:paraId="2021F15B" w14:textId="07297E00" w:rsidR="007D2925" w:rsidRDefault="007D2925" w:rsidP="007D2925">
      <w:pPr>
        <w:spacing w:line="276" w:lineRule="auto"/>
        <w:jc w:val="both"/>
        <w:rPr>
          <w:rFonts w:ascii="Verdana" w:hAnsi="Verdana" w:cs="Calibri"/>
          <w:sz w:val="20"/>
          <w:szCs w:val="20"/>
        </w:rPr>
      </w:pPr>
      <w:r w:rsidRPr="007D2925">
        <w:rPr>
          <w:rFonts w:ascii="Verdana" w:hAnsi="Verdana" w:cs="Calibri"/>
          <w:sz w:val="20"/>
          <w:szCs w:val="20"/>
        </w:rPr>
        <w:tab/>
        <w:t>Ovi Opći uvjeti stupaju na snagu danom objave u „</w:t>
      </w:r>
      <w:r>
        <w:rPr>
          <w:rFonts w:ascii="Verdana" w:hAnsi="Verdana" w:cs="Calibri"/>
          <w:sz w:val="20"/>
          <w:szCs w:val="20"/>
        </w:rPr>
        <w:t>G</w:t>
      </w:r>
      <w:r w:rsidRPr="007D2925">
        <w:rPr>
          <w:rFonts w:ascii="Verdana" w:hAnsi="Verdana" w:cs="Calibri"/>
          <w:sz w:val="20"/>
          <w:szCs w:val="20"/>
        </w:rPr>
        <w:t xml:space="preserve">lasniku Općine </w:t>
      </w:r>
      <w:proofErr w:type="gramStart"/>
      <w:r w:rsidRPr="007D2925">
        <w:rPr>
          <w:rFonts w:ascii="Verdana" w:hAnsi="Verdana" w:cs="Calibri"/>
          <w:sz w:val="20"/>
          <w:szCs w:val="20"/>
        </w:rPr>
        <w:t>Lasinja“</w:t>
      </w:r>
      <w:proofErr w:type="gramEnd"/>
    </w:p>
    <w:p w14:paraId="5DD36F0F" w14:textId="58B1F2D9" w:rsidR="007D2925" w:rsidRPr="007D2925" w:rsidRDefault="007D2925" w:rsidP="007D2925">
      <w:pPr>
        <w:spacing w:line="276" w:lineRule="auto"/>
        <w:jc w:val="both"/>
        <w:rPr>
          <w:rFonts w:ascii="Verdana" w:hAnsi="Verdana" w:cs="Calibri"/>
          <w:b/>
          <w:bCs/>
          <w:sz w:val="20"/>
          <w:szCs w:val="20"/>
        </w:rPr>
      </w:pPr>
      <w:r w:rsidRPr="007D2925">
        <w:rPr>
          <w:rFonts w:ascii="Verdana" w:hAnsi="Verdana" w:cs="Calibri"/>
          <w:b/>
          <w:bCs/>
          <w:sz w:val="20"/>
          <w:szCs w:val="20"/>
        </w:rPr>
        <w:t xml:space="preserve">                                                                                                                                                              DIREKTOR</w:t>
      </w:r>
    </w:p>
    <w:p w14:paraId="2149B55C" w14:textId="0ACF4769" w:rsidR="007D2925" w:rsidRDefault="007D2925" w:rsidP="007D2925">
      <w:pPr>
        <w:spacing w:line="276" w:lineRule="auto"/>
        <w:jc w:val="both"/>
        <w:rPr>
          <w:rFonts w:ascii="Verdana" w:hAnsi="Verdana" w:cs="Calibri"/>
          <w:b/>
          <w:bCs/>
          <w:sz w:val="20"/>
          <w:szCs w:val="20"/>
        </w:rPr>
      </w:pPr>
      <w:r w:rsidRPr="007D2925">
        <w:rPr>
          <w:rFonts w:ascii="Verdana" w:hAnsi="Verdana" w:cs="Calibri"/>
          <w:b/>
          <w:bCs/>
          <w:sz w:val="20"/>
          <w:szCs w:val="20"/>
        </w:rPr>
        <w:t xml:space="preserve">                                                                                                                                                    Kruno Britvec, </w:t>
      </w:r>
      <w:proofErr w:type="gramStart"/>
      <w:r w:rsidRPr="007D2925">
        <w:rPr>
          <w:rFonts w:ascii="Verdana" w:hAnsi="Verdana" w:cs="Calibri"/>
          <w:b/>
          <w:bCs/>
          <w:sz w:val="20"/>
          <w:szCs w:val="20"/>
        </w:rPr>
        <w:t>bac</w:t>
      </w:r>
      <w:r>
        <w:rPr>
          <w:rFonts w:ascii="Verdana" w:hAnsi="Verdana" w:cs="Calibri"/>
          <w:b/>
          <w:bCs/>
          <w:sz w:val="20"/>
          <w:szCs w:val="20"/>
        </w:rPr>
        <w:t>c</w:t>
      </w:r>
      <w:r w:rsidRPr="007D2925">
        <w:rPr>
          <w:rFonts w:ascii="Verdana" w:hAnsi="Verdana" w:cs="Calibri"/>
          <w:b/>
          <w:bCs/>
          <w:sz w:val="20"/>
          <w:szCs w:val="20"/>
        </w:rPr>
        <w:t>.ing.el.</w:t>
      </w:r>
      <w:proofErr w:type="gramEnd"/>
    </w:p>
    <w:p w14:paraId="4C075157" w14:textId="6A555438" w:rsidR="007D2925" w:rsidRPr="007D2925" w:rsidRDefault="007D2925" w:rsidP="007D2925">
      <w:pPr>
        <w:spacing w:line="276" w:lineRule="auto"/>
        <w:jc w:val="both"/>
        <w:rPr>
          <w:rFonts w:ascii="Verdana" w:hAnsi="Verdana" w:cs="Calibri"/>
          <w:b/>
          <w:bCs/>
          <w:sz w:val="20"/>
          <w:szCs w:val="20"/>
        </w:rPr>
      </w:pPr>
      <w:r>
        <w:rPr>
          <w:rFonts w:ascii="Verdana" w:hAnsi="Verdana" w:cs="Calibri"/>
          <w:b/>
          <w:bCs/>
          <w:sz w:val="20"/>
          <w:szCs w:val="20"/>
        </w:rPr>
        <w:t>______________________________________________________________________________________________________</w:t>
      </w:r>
    </w:p>
    <w:p w14:paraId="285FF758" w14:textId="710C9B27" w:rsidR="00BE7FBA" w:rsidRDefault="00BE7FBA" w:rsidP="00B9571D">
      <w:pPr>
        <w:jc w:val="left"/>
        <w:rPr>
          <w:rFonts w:ascii="Verdana" w:eastAsia="ArialNarrow" w:hAnsi="Verdana" w:cs="Arial"/>
          <w:sz w:val="20"/>
          <w:szCs w:val="20"/>
        </w:rPr>
      </w:pPr>
    </w:p>
    <w:p w14:paraId="0BA92C8B" w14:textId="741E9042" w:rsidR="007D2925" w:rsidRDefault="007D2925" w:rsidP="00B9571D">
      <w:pPr>
        <w:jc w:val="left"/>
        <w:rPr>
          <w:rFonts w:ascii="Verdana" w:eastAsia="ArialNarrow" w:hAnsi="Verdana" w:cs="Arial"/>
          <w:sz w:val="20"/>
          <w:szCs w:val="20"/>
        </w:rPr>
      </w:pPr>
    </w:p>
    <w:p w14:paraId="539123EB" w14:textId="021BD69A" w:rsidR="007D2925" w:rsidRDefault="007D2925" w:rsidP="00B9571D">
      <w:pPr>
        <w:jc w:val="left"/>
        <w:rPr>
          <w:rFonts w:ascii="Verdana" w:eastAsia="ArialNarrow" w:hAnsi="Verdana" w:cs="Arial"/>
          <w:sz w:val="20"/>
          <w:szCs w:val="20"/>
        </w:rPr>
      </w:pPr>
    </w:p>
    <w:p w14:paraId="01047876" w14:textId="238E0849" w:rsidR="007D2925" w:rsidRDefault="007D2925" w:rsidP="00B9571D">
      <w:pPr>
        <w:jc w:val="left"/>
        <w:rPr>
          <w:rFonts w:ascii="Verdana" w:eastAsia="ArialNarrow" w:hAnsi="Verdana" w:cs="Arial"/>
          <w:sz w:val="20"/>
          <w:szCs w:val="20"/>
        </w:rPr>
      </w:pPr>
    </w:p>
    <w:p w14:paraId="1AE09296" w14:textId="3464426C" w:rsidR="007D2925" w:rsidRDefault="007D2925" w:rsidP="00B9571D">
      <w:pPr>
        <w:jc w:val="left"/>
        <w:rPr>
          <w:rFonts w:ascii="Verdana" w:eastAsia="ArialNarrow" w:hAnsi="Verdana" w:cs="Arial"/>
          <w:sz w:val="20"/>
          <w:szCs w:val="20"/>
        </w:rPr>
      </w:pPr>
    </w:p>
    <w:p w14:paraId="0554F4BB" w14:textId="273D4A58" w:rsidR="007D2925" w:rsidRDefault="007D2925" w:rsidP="00B9571D">
      <w:pPr>
        <w:jc w:val="left"/>
        <w:rPr>
          <w:rFonts w:ascii="Verdana" w:eastAsia="ArialNarrow" w:hAnsi="Verdana" w:cs="Arial"/>
          <w:sz w:val="20"/>
          <w:szCs w:val="20"/>
        </w:rPr>
      </w:pPr>
    </w:p>
    <w:p w14:paraId="7559C7BA" w14:textId="10502425" w:rsidR="007D2925" w:rsidRDefault="007D2925" w:rsidP="00B9571D">
      <w:pPr>
        <w:jc w:val="left"/>
        <w:rPr>
          <w:rFonts w:ascii="Verdana" w:eastAsia="ArialNarrow" w:hAnsi="Verdana" w:cs="Arial"/>
          <w:sz w:val="20"/>
          <w:szCs w:val="20"/>
        </w:rPr>
      </w:pPr>
    </w:p>
    <w:p w14:paraId="30C75053" w14:textId="55281795" w:rsidR="00E84029" w:rsidRPr="00F13F91" w:rsidRDefault="00F13F91" w:rsidP="00B9571D">
      <w:pPr>
        <w:jc w:val="left"/>
        <w:rPr>
          <w:rFonts w:ascii="Verdana" w:eastAsia="ArialNarrow" w:hAnsi="Verdana" w:cs="Arial"/>
          <w:sz w:val="20"/>
          <w:szCs w:val="20"/>
        </w:rPr>
      </w:pPr>
      <w:r w:rsidRPr="00F13F91">
        <w:rPr>
          <w:rFonts w:ascii="Verdana" w:eastAsia="ArialNarrow" w:hAnsi="Verdana" w:cs="Arial"/>
          <w:sz w:val="20"/>
          <w:szCs w:val="20"/>
        </w:rPr>
        <w:lastRenderedPageBreak/>
        <w:t>HRVATSKA GORSKA SLUŽBA SPAŠAVANJA</w:t>
      </w:r>
    </w:p>
    <w:p w14:paraId="3F474C80" w14:textId="503C2C5F" w:rsidR="00F13F91" w:rsidRPr="00F13F91" w:rsidRDefault="00F13F91" w:rsidP="00B9571D">
      <w:pPr>
        <w:jc w:val="left"/>
        <w:rPr>
          <w:rFonts w:ascii="Verdana" w:eastAsia="ArialNarrow" w:hAnsi="Verdana" w:cs="Arial"/>
          <w:sz w:val="20"/>
          <w:szCs w:val="20"/>
        </w:rPr>
      </w:pPr>
      <w:r w:rsidRPr="00F13F91">
        <w:rPr>
          <w:rFonts w:ascii="Verdana" w:eastAsia="ArialNarrow" w:hAnsi="Verdana" w:cs="Arial"/>
          <w:sz w:val="20"/>
          <w:szCs w:val="20"/>
        </w:rPr>
        <w:t xml:space="preserve">STANICA KARLOVAC </w:t>
      </w:r>
    </w:p>
    <w:p w14:paraId="0CF11F7D" w14:textId="77777777" w:rsidR="00F13F91" w:rsidRPr="00F13F91" w:rsidRDefault="00F13F91" w:rsidP="00F13F91">
      <w:pPr>
        <w:tabs>
          <w:tab w:val="left" w:pos="8505"/>
        </w:tabs>
        <w:jc w:val="left"/>
        <w:rPr>
          <w:rFonts w:ascii="Verdana" w:hAnsi="Verdana" w:cs="Arial"/>
          <w:sz w:val="20"/>
          <w:szCs w:val="20"/>
          <w:lang w:val="hr-HR" w:eastAsia="ar-SA"/>
        </w:rPr>
      </w:pPr>
      <w:r w:rsidRPr="00F13F91">
        <w:rPr>
          <w:rFonts w:ascii="Verdana" w:eastAsiaTheme="minorEastAsia" w:hAnsi="Verdana" w:cs="Arial"/>
          <w:noProof/>
          <w:sz w:val="20"/>
          <w:szCs w:val="20"/>
          <w:lang w:val="hr-HR" w:eastAsia="hr-HR"/>
        </w:rPr>
        <w:t xml:space="preserve">Ur. br. 063/MK/22/102             </w:t>
      </w:r>
    </w:p>
    <w:p w14:paraId="1951B4E3" w14:textId="77777777" w:rsidR="00F13F91" w:rsidRPr="00F13F91" w:rsidRDefault="00F13F91" w:rsidP="00F13F91">
      <w:pPr>
        <w:suppressAutoHyphens/>
        <w:jc w:val="left"/>
        <w:rPr>
          <w:rFonts w:ascii="Verdana" w:hAnsi="Verdana" w:cs="Arial"/>
          <w:sz w:val="20"/>
          <w:szCs w:val="20"/>
          <w:lang w:val="hr-HR" w:eastAsia="ar-SA"/>
        </w:rPr>
      </w:pPr>
    </w:p>
    <w:p w14:paraId="6E951DF6" w14:textId="77777777" w:rsidR="00F13F91" w:rsidRPr="00F13F91" w:rsidRDefault="00F13F91" w:rsidP="00F13F91">
      <w:pPr>
        <w:suppressAutoHyphens/>
        <w:jc w:val="center"/>
        <w:rPr>
          <w:rFonts w:ascii="Verdana" w:hAnsi="Verdana" w:cs="Arial"/>
          <w:b/>
          <w:sz w:val="20"/>
          <w:szCs w:val="20"/>
          <w:lang w:val="hr-HR" w:eastAsia="ar-SA"/>
        </w:rPr>
      </w:pPr>
      <w:r w:rsidRPr="00F13F91">
        <w:rPr>
          <w:rFonts w:ascii="Verdana" w:hAnsi="Verdana" w:cs="Arial"/>
          <w:b/>
          <w:sz w:val="20"/>
          <w:szCs w:val="20"/>
          <w:lang w:val="hr-HR" w:eastAsia="ar-SA"/>
        </w:rPr>
        <w:t>PROGRAM</w:t>
      </w:r>
    </w:p>
    <w:p w14:paraId="69AB5ABB" w14:textId="77777777" w:rsidR="00F13F91" w:rsidRPr="00F13F91" w:rsidRDefault="00F13F91" w:rsidP="00F13F91">
      <w:pPr>
        <w:suppressAutoHyphens/>
        <w:jc w:val="center"/>
        <w:rPr>
          <w:rFonts w:ascii="Verdana" w:hAnsi="Verdana" w:cs="Arial"/>
          <w:b/>
          <w:sz w:val="20"/>
          <w:szCs w:val="20"/>
          <w:lang w:val="hr-HR" w:eastAsia="ar-SA"/>
        </w:rPr>
      </w:pPr>
      <w:r w:rsidRPr="00F13F91">
        <w:rPr>
          <w:rFonts w:ascii="Verdana" w:hAnsi="Verdana" w:cs="Arial"/>
          <w:b/>
          <w:sz w:val="20"/>
          <w:szCs w:val="20"/>
          <w:lang w:val="hr-HR" w:eastAsia="ar-SA"/>
        </w:rPr>
        <w:t>javnih potreba za obavljanje djelatnosti Hrvatske</w:t>
      </w:r>
    </w:p>
    <w:p w14:paraId="6DC49538" w14:textId="77777777" w:rsidR="00F13F91" w:rsidRPr="00F13F91" w:rsidRDefault="00F13F91" w:rsidP="00F13F91">
      <w:pPr>
        <w:suppressAutoHyphens/>
        <w:jc w:val="center"/>
        <w:rPr>
          <w:rFonts w:ascii="Verdana" w:hAnsi="Verdana" w:cs="Arial"/>
          <w:b/>
          <w:sz w:val="20"/>
          <w:szCs w:val="20"/>
          <w:lang w:val="hr-HR" w:eastAsia="ar-SA"/>
        </w:rPr>
      </w:pPr>
      <w:r w:rsidRPr="00F13F91">
        <w:rPr>
          <w:rFonts w:ascii="Verdana" w:hAnsi="Verdana" w:cs="Arial"/>
          <w:b/>
          <w:sz w:val="20"/>
          <w:szCs w:val="20"/>
          <w:lang w:val="hr-HR" w:eastAsia="ar-SA"/>
        </w:rPr>
        <w:t>gorske službe spašavanja – Stanice Karlovac za 2023. godinu</w:t>
      </w:r>
    </w:p>
    <w:p w14:paraId="299D64A7" w14:textId="77777777" w:rsidR="00F13F91" w:rsidRPr="00F13F91" w:rsidRDefault="00F13F91" w:rsidP="00F13F91">
      <w:pPr>
        <w:suppressAutoHyphens/>
        <w:jc w:val="center"/>
        <w:rPr>
          <w:rFonts w:ascii="Verdana" w:hAnsi="Verdana" w:cs="Arial"/>
          <w:b/>
          <w:sz w:val="20"/>
          <w:szCs w:val="20"/>
          <w:lang w:val="hr-HR" w:eastAsia="ar-SA"/>
        </w:rPr>
      </w:pPr>
    </w:p>
    <w:p w14:paraId="162B364F"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1.</w:t>
      </w:r>
    </w:p>
    <w:p w14:paraId="12CF2DCC" w14:textId="77777777" w:rsidR="00F13F91" w:rsidRPr="00F13F91" w:rsidRDefault="00F13F91" w:rsidP="00F13F91">
      <w:pPr>
        <w:suppressAutoHyphens/>
        <w:jc w:val="left"/>
        <w:rPr>
          <w:rFonts w:ascii="Verdana" w:hAnsi="Verdana" w:cs="Arial"/>
          <w:sz w:val="20"/>
          <w:szCs w:val="20"/>
          <w:lang w:val="hr-HR" w:eastAsia="ar-SA"/>
        </w:rPr>
      </w:pPr>
      <w:r w:rsidRPr="00F13F91">
        <w:rPr>
          <w:rFonts w:ascii="Verdana" w:hAnsi="Verdana" w:cs="Arial"/>
          <w:sz w:val="20"/>
          <w:szCs w:val="20"/>
          <w:lang w:val="hr-HR" w:eastAsia="ar-SA"/>
        </w:rPr>
        <w:t xml:space="preserve">Hrvatska gorska služba spašavanja djeluju kao neprofitna pravna osoba sukladno Zakonu o </w:t>
      </w:r>
    </w:p>
    <w:p w14:paraId="311CAE52" w14:textId="77777777" w:rsidR="00F13F91" w:rsidRPr="00F13F91" w:rsidRDefault="00F13F91" w:rsidP="00F13F91">
      <w:pPr>
        <w:suppressAutoHyphens/>
        <w:jc w:val="left"/>
        <w:rPr>
          <w:rFonts w:ascii="Verdana" w:hAnsi="Verdana" w:cs="Arial"/>
          <w:sz w:val="20"/>
          <w:szCs w:val="20"/>
          <w:lang w:val="hr-HR" w:eastAsia="ar-SA"/>
        </w:rPr>
      </w:pPr>
      <w:r w:rsidRPr="00F13F91">
        <w:rPr>
          <w:rFonts w:ascii="Verdana" w:hAnsi="Verdana" w:cs="Arial"/>
          <w:sz w:val="20"/>
          <w:szCs w:val="20"/>
          <w:lang w:val="hr-HR" w:eastAsia="ar-SA"/>
        </w:rPr>
        <w:t>Hrvatskoj gorskoj službi spašavanja (NN broj 79/06 i 110/15) – u daljnjem tekstu: Zakon.</w:t>
      </w:r>
    </w:p>
    <w:p w14:paraId="34585702" w14:textId="77777777" w:rsidR="00F13F91" w:rsidRPr="00F13F91" w:rsidRDefault="00F13F91" w:rsidP="00F13F91">
      <w:pPr>
        <w:suppressAutoHyphens/>
        <w:jc w:val="left"/>
        <w:rPr>
          <w:rFonts w:ascii="Verdana" w:hAnsi="Verdana" w:cs="Arial"/>
          <w:sz w:val="20"/>
          <w:szCs w:val="20"/>
          <w:lang w:val="hr-HR" w:eastAsia="ar-SA"/>
        </w:rPr>
      </w:pPr>
      <w:r w:rsidRPr="00F13F91">
        <w:rPr>
          <w:rFonts w:ascii="Verdana" w:hAnsi="Verdana" w:cs="Arial"/>
          <w:sz w:val="20"/>
          <w:szCs w:val="20"/>
          <w:lang w:val="hr-HR" w:eastAsia="ar-SA"/>
        </w:rPr>
        <w:t>Operativne snage Hrvatske gorske službe spašavanja su jedna od temeljnih operativnih snaga sustava civilne zaštite u velikim nesrećama i katastrofama i izvršavaju obveze u sustavu civilne zaštite sukladno Zakonu o sustavu civilne zaštite (NN 82/15, 118/18 i 31/20).</w:t>
      </w:r>
    </w:p>
    <w:p w14:paraId="3C0EABB0" w14:textId="77777777" w:rsidR="00F13F91" w:rsidRPr="00F13F91" w:rsidRDefault="00F13F91" w:rsidP="00F13F91">
      <w:pPr>
        <w:suppressAutoHyphens/>
        <w:jc w:val="left"/>
        <w:rPr>
          <w:rFonts w:ascii="Verdana" w:hAnsi="Verdana" w:cs="Arial"/>
          <w:sz w:val="20"/>
          <w:szCs w:val="20"/>
          <w:lang w:val="hr-HR" w:eastAsia="ar-SA"/>
        </w:rPr>
      </w:pPr>
    </w:p>
    <w:p w14:paraId="19DD4F1D"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2.</w:t>
      </w:r>
    </w:p>
    <w:p w14:paraId="5A30CCA6" w14:textId="77777777" w:rsidR="00F13F91" w:rsidRPr="00F13F91" w:rsidRDefault="00F13F91" w:rsidP="00F13F91">
      <w:pPr>
        <w:suppressAutoHyphens/>
        <w:jc w:val="left"/>
        <w:rPr>
          <w:rFonts w:ascii="Verdana" w:hAnsi="Verdana" w:cs="Arial"/>
          <w:sz w:val="20"/>
          <w:szCs w:val="20"/>
          <w:lang w:val="hr-HR" w:eastAsia="ar-SA"/>
        </w:rPr>
      </w:pPr>
      <w:r w:rsidRPr="00F13F91">
        <w:rPr>
          <w:rFonts w:ascii="Verdana" w:hAnsi="Verdana" w:cs="Arial"/>
          <w:sz w:val="20"/>
          <w:szCs w:val="20"/>
          <w:lang w:val="hr-HR" w:eastAsia="ar-SA"/>
        </w:rPr>
        <w:t>Programom javnih potreba za obavljanje djelatnosti Hrvatske gorske službe spašavanja – Stanice Karlovac za 2023. godinu, a na temelju zajednički utvrđenog interesa Općine Lasinja i Hrvatske gorske službe spašavanja – Stanice Karlovac kao jedne od temeljnih operativnih snaga sustava civilne zaštite Općine Lasinja, u proračunu Općine Lasinja za 2023. godinu osiguravaju  se sredstva u iznosu od 10.000,00 kn.</w:t>
      </w:r>
    </w:p>
    <w:p w14:paraId="1D27D03A" w14:textId="77777777" w:rsidR="00F13F91" w:rsidRPr="00F13F91" w:rsidRDefault="00F13F91" w:rsidP="00F13F91">
      <w:pPr>
        <w:suppressAutoHyphens/>
        <w:jc w:val="left"/>
        <w:rPr>
          <w:rFonts w:ascii="Verdana" w:hAnsi="Verdana" w:cs="Arial"/>
          <w:sz w:val="20"/>
          <w:szCs w:val="20"/>
          <w:lang w:val="hr-HR" w:eastAsia="ar-SA"/>
        </w:rPr>
      </w:pPr>
    </w:p>
    <w:p w14:paraId="1B6C0555"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3.</w:t>
      </w:r>
    </w:p>
    <w:p w14:paraId="1A155391" w14:textId="77777777" w:rsidR="00F13F91" w:rsidRPr="00F13F91" w:rsidRDefault="00F13F91" w:rsidP="00F13F91">
      <w:pPr>
        <w:suppressAutoHyphens/>
        <w:jc w:val="left"/>
        <w:rPr>
          <w:rFonts w:ascii="Verdana" w:hAnsi="Verdana" w:cs="Arial"/>
          <w:sz w:val="20"/>
          <w:szCs w:val="20"/>
          <w:lang w:val="hr-HR" w:eastAsia="ar-SA"/>
        </w:rPr>
      </w:pPr>
      <w:r w:rsidRPr="00F13F91">
        <w:rPr>
          <w:rFonts w:ascii="Verdana" w:hAnsi="Verdana" w:cs="Arial"/>
          <w:sz w:val="20"/>
          <w:szCs w:val="20"/>
          <w:lang w:val="hr-HR" w:eastAsia="ar-SA"/>
        </w:rPr>
        <w:t>Sredstva iz članka 2. ovog Programa namijenjena su za financiranje redovite djelatnosti Hrvatske gorske službe spašavanja u skladu s člankom 5. Zakona, a sve prema planu utroška sredstva Stanice Karlovac, odnosno aktivnosti predviđene njezinim Planom programskih aktivnosti za 2023. godinu.</w:t>
      </w:r>
    </w:p>
    <w:p w14:paraId="3F33924E" w14:textId="77777777" w:rsidR="00F13F91" w:rsidRPr="00F13F91" w:rsidRDefault="00F13F91" w:rsidP="00F13F91">
      <w:pPr>
        <w:suppressAutoHyphens/>
        <w:jc w:val="left"/>
        <w:rPr>
          <w:rFonts w:ascii="Verdana" w:hAnsi="Verdana" w:cs="Arial"/>
          <w:sz w:val="20"/>
          <w:szCs w:val="20"/>
          <w:lang w:val="hr-HR" w:eastAsia="ar-SA"/>
        </w:rPr>
      </w:pPr>
    </w:p>
    <w:p w14:paraId="38808FC1"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4.</w:t>
      </w:r>
    </w:p>
    <w:p w14:paraId="3717BBA7" w14:textId="77777777" w:rsidR="00F13F91" w:rsidRPr="00F13F91" w:rsidRDefault="00F13F91" w:rsidP="00F13F91">
      <w:pPr>
        <w:suppressAutoHyphens/>
        <w:jc w:val="left"/>
        <w:rPr>
          <w:rFonts w:ascii="Verdana" w:hAnsi="Verdana" w:cs="Arial"/>
          <w:sz w:val="20"/>
          <w:szCs w:val="20"/>
          <w:lang w:val="hr-HR" w:eastAsia="ar-SA"/>
        </w:rPr>
      </w:pPr>
      <w:r w:rsidRPr="00F13F91">
        <w:rPr>
          <w:rFonts w:ascii="Verdana" w:hAnsi="Verdana" w:cs="Arial"/>
          <w:sz w:val="20"/>
          <w:szCs w:val="20"/>
          <w:lang w:val="hr-HR" w:eastAsia="ar-SA"/>
        </w:rPr>
        <w:t>Sredstva iz članka 1. ovog Programa utrošiti će se kako slijedi:</w:t>
      </w:r>
    </w:p>
    <w:p w14:paraId="49F9BFAA" w14:textId="77777777" w:rsidR="00F13F91" w:rsidRPr="00F13F91" w:rsidRDefault="00F13F91" w:rsidP="00F13F91">
      <w:pPr>
        <w:suppressAutoHyphens/>
        <w:jc w:val="left"/>
        <w:rPr>
          <w:rFonts w:ascii="Verdana" w:hAnsi="Verdana" w:cs="Arial"/>
          <w:sz w:val="20"/>
          <w:szCs w:val="20"/>
          <w:lang w:val="hr-HR" w:eastAsia="ar-SA"/>
        </w:rPr>
      </w:pPr>
    </w:p>
    <w:tbl>
      <w:tblPr>
        <w:tblStyle w:val="TableGrid1"/>
        <w:tblW w:w="14737" w:type="dxa"/>
        <w:tblLook w:val="04A0" w:firstRow="1" w:lastRow="0" w:firstColumn="1" w:lastColumn="0" w:noHBand="0" w:noVBand="1"/>
      </w:tblPr>
      <w:tblGrid>
        <w:gridCol w:w="499"/>
        <w:gridCol w:w="8296"/>
        <w:gridCol w:w="1129"/>
        <w:gridCol w:w="1132"/>
        <w:gridCol w:w="1276"/>
        <w:gridCol w:w="1271"/>
        <w:gridCol w:w="1134"/>
      </w:tblGrid>
      <w:tr w:rsidR="00F13F91" w:rsidRPr="00F13F91" w14:paraId="64C58540" w14:textId="77777777" w:rsidTr="0031665D">
        <w:tc>
          <w:tcPr>
            <w:tcW w:w="421" w:type="dxa"/>
          </w:tcPr>
          <w:p w14:paraId="61DF8B83" w14:textId="77777777" w:rsidR="0031665D"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R.</w:t>
            </w:r>
          </w:p>
          <w:p w14:paraId="0D3AC330" w14:textId="1AE5183D" w:rsidR="00F13F91" w:rsidRPr="00F13F91" w:rsidRDefault="00F13F91" w:rsidP="00F13F91">
            <w:pPr>
              <w:suppressAutoHyphens/>
              <w:rPr>
                <w:rFonts w:ascii="Verdana" w:hAnsi="Verdana" w:cs="Arial"/>
                <w:color w:val="FF0000"/>
                <w:sz w:val="20"/>
                <w:szCs w:val="20"/>
                <w:lang w:val="hr-HR" w:eastAsia="ar-SA"/>
              </w:rPr>
            </w:pPr>
            <w:r w:rsidRPr="00F13F91">
              <w:rPr>
                <w:rFonts w:ascii="Verdana" w:hAnsi="Verdana" w:cs="Arial"/>
                <w:sz w:val="20"/>
                <w:szCs w:val="20"/>
                <w:lang w:val="hr-HR" w:eastAsia="ar-SA"/>
              </w:rPr>
              <w:t>br</w:t>
            </w:r>
            <w:r w:rsidRPr="00F13F91">
              <w:rPr>
                <w:rFonts w:ascii="Verdana" w:hAnsi="Verdana" w:cs="Arial"/>
                <w:color w:val="FF0000"/>
                <w:sz w:val="20"/>
                <w:szCs w:val="20"/>
                <w:lang w:val="hr-HR" w:eastAsia="ar-SA"/>
              </w:rPr>
              <w:t>.</w:t>
            </w:r>
          </w:p>
        </w:tc>
        <w:tc>
          <w:tcPr>
            <w:tcW w:w="8363" w:type="dxa"/>
          </w:tcPr>
          <w:p w14:paraId="225EC787"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Opis troška - aktivnost</w:t>
            </w:r>
          </w:p>
        </w:tc>
        <w:tc>
          <w:tcPr>
            <w:tcW w:w="1134" w:type="dxa"/>
          </w:tcPr>
          <w:p w14:paraId="29195DA3"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Broj rata</w:t>
            </w:r>
          </w:p>
        </w:tc>
        <w:tc>
          <w:tcPr>
            <w:tcW w:w="1134" w:type="dxa"/>
          </w:tcPr>
          <w:p w14:paraId="4D29F6A7"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Iznos rate/kn</w:t>
            </w:r>
          </w:p>
        </w:tc>
        <w:tc>
          <w:tcPr>
            <w:tcW w:w="1276" w:type="dxa"/>
          </w:tcPr>
          <w:p w14:paraId="5DE84699"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Ukupno</w:t>
            </w:r>
          </w:p>
          <w:p w14:paraId="32E944EF"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/kn</w:t>
            </w:r>
          </w:p>
        </w:tc>
        <w:tc>
          <w:tcPr>
            <w:tcW w:w="1275" w:type="dxa"/>
          </w:tcPr>
          <w:p w14:paraId="3A064723"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Iznos rate/€</w:t>
            </w:r>
          </w:p>
        </w:tc>
        <w:tc>
          <w:tcPr>
            <w:tcW w:w="1134" w:type="dxa"/>
          </w:tcPr>
          <w:p w14:paraId="1DE3DA0A"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Ukupno</w:t>
            </w:r>
          </w:p>
          <w:p w14:paraId="493080AF"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w:t>
            </w:r>
          </w:p>
        </w:tc>
      </w:tr>
      <w:tr w:rsidR="00F13F91" w:rsidRPr="00F13F91" w14:paraId="004C8C7E" w14:textId="77777777" w:rsidTr="0031665D">
        <w:tc>
          <w:tcPr>
            <w:tcW w:w="421" w:type="dxa"/>
          </w:tcPr>
          <w:p w14:paraId="0895D3A0" w14:textId="77777777" w:rsidR="00F13F91" w:rsidRPr="00F13F91" w:rsidRDefault="00F13F91" w:rsidP="00F13F91">
            <w:pPr>
              <w:suppressAutoHyphens/>
              <w:rPr>
                <w:rFonts w:ascii="Verdana" w:hAnsi="Verdana" w:cs="Arial"/>
                <w:color w:val="FF0000"/>
                <w:sz w:val="20"/>
                <w:szCs w:val="20"/>
                <w:lang w:val="hr-HR" w:eastAsia="ar-SA"/>
              </w:rPr>
            </w:pPr>
            <w:r w:rsidRPr="00F13F91">
              <w:rPr>
                <w:rFonts w:ascii="Verdana" w:hAnsi="Verdana" w:cs="Arial"/>
                <w:sz w:val="20"/>
                <w:szCs w:val="20"/>
                <w:lang w:val="hr-HR" w:eastAsia="ar-SA"/>
              </w:rPr>
              <w:t>1.</w:t>
            </w:r>
          </w:p>
        </w:tc>
        <w:tc>
          <w:tcPr>
            <w:tcW w:w="8363" w:type="dxa"/>
          </w:tcPr>
          <w:p w14:paraId="76E45FC3" w14:textId="77777777" w:rsidR="00F13F91" w:rsidRPr="00F13F91" w:rsidRDefault="00F13F91" w:rsidP="00F13F91">
            <w:pPr>
              <w:suppressAutoHyphens/>
              <w:rPr>
                <w:rFonts w:ascii="Verdana" w:hAnsi="Verdana" w:cs="Arial"/>
                <w:b/>
                <w:sz w:val="20"/>
                <w:szCs w:val="20"/>
                <w:lang w:val="hr-HR" w:eastAsia="ar-SA"/>
              </w:rPr>
            </w:pPr>
            <w:r w:rsidRPr="00F13F91">
              <w:rPr>
                <w:rFonts w:ascii="Verdana" w:hAnsi="Verdana" w:cs="Arial"/>
                <w:b/>
                <w:sz w:val="20"/>
                <w:szCs w:val="20"/>
                <w:lang w:val="hr-HR" w:eastAsia="ar-SA"/>
              </w:rPr>
              <w:t xml:space="preserve">Razvoj tehničko-tehnološke opremljenosti i održavanje </w:t>
            </w:r>
          </w:p>
          <w:p w14:paraId="323AB659"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Za funkcionalno djelovanje Stanice potrebno je osigurati stalan razvoj tehničko tehnološke opremljenosti i održavanje (tekući troškovi), djelatnog sustava praćenja rada, dojave i uzbunjivanja. Prvenstveno treba osigurati specijalističku i osobnu spasilačku i zaštitnu opremu, vozila, plovila i ostala prijevozna sredstva. Tijekom 2023. godine planira se nastavak opremanja spašavatelja.</w:t>
            </w:r>
          </w:p>
        </w:tc>
        <w:tc>
          <w:tcPr>
            <w:tcW w:w="1134" w:type="dxa"/>
          </w:tcPr>
          <w:p w14:paraId="11724D93"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6916C0B0" w14:textId="77777777" w:rsidR="00F13F91" w:rsidRPr="00F13F91" w:rsidRDefault="00F13F91" w:rsidP="00F13F91">
            <w:pPr>
              <w:suppressAutoHyphens/>
              <w:rPr>
                <w:rFonts w:ascii="Verdana" w:hAnsi="Verdana" w:cs="Arial"/>
                <w:sz w:val="20"/>
                <w:szCs w:val="20"/>
                <w:lang w:val="hr-HR" w:eastAsia="ar-SA"/>
              </w:rPr>
            </w:pPr>
          </w:p>
        </w:tc>
        <w:tc>
          <w:tcPr>
            <w:tcW w:w="1276" w:type="dxa"/>
          </w:tcPr>
          <w:p w14:paraId="28EB1A4C"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2.000,00</w:t>
            </w:r>
          </w:p>
        </w:tc>
        <w:tc>
          <w:tcPr>
            <w:tcW w:w="1275" w:type="dxa"/>
          </w:tcPr>
          <w:p w14:paraId="5E5CA0D6"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229319AB"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 xml:space="preserve">  265,45</w:t>
            </w:r>
          </w:p>
        </w:tc>
      </w:tr>
      <w:tr w:rsidR="00F13F91" w:rsidRPr="00F13F91" w14:paraId="4F035573" w14:textId="77777777" w:rsidTr="0031665D">
        <w:tc>
          <w:tcPr>
            <w:tcW w:w="421" w:type="dxa"/>
          </w:tcPr>
          <w:p w14:paraId="13B6694F" w14:textId="77777777" w:rsidR="00F13F91" w:rsidRPr="00F13F91" w:rsidRDefault="00F13F91" w:rsidP="00F13F91">
            <w:pPr>
              <w:suppressAutoHyphens/>
              <w:rPr>
                <w:rFonts w:ascii="Verdana" w:hAnsi="Verdana" w:cs="Arial"/>
                <w:color w:val="FF0000"/>
                <w:sz w:val="20"/>
                <w:szCs w:val="20"/>
                <w:lang w:val="hr-HR" w:eastAsia="ar-SA"/>
              </w:rPr>
            </w:pPr>
            <w:r w:rsidRPr="00F13F91">
              <w:rPr>
                <w:rFonts w:ascii="Verdana" w:hAnsi="Verdana" w:cs="Arial"/>
                <w:sz w:val="20"/>
                <w:szCs w:val="20"/>
                <w:lang w:val="hr-HR" w:eastAsia="ar-SA"/>
              </w:rPr>
              <w:t>2.</w:t>
            </w:r>
          </w:p>
        </w:tc>
        <w:tc>
          <w:tcPr>
            <w:tcW w:w="8363" w:type="dxa"/>
          </w:tcPr>
          <w:p w14:paraId="57F2C3A1" w14:textId="77777777" w:rsidR="00F13F91" w:rsidRPr="00F13F91" w:rsidRDefault="00F13F91" w:rsidP="00F13F91">
            <w:pPr>
              <w:suppressAutoHyphens/>
              <w:rPr>
                <w:rFonts w:ascii="Verdana" w:hAnsi="Verdana" w:cs="Arial"/>
                <w:b/>
                <w:sz w:val="20"/>
                <w:szCs w:val="20"/>
                <w:lang w:val="hr-HR" w:eastAsia="ar-SA"/>
              </w:rPr>
            </w:pPr>
            <w:r w:rsidRPr="00F13F91">
              <w:rPr>
                <w:rFonts w:ascii="Verdana" w:hAnsi="Verdana" w:cs="Arial"/>
                <w:b/>
                <w:sz w:val="20"/>
                <w:szCs w:val="20"/>
                <w:lang w:val="hr-HR" w:eastAsia="ar-SA"/>
              </w:rPr>
              <w:t>Preventiva i edukacija građana</w:t>
            </w:r>
          </w:p>
          <w:p w14:paraId="1747EE15"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lastRenderedPageBreak/>
              <w:t>Obuhvaća program unapređenja sigurnosti, procjenu opasnosti, izradu raznih elaborata o sigurnosti, uvježbavanje i pripremanje za učinkovit odgovor na opasne situacije, neposredno djelovanje na dežurstvima prisustvom na terenu. Osiguranje svih većih manifestacija na otvorenom prostoru, sportskih natjecanja i skupova na području Grada.</w:t>
            </w:r>
          </w:p>
        </w:tc>
        <w:tc>
          <w:tcPr>
            <w:tcW w:w="1134" w:type="dxa"/>
          </w:tcPr>
          <w:p w14:paraId="3D856B94"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427CDF56" w14:textId="77777777" w:rsidR="00F13F91" w:rsidRPr="00F13F91" w:rsidRDefault="00F13F91" w:rsidP="00F13F91">
            <w:pPr>
              <w:suppressAutoHyphens/>
              <w:rPr>
                <w:rFonts w:ascii="Verdana" w:hAnsi="Verdana" w:cs="Arial"/>
                <w:sz w:val="20"/>
                <w:szCs w:val="20"/>
                <w:lang w:val="hr-HR" w:eastAsia="ar-SA"/>
              </w:rPr>
            </w:pPr>
          </w:p>
        </w:tc>
        <w:tc>
          <w:tcPr>
            <w:tcW w:w="1276" w:type="dxa"/>
          </w:tcPr>
          <w:p w14:paraId="4B90C686"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1.000,00</w:t>
            </w:r>
          </w:p>
        </w:tc>
        <w:tc>
          <w:tcPr>
            <w:tcW w:w="1275" w:type="dxa"/>
          </w:tcPr>
          <w:p w14:paraId="0C1CEC2F"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4C9D70F5"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 xml:space="preserve">  132,72</w:t>
            </w:r>
          </w:p>
        </w:tc>
      </w:tr>
      <w:tr w:rsidR="00F13F91" w:rsidRPr="00F13F91" w14:paraId="1BDAF3B5" w14:textId="77777777" w:rsidTr="0031665D">
        <w:tc>
          <w:tcPr>
            <w:tcW w:w="421" w:type="dxa"/>
          </w:tcPr>
          <w:p w14:paraId="4DF1EC93" w14:textId="77777777" w:rsidR="00F13F91" w:rsidRPr="00F13F91" w:rsidRDefault="00F13F91" w:rsidP="00F13F91">
            <w:pPr>
              <w:suppressAutoHyphens/>
              <w:rPr>
                <w:rFonts w:ascii="Verdana" w:hAnsi="Verdana" w:cs="Arial"/>
                <w:color w:val="FF0000"/>
                <w:sz w:val="20"/>
                <w:szCs w:val="20"/>
                <w:lang w:val="hr-HR" w:eastAsia="ar-SA"/>
              </w:rPr>
            </w:pPr>
            <w:r w:rsidRPr="00F13F91">
              <w:rPr>
                <w:rFonts w:ascii="Verdana" w:hAnsi="Verdana" w:cs="Arial"/>
                <w:sz w:val="20"/>
                <w:szCs w:val="20"/>
                <w:lang w:val="hr-HR" w:eastAsia="ar-SA"/>
              </w:rPr>
              <w:t>3.</w:t>
            </w:r>
          </w:p>
        </w:tc>
        <w:tc>
          <w:tcPr>
            <w:tcW w:w="8363" w:type="dxa"/>
          </w:tcPr>
          <w:p w14:paraId="550DAE66" w14:textId="77777777" w:rsidR="00F13F91" w:rsidRPr="00F13F91" w:rsidRDefault="00F13F91" w:rsidP="00F13F91">
            <w:pPr>
              <w:suppressAutoHyphens/>
              <w:rPr>
                <w:rFonts w:ascii="Verdana" w:hAnsi="Verdana" w:cs="Arial"/>
                <w:b/>
                <w:sz w:val="20"/>
                <w:szCs w:val="20"/>
                <w:lang w:val="hr-HR" w:eastAsia="ar-SA"/>
              </w:rPr>
            </w:pPr>
            <w:r w:rsidRPr="00F13F91">
              <w:rPr>
                <w:rFonts w:ascii="Verdana" w:hAnsi="Verdana" w:cs="Arial"/>
                <w:b/>
                <w:sz w:val="20"/>
                <w:szCs w:val="20"/>
                <w:lang w:val="hr-HR" w:eastAsia="ar-SA"/>
              </w:rPr>
              <w:t>Osiguranje spremnosti, obuka i akcije spašavanja</w:t>
            </w:r>
          </w:p>
          <w:p w14:paraId="08E86795"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Program se sastoji od aktivnosti stjecanja i održavanja sposobnosti, znanja i vještina te obvezne vježbe koje su uvjet za produljenje spasilačkih licenci. U svrhu spremnosti, Stanica provodi periodičke i obavezne vježbe:</w:t>
            </w:r>
          </w:p>
          <w:p w14:paraId="56DA8184"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 na vodama, specijalističko školovanje koje obuhvaća ronjenje i rad na vodi.</w:t>
            </w:r>
          </w:p>
          <w:p w14:paraId="17A77C3F"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 u stijeni te u speleološkim objektima i dr.</w:t>
            </w:r>
          </w:p>
          <w:p w14:paraId="0F5647D1"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intervencije Stanice na neurbanom području i svim nepristupačnim mjestima.</w:t>
            </w:r>
          </w:p>
          <w:p w14:paraId="7C0DE8FA"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Troškove i broj akcija spašavanja nije moguće predvidjeti.</w:t>
            </w:r>
          </w:p>
        </w:tc>
        <w:tc>
          <w:tcPr>
            <w:tcW w:w="1134" w:type="dxa"/>
          </w:tcPr>
          <w:p w14:paraId="3CAFA6AC"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3999E508" w14:textId="77777777" w:rsidR="00F13F91" w:rsidRPr="00F13F91" w:rsidRDefault="00F13F91" w:rsidP="00F13F91">
            <w:pPr>
              <w:suppressAutoHyphens/>
              <w:rPr>
                <w:rFonts w:ascii="Verdana" w:hAnsi="Verdana" w:cs="Arial"/>
                <w:sz w:val="20"/>
                <w:szCs w:val="20"/>
                <w:lang w:val="hr-HR" w:eastAsia="ar-SA"/>
              </w:rPr>
            </w:pPr>
          </w:p>
        </w:tc>
        <w:tc>
          <w:tcPr>
            <w:tcW w:w="1276" w:type="dxa"/>
          </w:tcPr>
          <w:p w14:paraId="5FF447DC"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7.000,00</w:t>
            </w:r>
          </w:p>
        </w:tc>
        <w:tc>
          <w:tcPr>
            <w:tcW w:w="1275" w:type="dxa"/>
          </w:tcPr>
          <w:p w14:paraId="3975A89A"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71D1E213"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 xml:space="preserve">  929,06</w:t>
            </w:r>
          </w:p>
        </w:tc>
      </w:tr>
      <w:tr w:rsidR="00F13F91" w:rsidRPr="00F13F91" w14:paraId="07364BB7" w14:textId="77777777" w:rsidTr="0031665D">
        <w:tc>
          <w:tcPr>
            <w:tcW w:w="421" w:type="dxa"/>
          </w:tcPr>
          <w:p w14:paraId="39C42385" w14:textId="77777777" w:rsidR="00F13F91" w:rsidRPr="00F13F91" w:rsidRDefault="00F13F91" w:rsidP="00F13F91">
            <w:pPr>
              <w:suppressAutoHyphens/>
              <w:rPr>
                <w:rFonts w:ascii="Verdana" w:hAnsi="Verdana" w:cs="Arial"/>
                <w:color w:val="FF0000"/>
                <w:sz w:val="20"/>
                <w:szCs w:val="20"/>
                <w:lang w:val="hr-HR" w:eastAsia="ar-SA"/>
              </w:rPr>
            </w:pPr>
          </w:p>
        </w:tc>
        <w:tc>
          <w:tcPr>
            <w:tcW w:w="8363" w:type="dxa"/>
          </w:tcPr>
          <w:p w14:paraId="34938B12" w14:textId="77777777" w:rsidR="00F13F91" w:rsidRPr="00F13F91" w:rsidRDefault="00F13F91" w:rsidP="00F13F91">
            <w:pPr>
              <w:suppressAutoHyphens/>
              <w:rPr>
                <w:rFonts w:ascii="Verdana" w:hAnsi="Verdana" w:cs="Arial"/>
                <w:b/>
                <w:sz w:val="20"/>
                <w:szCs w:val="20"/>
                <w:lang w:val="hr-HR" w:eastAsia="ar-SA"/>
              </w:rPr>
            </w:pPr>
            <w:r w:rsidRPr="00F13F91">
              <w:rPr>
                <w:rFonts w:ascii="Verdana" w:hAnsi="Verdana" w:cs="Arial"/>
                <w:b/>
                <w:sz w:val="20"/>
                <w:szCs w:val="20"/>
                <w:lang w:val="hr-HR" w:eastAsia="ar-SA"/>
              </w:rPr>
              <w:t>UKUPNO</w:t>
            </w:r>
          </w:p>
        </w:tc>
        <w:tc>
          <w:tcPr>
            <w:tcW w:w="1134" w:type="dxa"/>
          </w:tcPr>
          <w:p w14:paraId="1B4AFEA5"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1</w:t>
            </w:r>
          </w:p>
        </w:tc>
        <w:tc>
          <w:tcPr>
            <w:tcW w:w="1134" w:type="dxa"/>
          </w:tcPr>
          <w:p w14:paraId="2717AFE6" w14:textId="77777777" w:rsidR="00F13F91" w:rsidRPr="00F13F91" w:rsidRDefault="00F13F91" w:rsidP="00F13F91">
            <w:pPr>
              <w:suppressAutoHyphens/>
              <w:rPr>
                <w:rFonts w:ascii="Verdana" w:hAnsi="Verdana" w:cs="Arial"/>
                <w:sz w:val="20"/>
                <w:szCs w:val="20"/>
                <w:lang w:val="hr-HR" w:eastAsia="ar-SA"/>
              </w:rPr>
            </w:pPr>
          </w:p>
        </w:tc>
        <w:tc>
          <w:tcPr>
            <w:tcW w:w="1276" w:type="dxa"/>
          </w:tcPr>
          <w:p w14:paraId="52C3C79F"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10.000,00</w:t>
            </w:r>
          </w:p>
        </w:tc>
        <w:tc>
          <w:tcPr>
            <w:tcW w:w="1275" w:type="dxa"/>
          </w:tcPr>
          <w:p w14:paraId="3BCDFA06" w14:textId="77777777" w:rsidR="00F13F91" w:rsidRPr="00F13F91" w:rsidRDefault="00F13F91" w:rsidP="00F13F91">
            <w:pPr>
              <w:suppressAutoHyphens/>
              <w:rPr>
                <w:rFonts w:ascii="Verdana" w:hAnsi="Verdana" w:cs="Arial"/>
                <w:sz w:val="20"/>
                <w:szCs w:val="20"/>
                <w:lang w:val="hr-HR" w:eastAsia="ar-SA"/>
              </w:rPr>
            </w:pPr>
          </w:p>
        </w:tc>
        <w:tc>
          <w:tcPr>
            <w:tcW w:w="1134" w:type="dxa"/>
          </w:tcPr>
          <w:p w14:paraId="67FD9B28" w14:textId="77777777" w:rsidR="00F13F91" w:rsidRPr="00F13F91" w:rsidRDefault="00F13F91" w:rsidP="00F13F91">
            <w:pPr>
              <w:suppressAutoHyphens/>
              <w:rPr>
                <w:rFonts w:ascii="Verdana" w:hAnsi="Verdana" w:cs="Arial"/>
                <w:sz w:val="20"/>
                <w:szCs w:val="20"/>
                <w:lang w:val="hr-HR" w:eastAsia="ar-SA"/>
              </w:rPr>
            </w:pPr>
            <w:r w:rsidRPr="00F13F91">
              <w:rPr>
                <w:rFonts w:ascii="Verdana" w:hAnsi="Verdana" w:cs="Arial"/>
                <w:sz w:val="20"/>
                <w:szCs w:val="20"/>
                <w:lang w:val="hr-HR" w:eastAsia="ar-SA"/>
              </w:rPr>
              <w:t>1.327,23</w:t>
            </w:r>
          </w:p>
        </w:tc>
      </w:tr>
    </w:tbl>
    <w:p w14:paraId="49035A76" w14:textId="77777777" w:rsidR="00F13F91" w:rsidRPr="00F13F91" w:rsidRDefault="00F13F91" w:rsidP="00F13F91">
      <w:pPr>
        <w:suppressAutoHyphens/>
        <w:jc w:val="left"/>
        <w:rPr>
          <w:rFonts w:ascii="Verdana" w:hAnsi="Verdana" w:cs="Arial"/>
          <w:sz w:val="20"/>
          <w:szCs w:val="20"/>
          <w:lang w:val="hr-HR" w:eastAsia="ar-SA"/>
        </w:rPr>
      </w:pPr>
    </w:p>
    <w:p w14:paraId="20B23670"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5.</w:t>
      </w:r>
    </w:p>
    <w:p w14:paraId="6FDF2ACB" w14:textId="77777777" w:rsidR="00F13F91" w:rsidRPr="00F13F91" w:rsidRDefault="00F13F91" w:rsidP="00F13F91">
      <w:pPr>
        <w:suppressAutoHyphens/>
        <w:jc w:val="both"/>
        <w:rPr>
          <w:rFonts w:ascii="Verdana" w:hAnsi="Verdana" w:cs="Arial"/>
          <w:sz w:val="20"/>
          <w:szCs w:val="20"/>
          <w:lang w:val="hr-HR" w:eastAsia="ar-SA"/>
        </w:rPr>
      </w:pPr>
      <w:r w:rsidRPr="00F13F91">
        <w:rPr>
          <w:rFonts w:ascii="Verdana" w:hAnsi="Verdana" w:cs="Arial"/>
          <w:sz w:val="20"/>
          <w:szCs w:val="20"/>
          <w:lang w:val="hr-HR" w:eastAsia="ar-SA"/>
        </w:rPr>
        <w:t>Sredstva iz članka 1. ovog Programa uplaćuju se na žiro račun Hrvatske gorske službe spašavanja – Stanica Karlovac.</w:t>
      </w:r>
    </w:p>
    <w:p w14:paraId="5F79B238" w14:textId="77777777" w:rsidR="00F13F91" w:rsidRPr="00F13F91" w:rsidRDefault="00F13F91" w:rsidP="00F13F91">
      <w:pPr>
        <w:suppressAutoHyphens/>
        <w:jc w:val="both"/>
        <w:rPr>
          <w:rFonts w:ascii="Verdana" w:hAnsi="Verdana" w:cs="Arial"/>
          <w:sz w:val="20"/>
          <w:szCs w:val="20"/>
          <w:lang w:val="hr-HR" w:eastAsia="ar-SA"/>
        </w:rPr>
      </w:pPr>
      <w:r w:rsidRPr="00F13F91">
        <w:rPr>
          <w:rFonts w:ascii="Verdana" w:hAnsi="Verdana" w:cs="Arial"/>
          <w:sz w:val="20"/>
          <w:szCs w:val="20"/>
          <w:lang w:val="hr-HR" w:eastAsia="ar-SA"/>
        </w:rPr>
        <w:t>Isplate se vrše jednokratno temeljem pismenog zahtjeva Stanice.</w:t>
      </w:r>
    </w:p>
    <w:p w14:paraId="5AB6ED94" w14:textId="77777777" w:rsidR="00F13F91" w:rsidRPr="00F13F91" w:rsidRDefault="00F13F91" w:rsidP="00F13F91">
      <w:pPr>
        <w:suppressAutoHyphens/>
        <w:jc w:val="both"/>
        <w:rPr>
          <w:rFonts w:ascii="Verdana" w:hAnsi="Verdana" w:cs="Arial"/>
          <w:sz w:val="20"/>
          <w:szCs w:val="20"/>
          <w:lang w:val="hr-HR" w:eastAsia="ar-SA"/>
        </w:rPr>
      </w:pPr>
    </w:p>
    <w:p w14:paraId="36C51B6F"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6.</w:t>
      </w:r>
    </w:p>
    <w:p w14:paraId="42BA54E7" w14:textId="77777777" w:rsidR="00F13F91" w:rsidRPr="00F13F91" w:rsidRDefault="00F13F91" w:rsidP="00F13F91">
      <w:pPr>
        <w:suppressAutoHyphens/>
        <w:jc w:val="both"/>
        <w:rPr>
          <w:rFonts w:ascii="Verdana" w:hAnsi="Verdana" w:cs="Arial"/>
          <w:sz w:val="20"/>
          <w:szCs w:val="20"/>
          <w:lang w:val="hr-HR" w:eastAsia="ar-SA"/>
        </w:rPr>
      </w:pPr>
      <w:r w:rsidRPr="00F13F91">
        <w:rPr>
          <w:rFonts w:ascii="Verdana" w:hAnsi="Verdana" w:cs="Arial"/>
          <w:sz w:val="20"/>
          <w:szCs w:val="20"/>
          <w:lang w:val="hr-HR" w:eastAsia="ar-SA"/>
        </w:rPr>
        <w:t>Hrvatska gorska služba spašavanja  - Stanica Karlovac dužna je Općini Lasinja podnijeti godišnje izvješće o izvršenju programa i projekata te utrošku sredstava u roku od 60 dana od isteka poslovne godine.</w:t>
      </w:r>
    </w:p>
    <w:p w14:paraId="01580B1F" w14:textId="77777777" w:rsidR="00F13F91" w:rsidRPr="00F13F91" w:rsidRDefault="00F13F91" w:rsidP="00F13F91">
      <w:pPr>
        <w:suppressAutoHyphens/>
        <w:jc w:val="center"/>
        <w:rPr>
          <w:rFonts w:ascii="Verdana" w:hAnsi="Verdana" w:cs="Arial"/>
          <w:sz w:val="20"/>
          <w:szCs w:val="20"/>
          <w:lang w:val="hr-HR" w:eastAsia="ar-SA"/>
        </w:rPr>
      </w:pPr>
      <w:r w:rsidRPr="00F13F91">
        <w:rPr>
          <w:rFonts w:ascii="Verdana" w:hAnsi="Verdana" w:cs="Arial"/>
          <w:sz w:val="20"/>
          <w:szCs w:val="20"/>
          <w:lang w:val="hr-HR" w:eastAsia="ar-SA"/>
        </w:rPr>
        <w:t>Članak 7.</w:t>
      </w:r>
    </w:p>
    <w:p w14:paraId="29AF58A3" w14:textId="77777777" w:rsidR="00F13F91" w:rsidRPr="00F13F91" w:rsidRDefault="00F13F91" w:rsidP="00F13F91">
      <w:pPr>
        <w:suppressAutoHyphens/>
        <w:jc w:val="both"/>
        <w:rPr>
          <w:rFonts w:ascii="Verdana" w:hAnsi="Verdana" w:cs="Arial"/>
          <w:sz w:val="20"/>
          <w:szCs w:val="20"/>
          <w:lang w:val="hr-HR" w:eastAsia="ar-SA"/>
        </w:rPr>
      </w:pPr>
      <w:r w:rsidRPr="00F13F91">
        <w:rPr>
          <w:rFonts w:ascii="Verdana" w:hAnsi="Verdana" w:cs="Arial"/>
          <w:sz w:val="20"/>
          <w:szCs w:val="20"/>
          <w:lang w:val="hr-HR" w:eastAsia="ar-SA"/>
        </w:rPr>
        <w:t>Ovaj Program stupa na snagu osam dana od dana objave u Službenom glasniku Općine Lasinja.</w:t>
      </w:r>
    </w:p>
    <w:p w14:paraId="46E83DC8" w14:textId="77777777" w:rsidR="00F13F91" w:rsidRPr="00F13F91" w:rsidRDefault="00F13F91" w:rsidP="00F13F91">
      <w:pPr>
        <w:suppressAutoHyphens/>
        <w:jc w:val="both"/>
        <w:rPr>
          <w:rFonts w:ascii="Verdana" w:hAnsi="Verdana" w:cs="Arial"/>
          <w:sz w:val="20"/>
          <w:szCs w:val="20"/>
          <w:lang w:val="hr-HR" w:eastAsia="ar-SA"/>
        </w:rPr>
      </w:pPr>
    </w:p>
    <w:p w14:paraId="5696FB75" w14:textId="77777777" w:rsidR="00F13F91" w:rsidRPr="00F13F91" w:rsidRDefault="00F13F91" w:rsidP="00F13F91">
      <w:pPr>
        <w:suppressAutoHyphens/>
        <w:jc w:val="both"/>
        <w:rPr>
          <w:rFonts w:ascii="Verdana" w:hAnsi="Verdana" w:cs="Arial"/>
          <w:sz w:val="20"/>
          <w:szCs w:val="20"/>
          <w:lang w:val="hr-HR" w:eastAsia="ar-SA"/>
        </w:rPr>
      </w:pPr>
    </w:p>
    <w:p w14:paraId="793998E8" w14:textId="77777777" w:rsidR="00F13F91" w:rsidRPr="00F13F91" w:rsidRDefault="00F13F91" w:rsidP="00F13F91">
      <w:pPr>
        <w:suppressAutoHyphens/>
        <w:jc w:val="both"/>
        <w:rPr>
          <w:rFonts w:ascii="Verdana" w:hAnsi="Verdana" w:cs="Arial"/>
          <w:sz w:val="20"/>
          <w:szCs w:val="20"/>
          <w:lang w:val="hr-HR" w:eastAsia="ar-SA"/>
        </w:rPr>
      </w:pPr>
      <w:r w:rsidRPr="00F13F91">
        <w:rPr>
          <w:rFonts w:ascii="Verdana" w:hAnsi="Verdana" w:cs="Arial"/>
          <w:sz w:val="20"/>
          <w:szCs w:val="20"/>
          <w:lang w:val="hr-HR" w:eastAsia="ar-SA"/>
        </w:rPr>
        <w:t xml:space="preserve">U Karlovcu, 25.11.2022. </w:t>
      </w:r>
    </w:p>
    <w:p w14:paraId="5EE2071F" w14:textId="22BAE9D1" w:rsidR="00F13F91" w:rsidRPr="00F13F91" w:rsidRDefault="00F13F91" w:rsidP="00F13F91">
      <w:pPr>
        <w:suppressAutoHyphens/>
        <w:jc w:val="left"/>
        <w:rPr>
          <w:rFonts w:ascii="Arial" w:eastAsiaTheme="minorEastAsia" w:hAnsi="Arial" w:cs="Arial"/>
          <w:b/>
          <w:sz w:val="20"/>
          <w:szCs w:val="20"/>
          <w:lang w:val="hr-HR" w:eastAsia="hr-HR"/>
        </w:rPr>
      </w:pPr>
      <w:r>
        <w:rPr>
          <w:rFonts w:ascii="Verdana" w:eastAsia="ArialNarrow" w:hAnsi="Verdana" w:cs="Arial"/>
          <w:sz w:val="20"/>
          <w:szCs w:val="20"/>
        </w:rPr>
        <w:t xml:space="preserve">                                                            </w:t>
      </w:r>
      <w:r w:rsidR="008D33E3">
        <w:rPr>
          <w:rFonts w:ascii="Verdana" w:eastAsia="ArialNarrow" w:hAnsi="Verdana" w:cs="Arial"/>
          <w:sz w:val="20"/>
          <w:szCs w:val="20"/>
        </w:rPr>
        <w:t xml:space="preserve">                                                                                             </w:t>
      </w:r>
      <w:r>
        <w:rPr>
          <w:rFonts w:ascii="Verdana" w:eastAsia="ArialNarrow" w:hAnsi="Verdana" w:cs="Arial"/>
          <w:sz w:val="20"/>
          <w:szCs w:val="20"/>
        </w:rPr>
        <w:t xml:space="preserve">   </w:t>
      </w:r>
      <w:r w:rsidRPr="00F13F91">
        <w:rPr>
          <w:rFonts w:ascii="Arial" w:eastAsiaTheme="minorEastAsia" w:hAnsi="Arial" w:cs="Arial"/>
          <w:b/>
          <w:sz w:val="20"/>
          <w:szCs w:val="20"/>
          <w:lang w:val="hr-HR" w:eastAsia="hr-HR"/>
        </w:rPr>
        <w:t>Matija Kranjčević, pročelnik</w:t>
      </w:r>
    </w:p>
    <w:p w14:paraId="203820CE" w14:textId="09CFFD5D" w:rsidR="00F13F91" w:rsidRDefault="00F13F91" w:rsidP="00F13F91">
      <w:pPr>
        <w:suppressAutoHyphens/>
        <w:jc w:val="left"/>
        <w:rPr>
          <w:rFonts w:ascii="Arial" w:eastAsiaTheme="minorEastAsia" w:hAnsi="Arial" w:cs="Arial"/>
          <w:b/>
          <w:sz w:val="20"/>
          <w:szCs w:val="20"/>
          <w:lang w:val="hr-HR" w:eastAsia="hr-HR"/>
        </w:rPr>
      </w:pPr>
      <w:r>
        <w:rPr>
          <w:rFonts w:ascii="Arial" w:eastAsiaTheme="minorEastAsia" w:hAnsi="Arial" w:cs="Arial"/>
          <w:b/>
          <w:sz w:val="20"/>
          <w:szCs w:val="20"/>
          <w:lang w:val="hr-HR" w:eastAsia="hr-HR"/>
        </w:rPr>
        <w:t xml:space="preserve">                                                                                  </w:t>
      </w:r>
      <w:r w:rsidR="008D33E3">
        <w:rPr>
          <w:rFonts w:ascii="Arial" w:eastAsiaTheme="minorEastAsia" w:hAnsi="Arial" w:cs="Arial"/>
          <w:b/>
          <w:sz w:val="20"/>
          <w:szCs w:val="20"/>
          <w:lang w:val="hr-HR" w:eastAsia="hr-HR"/>
        </w:rPr>
        <w:t xml:space="preserve">                                                                                                                    </w:t>
      </w:r>
      <w:r>
        <w:rPr>
          <w:rFonts w:ascii="Arial" w:eastAsiaTheme="minorEastAsia" w:hAnsi="Arial" w:cs="Arial"/>
          <w:b/>
          <w:sz w:val="20"/>
          <w:szCs w:val="20"/>
          <w:lang w:val="hr-HR" w:eastAsia="hr-HR"/>
        </w:rPr>
        <w:t xml:space="preserve">    </w:t>
      </w:r>
      <w:r w:rsidRPr="00F13F91">
        <w:rPr>
          <w:rFonts w:ascii="Arial" w:eastAsiaTheme="minorEastAsia" w:hAnsi="Arial" w:cs="Arial"/>
          <w:b/>
          <w:sz w:val="20"/>
          <w:szCs w:val="20"/>
          <w:lang w:val="hr-HR" w:eastAsia="hr-HR"/>
        </w:rPr>
        <w:t>HGSS Stanica Karlovac</w:t>
      </w:r>
    </w:p>
    <w:p w14:paraId="0B3794F5" w14:textId="6A774711" w:rsidR="008D33E3" w:rsidRDefault="008D33E3" w:rsidP="00F13F91">
      <w:pPr>
        <w:suppressAutoHyphens/>
        <w:jc w:val="left"/>
        <w:rPr>
          <w:rFonts w:ascii="Arial" w:eastAsiaTheme="minorEastAsia" w:hAnsi="Arial" w:cs="Arial"/>
          <w:b/>
          <w:sz w:val="20"/>
          <w:szCs w:val="20"/>
          <w:lang w:val="hr-HR" w:eastAsia="hr-HR"/>
        </w:rPr>
      </w:pPr>
      <w:r>
        <w:rPr>
          <w:rFonts w:ascii="Arial" w:eastAsiaTheme="minorEastAsia" w:hAnsi="Arial" w:cs="Arial"/>
          <w:b/>
          <w:sz w:val="20"/>
          <w:szCs w:val="20"/>
          <w:lang w:val="hr-HR" w:eastAsia="hr-HR"/>
        </w:rPr>
        <w:t>_________________________________________________________________________________________________________________________________</w:t>
      </w:r>
    </w:p>
    <w:p w14:paraId="7CEE4086" w14:textId="77777777" w:rsidR="008D33E3" w:rsidRPr="00F13F91" w:rsidRDefault="008D33E3" w:rsidP="00F13F91">
      <w:pPr>
        <w:suppressAutoHyphens/>
        <w:jc w:val="left"/>
        <w:rPr>
          <w:rFonts w:ascii="Arial" w:eastAsiaTheme="minorEastAsia" w:hAnsi="Arial" w:cs="Arial"/>
          <w:b/>
          <w:sz w:val="20"/>
          <w:szCs w:val="20"/>
          <w:lang w:val="hr-HR" w:eastAsia="hr-HR"/>
        </w:rPr>
      </w:pPr>
    </w:p>
    <w:p w14:paraId="21404EE4" w14:textId="244F51EF" w:rsidR="00E84029" w:rsidRDefault="00F13F91" w:rsidP="00F13F91">
      <w:pPr>
        <w:jc w:val="left"/>
        <w:rPr>
          <w:rFonts w:ascii="Verdana" w:eastAsia="ArialNarrow" w:hAnsi="Verdana" w:cs="Arial"/>
          <w:sz w:val="20"/>
          <w:szCs w:val="20"/>
        </w:rPr>
        <w:sectPr w:rsidR="00E84029" w:rsidSect="007464BC">
          <w:pgSz w:w="16838" w:h="11906" w:orient="landscape"/>
          <w:pgMar w:top="709" w:right="1418" w:bottom="1134" w:left="851" w:header="709" w:footer="709" w:gutter="0"/>
          <w:cols w:space="720"/>
          <w:titlePg/>
        </w:sectPr>
      </w:pPr>
      <w:r>
        <w:rPr>
          <w:rFonts w:ascii="Verdana" w:eastAsia="ArialNarrow" w:hAnsi="Verdana" w:cs="Arial"/>
          <w:sz w:val="20"/>
          <w:szCs w:val="20"/>
        </w:rPr>
        <w:t xml:space="preserve">                </w:t>
      </w:r>
    </w:p>
    <w:p w14:paraId="186D0197" w14:textId="28E2C32A" w:rsidR="00984ED7" w:rsidRDefault="00984ED7" w:rsidP="00865072">
      <w:pPr>
        <w:jc w:val="both"/>
        <w:rPr>
          <w:lang w:val="hr-HR"/>
        </w:rPr>
      </w:pPr>
    </w:p>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A50BAE" w:rsidP="001F3A44">
                            <w:pPr>
                              <w:jc w:val="center"/>
                              <w:rPr>
                                <w:rFonts w:ascii="Verdana" w:hAnsi="Verdana"/>
                                <w:sz w:val="20"/>
                                <w:szCs w:val="20"/>
                                <w:lang w:val="hr-HR"/>
                              </w:rPr>
                            </w:pPr>
                            <w:hyperlink r:id="rId89"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A50BAE" w:rsidP="001F3A44">
                      <w:pPr>
                        <w:jc w:val="center"/>
                        <w:rPr>
                          <w:rFonts w:ascii="Verdana" w:hAnsi="Verdana"/>
                          <w:sz w:val="20"/>
                          <w:szCs w:val="20"/>
                          <w:lang w:val="hr-HR"/>
                        </w:rPr>
                      </w:pPr>
                      <w:hyperlink r:id="rId90"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mo">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481846"/>
      <w:docPartObj>
        <w:docPartGallery w:val="Page Numbers (Bottom of Page)"/>
        <w:docPartUnique/>
      </w:docPartObj>
    </w:sdtPr>
    <w:sdtEndPr/>
    <w:sdtContent>
      <w:p w14:paraId="1726E78F" w14:textId="77777777" w:rsidR="00F10E9C" w:rsidRDefault="00F10E9C">
        <w:pPr>
          <w:pStyle w:val="Footer"/>
        </w:pPr>
        <w:r>
          <w:fldChar w:fldCharType="begin"/>
        </w:r>
        <w:r>
          <w:instrText>PAGE   \* MERGEFORMAT</w:instrText>
        </w:r>
        <w:r>
          <w:fldChar w:fldCharType="separate"/>
        </w:r>
        <w:r>
          <w:rPr>
            <w:noProof/>
          </w:rPr>
          <w:t>14</w:t>
        </w:r>
        <w:r>
          <w:rPr>
            <w:noProof/>
          </w:rPr>
          <w:fldChar w:fldCharType="end"/>
        </w:r>
      </w:p>
    </w:sdtContent>
  </w:sdt>
  <w:p w14:paraId="4A8E096D" w14:textId="77777777" w:rsidR="00F10E9C" w:rsidRDefault="00F10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929651"/>
      <w:docPartObj>
        <w:docPartGallery w:val="Page Numbers (Bottom of Page)"/>
        <w:docPartUnique/>
      </w:docPartObj>
    </w:sdtPr>
    <w:sdtEndPr/>
    <w:sdtContent>
      <w:p w14:paraId="184AA7EE" w14:textId="77777777" w:rsidR="00F10E9C" w:rsidRDefault="00F10E9C">
        <w:pPr>
          <w:pStyle w:val="Footer"/>
        </w:pPr>
        <w:r>
          <w:fldChar w:fldCharType="begin"/>
        </w:r>
        <w:r>
          <w:instrText xml:space="preserve"> PAGE   \* MERGEFORMAT </w:instrText>
        </w:r>
        <w:r>
          <w:fldChar w:fldCharType="separate"/>
        </w:r>
        <w:r>
          <w:rPr>
            <w:noProof/>
          </w:rPr>
          <w:t>6</w:t>
        </w:r>
        <w:r>
          <w:rPr>
            <w:noProof/>
          </w:rPr>
          <w:fldChar w:fldCharType="end"/>
        </w:r>
      </w:p>
    </w:sdtContent>
  </w:sdt>
  <w:p w14:paraId="03190DA9" w14:textId="77777777" w:rsidR="00F10E9C" w:rsidRDefault="00F1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 w:id="1">
    <w:p w14:paraId="420962D8" w14:textId="77777777" w:rsidR="00F10E9C" w:rsidRPr="005321C5" w:rsidRDefault="00F10E9C" w:rsidP="00F10E9C">
      <w:pPr>
        <w:pStyle w:val="FootnoteText"/>
        <w:rPr>
          <w:sz w:val="18"/>
          <w:szCs w:val="18"/>
        </w:rPr>
      </w:pPr>
      <w:r w:rsidRPr="005321C5">
        <w:rPr>
          <w:rStyle w:val="FootnoteReference"/>
          <w:sz w:val="18"/>
          <w:szCs w:val="18"/>
        </w:rPr>
        <w:footnoteRef/>
      </w:r>
      <w:r w:rsidRPr="005321C5">
        <w:rPr>
          <w:sz w:val="18"/>
          <w:szCs w:val="18"/>
        </w:rPr>
        <w:t xml:space="preserve"> Podaci preuzeti na službenoj internetskoj stranici </w:t>
      </w:r>
      <w:hyperlink r:id="rId1" w:history="1">
        <w:r w:rsidRPr="005321C5">
          <w:rPr>
            <w:rStyle w:val="Hyperlink"/>
            <w:sz w:val="18"/>
            <w:szCs w:val="18"/>
          </w:rPr>
          <w:t>Sudskog registra</w:t>
        </w:r>
      </w:hyperlink>
      <w:r w:rsidRPr="005321C5">
        <w:rPr>
          <w:sz w:val="18"/>
          <w:szCs w:val="18"/>
        </w:rPr>
        <w:t xml:space="preserve"> Republike Hrvatske</w:t>
      </w:r>
    </w:p>
  </w:footnote>
  <w:footnote w:id="2">
    <w:p w14:paraId="7D21CB56" w14:textId="77777777" w:rsidR="00F10E9C" w:rsidRPr="005321C5" w:rsidRDefault="00F10E9C" w:rsidP="00F10E9C">
      <w:pPr>
        <w:pStyle w:val="FootnoteText"/>
        <w:rPr>
          <w:sz w:val="18"/>
          <w:szCs w:val="18"/>
        </w:rPr>
      </w:pPr>
      <w:r w:rsidRPr="005321C5">
        <w:rPr>
          <w:rStyle w:val="FootnoteReference"/>
          <w:sz w:val="18"/>
          <w:szCs w:val="18"/>
        </w:rPr>
        <w:footnoteRef/>
      </w:r>
      <w:r w:rsidRPr="005321C5">
        <w:rPr>
          <w:sz w:val="18"/>
          <w:szCs w:val="18"/>
        </w:rPr>
        <w:t xml:space="preserve"> Podaci preuzeti na službenoj internetskoj stranici </w:t>
      </w:r>
      <w:hyperlink r:id="rId2" w:history="1">
        <w:r w:rsidRPr="005321C5">
          <w:rPr>
            <w:rStyle w:val="Hyperlink"/>
            <w:sz w:val="18"/>
            <w:szCs w:val="18"/>
          </w:rPr>
          <w:t>Sudskog registra</w:t>
        </w:r>
      </w:hyperlink>
      <w:r w:rsidRPr="005321C5">
        <w:rPr>
          <w:sz w:val="18"/>
          <w:szCs w:val="18"/>
        </w:rPr>
        <w:t xml:space="preserve"> Republike Hrvatske</w:t>
      </w:r>
    </w:p>
  </w:footnote>
  <w:footnote w:id="3">
    <w:p w14:paraId="14829E67" w14:textId="77777777" w:rsidR="00F10E9C" w:rsidRPr="005321C5" w:rsidRDefault="00F10E9C" w:rsidP="00F10E9C">
      <w:pPr>
        <w:pStyle w:val="FootnoteText"/>
        <w:rPr>
          <w:sz w:val="18"/>
          <w:szCs w:val="18"/>
        </w:rPr>
      </w:pPr>
      <w:r w:rsidRPr="005321C5">
        <w:rPr>
          <w:rStyle w:val="FootnoteReference"/>
          <w:sz w:val="18"/>
          <w:szCs w:val="18"/>
        </w:rPr>
        <w:footnoteRef/>
      </w:r>
      <w:r w:rsidRPr="005321C5">
        <w:rPr>
          <w:sz w:val="18"/>
          <w:szCs w:val="18"/>
        </w:rPr>
        <w:t xml:space="preserve"> Podaci preuzeti na službenoj internetskoj stranici </w:t>
      </w:r>
      <w:hyperlink r:id="rId3" w:history="1">
        <w:r w:rsidRPr="005321C5">
          <w:rPr>
            <w:rStyle w:val="Hyperlink"/>
            <w:sz w:val="18"/>
            <w:szCs w:val="18"/>
          </w:rPr>
          <w:t>Sudskog registra</w:t>
        </w:r>
      </w:hyperlink>
      <w:r w:rsidRPr="005321C5">
        <w:rPr>
          <w:sz w:val="18"/>
          <w:szCs w:val="18"/>
        </w:rPr>
        <w:t xml:space="preserve"> Republike Hrvatske</w:t>
      </w:r>
    </w:p>
  </w:footnote>
  <w:footnote w:id="4">
    <w:p w14:paraId="72038824" w14:textId="77777777" w:rsidR="00F10E9C" w:rsidRPr="00585DF0" w:rsidRDefault="00F10E9C" w:rsidP="00F10E9C">
      <w:pPr>
        <w:pStyle w:val="FootnoteText"/>
      </w:pPr>
      <w:r w:rsidRPr="00FE684E">
        <w:rPr>
          <w:rStyle w:val="FootnoteReference"/>
          <w:sz w:val="18"/>
          <w:szCs w:val="18"/>
        </w:rPr>
        <w:footnoteRef/>
      </w:r>
      <w:r w:rsidRPr="00FE684E">
        <w:rPr>
          <w:sz w:val="18"/>
          <w:szCs w:val="18"/>
        </w:rPr>
        <w:t xml:space="preserve"> </w:t>
      </w:r>
      <w:r>
        <w:rPr>
          <w:sz w:val="18"/>
          <w:szCs w:val="18"/>
        </w:rPr>
        <w:t xml:space="preserve">Odluka o upravljanju nekretninama u vlasništvu Općine Lasinja </w:t>
      </w:r>
      <w:r w:rsidRPr="00423463">
        <w:rPr>
          <w:sz w:val="18"/>
          <w:szCs w:val="18"/>
        </w:rPr>
        <w:t>(»Glasn</w:t>
      </w:r>
      <w:r>
        <w:rPr>
          <w:sz w:val="18"/>
          <w:szCs w:val="18"/>
        </w:rPr>
        <w:t>ik Općine Lasinja«, broj 02/15)</w:t>
      </w:r>
    </w:p>
  </w:footnote>
  <w:footnote w:id="5">
    <w:p w14:paraId="0C8ACC29" w14:textId="77777777" w:rsidR="00F10E9C" w:rsidRPr="00AE7680" w:rsidRDefault="00F10E9C" w:rsidP="00F10E9C">
      <w:pPr>
        <w:pStyle w:val="FootnoteText"/>
        <w:rPr>
          <w:sz w:val="18"/>
          <w:szCs w:val="18"/>
        </w:rPr>
      </w:pPr>
      <w:r w:rsidRPr="00AE7680">
        <w:rPr>
          <w:rStyle w:val="FootnoteReference"/>
          <w:sz w:val="18"/>
          <w:szCs w:val="18"/>
        </w:rPr>
        <w:footnoteRef/>
      </w:r>
      <w:r w:rsidRPr="00AE7680">
        <w:rPr>
          <w:sz w:val="18"/>
          <w:szCs w:val="18"/>
        </w:rPr>
        <w:t xml:space="preserve"> </w:t>
      </w:r>
      <w:r>
        <w:rPr>
          <w:sz w:val="18"/>
          <w:szCs w:val="18"/>
        </w:rPr>
        <w:t xml:space="preserve">Čl. 3. </w:t>
      </w:r>
      <w:r w:rsidRPr="00AE7680">
        <w:rPr>
          <w:sz w:val="18"/>
          <w:szCs w:val="18"/>
        </w:rPr>
        <w:t>O</w:t>
      </w:r>
      <w:r>
        <w:rPr>
          <w:sz w:val="18"/>
          <w:szCs w:val="18"/>
        </w:rPr>
        <w:t>dluke</w:t>
      </w:r>
      <w:r w:rsidRPr="00AE7680">
        <w:rPr>
          <w:sz w:val="18"/>
          <w:szCs w:val="18"/>
        </w:rPr>
        <w:t xml:space="preserve"> o utvrđivanju potrebe za organiziranjem predškolskog odgoja (»Glasnik Općine Lasinja«, broj 07/19)</w:t>
      </w:r>
      <w:r>
        <w:rPr>
          <w:sz w:val="18"/>
          <w:szCs w:val="18"/>
        </w:rPr>
        <w:t xml:space="preserve"> navodi</w:t>
      </w:r>
      <w:r w:rsidRPr="00AE7680">
        <w:rPr>
          <w:sz w:val="18"/>
          <w:szCs w:val="18"/>
        </w:rPr>
        <w:t xml:space="preserve"> </w:t>
      </w:r>
      <w:r w:rsidRPr="00AE7680">
        <w:rPr>
          <w:i/>
          <w:sz w:val="18"/>
          <w:szCs w:val="18"/>
        </w:rPr>
        <w:t>Osnovnoj školi, za potrebe provođenja programa predškolskog odgoja, ustupa se prostor na adresi Trg hrvatskih branitelja 1, bez naknade. Međusobni odnosi između Općine Lasinja i Osnovne škole regulirati će se ugovorom</w:t>
      </w:r>
      <w:r w:rsidRPr="00AE7680">
        <w:rPr>
          <w:sz w:val="18"/>
          <w:szCs w:val="18"/>
        </w:rPr>
        <w:t>.</w:t>
      </w:r>
    </w:p>
  </w:footnote>
  <w:footnote w:id="6">
    <w:p w14:paraId="43C6F6C5" w14:textId="77777777" w:rsidR="00F10E9C" w:rsidRPr="00BA2EC5" w:rsidRDefault="00F10E9C" w:rsidP="00E6020F">
      <w:pPr>
        <w:jc w:val="left"/>
        <w:rPr>
          <w:rFonts w:cstheme="minorHAnsi"/>
          <w:color w:val="000000"/>
          <w:sz w:val="18"/>
          <w:szCs w:val="18"/>
        </w:rPr>
      </w:pPr>
      <w:r w:rsidRPr="00BA2EC5">
        <w:rPr>
          <w:rStyle w:val="FootnoteReference"/>
          <w:rFonts w:cstheme="minorHAnsi"/>
          <w:sz w:val="18"/>
          <w:szCs w:val="18"/>
        </w:rPr>
        <w:footnoteRef/>
      </w:r>
      <w:r w:rsidRPr="00BA2EC5">
        <w:rPr>
          <w:rFonts w:cstheme="minorHAnsi"/>
          <w:sz w:val="18"/>
          <w:szCs w:val="18"/>
        </w:rPr>
        <w:t xml:space="preserve"> </w:t>
      </w:r>
      <w:r w:rsidRPr="00BA2EC5">
        <w:rPr>
          <w:rFonts w:cstheme="minorHAnsi"/>
          <w:color w:val="000000"/>
          <w:sz w:val="18"/>
          <w:szCs w:val="18"/>
        </w:rPr>
        <w:t>katastarske čestice napisane crnom bojom su u vlasništvu Općine Lasinja</w:t>
      </w:r>
    </w:p>
    <w:p w14:paraId="42F5AE0C" w14:textId="77777777" w:rsidR="00F10E9C" w:rsidRPr="00BA2EC5" w:rsidRDefault="00F10E9C" w:rsidP="00E6020F">
      <w:pPr>
        <w:jc w:val="left"/>
        <w:rPr>
          <w:rFonts w:cstheme="minorHAnsi"/>
          <w:color w:val="000000"/>
          <w:sz w:val="18"/>
          <w:szCs w:val="18"/>
        </w:rPr>
      </w:pPr>
      <w:r w:rsidRPr="00BA2EC5">
        <w:rPr>
          <w:rFonts w:cstheme="minorHAnsi"/>
          <w:color w:val="000000"/>
          <w:sz w:val="18"/>
          <w:szCs w:val="18"/>
        </w:rPr>
        <w:t xml:space="preserve">  katastarske čestice napisane </w:t>
      </w:r>
      <w:r w:rsidRPr="00BA2EC5">
        <w:rPr>
          <w:rFonts w:cstheme="minorHAnsi"/>
          <w:color w:val="00B050"/>
          <w:sz w:val="18"/>
          <w:szCs w:val="18"/>
        </w:rPr>
        <w:t>zelenom bojom</w:t>
      </w:r>
      <w:r w:rsidRPr="00BA2EC5">
        <w:rPr>
          <w:rFonts w:cstheme="minorHAnsi"/>
          <w:color w:val="000000"/>
          <w:sz w:val="18"/>
          <w:szCs w:val="18"/>
        </w:rPr>
        <w:t xml:space="preserve"> su u vlasništvu Republike Hrvatske</w:t>
      </w:r>
    </w:p>
    <w:p w14:paraId="6622CAF6" w14:textId="77777777" w:rsidR="00F10E9C" w:rsidRPr="00BA2EC5" w:rsidRDefault="00F10E9C" w:rsidP="00E6020F">
      <w:pPr>
        <w:jc w:val="left"/>
        <w:rPr>
          <w:rFonts w:cstheme="minorHAnsi"/>
          <w:i/>
          <w:sz w:val="18"/>
          <w:szCs w:val="18"/>
        </w:rPr>
      </w:pPr>
      <w:r w:rsidRPr="00BA2EC5">
        <w:rPr>
          <w:rFonts w:cstheme="minorHAnsi"/>
          <w:color w:val="000000"/>
          <w:sz w:val="18"/>
          <w:szCs w:val="18"/>
        </w:rPr>
        <w:t xml:space="preserve">  katastarske čestice napisane </w:t>
      </w:r>
      <w:r w:rsidRPr="00BA2EC5">
        <w:rPr>
          <w:rFonts w:cstheme="minorHAnsi"/>
          <w:color w:val="FF0000"/>
          <w:sz w:val="18"/>
          <w:szCs w:val="18"/>
        </w:rPr>
        <w:t>crvenom bojom</w:t>
      </w:r>
      <w:r w:rsidRPr="00BA2EC5">
        <w:rPr>
          <w:rFonts w:cstheme="minorHAnsi"/>
          <w:color w:val="000000"/>
          <w:sz w:val="18"/>
          <w:szCs w:val="18"/>
        </w:rPr>
        <w:t xml:space="preserve"> su u privatnom vlasništvu</w:t>
      </w:r>
    </w:p>
    <w:p w14:paraId="5FD13FF1" w14:textId="77777777" w:rsidR="00F10E9C" w:rsidRDefault="00F10E9C" w:rsidP="00F10E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3A47ACAD"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BF2658">
          <w:rPr>
            <w:rFonts w:ascii="Verdana" w:hAnsi="Verdana"/>
            <w:b/>
            <w:sz w:val="22"/>
            <w:szCs w:val="22"/>
            <w:lang w:val="hr-HR"/>
          </w:rPr>
          <w:t>7</w:t>
        </w:r>
        <w:r>
          <w:rPr>
            <w:rFonts w:ascii="Verdana" w:hAnsi="Verdana"/>
            <w:b/>
            <w:sz w:val="22"/>
            <w:szCs w:val="22"/>
            <w:lang w:val="hr-HR"/>
          </w:rPr>
          <w:t>/202</w:t>
        </w:r>
        <w:r w:rsidR="00C65689">
          <w:rPr>
            <w:rFonts w:ascii="Verdana" w:hAnsi="Verdana"/>
            <w:b/>
            <w:sz w:val="22"/>
            <w:szCs w:val="22"/>
            <w:lang w:val="hr-HR"/>
          </w:rPr>
          <w:t>2</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6C4BF87F" w:rsidR="006B1C3D" w:rsidRPr="00243D0E" w:rsidRDefault="008A5B90">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 xml:space="preserve">1. </w:t>
        </w:r>
        <w:proofErr w:type="gramStart"/>
        <w:r>
          <w:rPr>
            <w:rFonts w:ascii="Verdana" w:hAnsi="Verdana"/>
            <w:sz w:val="22"/>
            <w:szCs w:val="22"/>
          </w:rPr>
          <w:t>prosinca</w:t>
        </w:r>
        <w:r w:rsidR="00BF2658">
          <w:rPr>
            <w:rFonts w:ascii="Verdana" w:hAnsi="Verdana"/>
            <w:sz w:val="22"/>
            <w:szCs w:val="22"/>
          </w:rPr>
          <w:t xml:space="preserve"> </w:t>
        </w:r>
        <w:r w:rsidR="006B1C3D">
          <w:rPr>
            <w:rFonts w:ascii="Verdana" w:hAnsi="Verdana"/>
            <w:sz w:val="22"/>
            <w:szCs w:val="22"/>
          </w:rPr>
          <w:t xml:space="preserve"> </w:t>
        </w:r>
        <w:r w:rsidR="006B1C3D">
          <w:rPr>
            <w:rFonts w:ascii="Verdana" w:hAnsi="Verdana"/>
            <w:sz w:val="22"/>
            <w:szCs w:val="22"/>
            <w:lang w:val="hr-HR"/>
          </w:rPr>
          <w:t>202</w:t>
        </w:r>
        <w:r w:rsidR="00C65689">
          <w:rPr>
            <w:rFonts w:ascii="Verdana" w:hAnsi="Verdana"/>
            <w:sz w:val="22"/>
            <w:szCs w:val="22"/>
            <w:lang w:val="hr-HR"/>
          </w:rPr>
          <w:t>2</w:t>
        </w:r>
        <w:proofErr w:type="gramEnd"/>
        <w:r w:rsidR="006B1C3D">
          <w:rPr>
            <w:rFonts w:ascii="Verdana" w:hAnsi="Verdana"/>
            <w:sz w:val="22"/>
            <w:szCs w:val="22"/>
            <w:lang w:val="hr-HR"/>
          </w:rPr>
          <w:t>.</w:t>
        </w:r>
      </w:p>
    </w:sdtContent>
  </w:sdt>
  <w:p w14:paraId="28B8EC7B" w14:textId="77777777" w:rsidR="006B1C3D" w:rsidRDefault="006B1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BD4" w14:textId="77777777" w:rsidR="00F10E9C" w:rsidRDefault="00F1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67C"/>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197269"/>
    <w:multiLevelType w:val="hybridMultilevel"/>
    <w:tmpl w:val="D700942E"/>
    <w:lvl w:ilvl="0" w:tplc="041A0005">
      <w:start w:val="1"/>
      <w:numFmt w:val="bullet"/>
      <w:lvlText w:val=""/>
      <w:lvlJc w:val="left"/>
      <w:pPr>
        <w:ind w:left="646" w:hanging="360"/>
      </w:pPr>
      <w:rPr>
        <w:rFonts w:ascii="Wingdings" w:hAnsi="Wingdings" w:hint="default"/>
      </w:rPr>
    </w:lvl>
    <w:lvl w:ilvl="1" w:tplc="041A0003" w:tentative="1">
      <w:start w:val="1"/>
      <w:numFmt w:val="bullet"/>
      <w:lvlText w:val="o"/>
      <w:lvlJc w:val="left"/>
      <w:pPr>
        <w:ind w:left="1366" w:hanging="360"/>
      </w:pPr>
      <w:rPr>
        <w:rFonts w:ascii="Courier New" w:hAnsi="Courier New" w:cs="Courier New" w:hint="default"/>
      </w:rPr>
    </w:lvl>
    <w:lvl w:ilvl="2" w:tplc="041A0005" w:tentative="1">
      <w:start w:val="1"/>
      <w:numFmt w:val="bullet"/>
      <w:lvlText w:val=""/>
      <w:lvlJc w:val="left"/>
      <w:pPr>
        <w:ind w:left="2086" w:hanging="360"/>
      </w:pPr>
      <w:rPr>
        <w:rFonts w:ascii="Wingdings" w:hAnsi="Wingdings" w:hint="default"/>
      </w:rPr>
    </w:lvl>
    <w:lvl w:ilvl="3" w:tplc="041A0001" w:tentative="1">
      <w:start w:val="1"/>
      <w:numFmt w:val="bullet"/>
      <w:lvlText w:val=""/>
      <w:lvlJc w:val="left"/>
      <w:pPr>
        <w:ind w:left="2806" w:hanging="360"/>
      </w:pPr>
      <w:rPr>
        <w:rFonts w:ascii="Symbol" w:hAnsi="Symbol" w:hint="default"/>
      </w:rPr>
    </w:lvl>
    <w:lvl w:ilvl="4" w:tplc="041A0003" w:tentative="1">
      <w:start w:val="1"/>
      <w:numFmt w:val="bullet"/>
      <w:lvlText w:val="o"/>
      <w:lvlJc w:val="left"/>
      <w:pPr>
        <w:ind w:left="3526" w:hanging="360"/>
      </w:pPr>
      <w:rPr>
        <w:rFonts w:ascii="Courier New" w:hAnsi="Courier New" w:cs="Courier New" w:hint="default"/>
      </w:rPr>
    </w:lvl>
    <w:lvl w:ilvl="5" w:tplc="041A0005" w:tentative="1">
      <w:start w:val="1"/>
      <w:numFmt w:val="bullet"/>
      <w:lvlText w:val=""/>
      <w:lvlJc w:val="left"/>
      <w:pPr>
        <w:ind w:left="4246" w:hanging="360"/>
      </w:pPr>
      <w:rPr>
        <w:rFonts w:ascii="Wingdings" w:hAnsi="Wingdings" w:hint="default"/>
      </w:rPr>
    </w:lvl>
    <w:lvl w:ilvl="6" w:tplc="041A0001" w:tentative="1">
      <w:start w:val="1"/>
      <w:numFmt w:val="bullet"/>
      <w:lvlText w:val=""/>
      <w:lvlJc w:val="left"/>
      <w:pPr>
        <w:ind w:left="4966" w:hanging="360"/>
      </w:pPr>
      <w:rPr>
        <w:rFonts w:ascii="Symbol" w:hAnsi="Symbol" w:hint="default"/>
      </w:rPr>
    </w:lvl>
    <w:lvl w:ilvl="7" w:tplc="041A0003" w:tentative="1">
      <w:start w:val="1"/>
      <w:numFmt w:val="bullet"/>
      <w:lvlText w:val="o"/>
      <w:lvlJc w:val="left"/>
      <w:pPr>
        <w:ind w:left="5686" w:hanging="360"/>
      </w:pPr>
      <w:rPr>
        <w:rFonts w:ascii="Courier New" w:hAnsi="Courier New" w:cs="Courier New" w:hint="default"/>
      </w:rPr>
    </w:lvl>
    <w:lvl w:ilvl="8" w:tplc="041A0005" w:tentative="1">
      <w:start w:val="1"/>
      <w:numFmt w:val="bullet"/>
      <w:lvlText w:val=""/>
      <w:lvlJc w:val="left"/>
      <w:pPr>
        <w:ind w:left="6406" w:hanging="360"/>
      </w:pPr>
      <w:rPr>
        <w:rFonts w:ascii="Wingdings" w:hAnsi="Wingdings" w:hint="default"/>
      </w:rPr>
    </w:lvl>
  </w:abstractNum>
  <w:abstractNum w:abstractNumId="2" w15:restartNumberingAfterBreak="0">
    <w:nsid w:val="0B0A30DE"/>
    <w:multiLevelType w:val="hybridMultilevel"/>
    <w:tmpl w:val="DBD621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8D6208"/>
    <w:multiLevelType w:val="hybridMultilevel"/>
    <w:tmpl w:val="12A0E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5F6044"/>
    <w:multiLevelType w:val="hybridMultilevel"/>
    <w:tmpl w:val="C318F756"/>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5F70BC"/>
    <w:multiLevelType w:val="hybridMultilevel"/>
    <w:tmpl w:val="BD120EF0"/>
    <w:lvl w:ilvl="0" w:tplc="46E8AE0A">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114F2FFD"/>
    <w:multiLevelType w:val="hybridMultilevel"/>
    <w:tmpl w:val="7B54ECB4"/>
    <w:lvl w:ilvl="0" w:tplc="A31CF786">
      <w:start w:val="1"/>
      <w:numFmt w:val="bullet"/>
      <w:lvlText w:val=""/>
      <w:lvlJc w:val="left"/>
      <w:pPr>
        <w:ind w:left="1287" w:hanging="360"/>
      </w:pPr>
      <w:rPr>
        <w:rFonts w:ascii="Wingdings" w:hAnsi="Wingdings" w:hint="default"/>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135A0F8B"/>
    <w:multiLevelType w:val="multilevel"/>
    <w:tmpl w:val="E618D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CF58B3"/>
    <w:multiLevelType w:val="hybridMultilevel"/>
    <w:tmpl w:val="3EE06A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5C783D"/>
    <w:multiLevelType w:val="multilevel"/>
    <w:tmpl w:val="8376A86A"/>
    <w:lvl w:ilvl="0">
      <w:start w:val="1"/>
      <w:numFmt w:val="decimal"/>
      <w:lvlText w:val="%1."/>
      <w:lvlJc w:val="left"/>
      <w:pPr>
        <w:ind w:left="585" w:hanging="585"/>
      </w:pPr>
      <w:rPr>
        <w:rFonts w:hint="default"/>
      </w:rPr>
    </w:lvl>
    <w:lvl w:ilvl="1">
      <w:start w:val="4"/>
      <w:numFmt w:val="decimal"/>
      <w:lvlText w:val="%1.%2."/>
      <w:lvlJc w:val="left"/>
      <w:pPr>
        <w:ind w:left="1614" w:hanging="720"/>
      </w:pPr>
      <w:rPr>
        <w:rFonts w:hint="default"/>
      </w:rPr>
    </w:lvl>
    <w:lvl w:ilvl="2">
      <w:start w:val="2"/>
      <w:numFmt w:val="decimal"/>
      <w:lvlText w:val="%1.%2.%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0" w15:restartNumberingAfterBreak="0">
    <w:nsid w:val="246D1BA8"/>
    <w:multiLevelType w:val="multilevel"/>
    <w:tmpl w:val="62F82EF0"/>
    <w:lvl w:ilvl="0">
      <w:start w:val="1"/>
      <w:numFmt w:val="decimalZero"/>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607B17"/>
    <w:multiLevelType w:val="hybridMultilevel"/>
    <w:tmpl w:val="6A98E9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2A63DA"/>
    <w:multiLevelType w:val="hybridMultilevel"/>
    <w:tmpl w:val="6470AA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6939EB"/>
    <w:multiLevelType w:val="multilevel"/>
    <w:tmpl w:val="929ABC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C95F03"/>
    <w:multiLevelType w:val="hybridMultilevel"/>
    <w:tmpl w:val="44DE5D82"/>
    <w:lvl w:ilvl="0" w:tplc="85326F7C">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DC46676"/>
    <w:multiLevelType w:val="hybridMultilevel"/>
    <w:tmpl w:val="216A393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31A303FE"/>
    <w:multiLevelType w:val="hybridMultilevel"/>
    <w:tmpl w:val="B8A2BB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0776F8"/>
    <w:multiLevelType w:val="hybridMultilevel"/>
    <w:tmpl w:val="379CEA46"/>
    <w:lvl w:ilvl="0" w:tplc="46E8AE0A">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35926DF2"/>
    <w:multiLevelType w:val="hybridMultilevel"/>
    <w:tmpl w:val="7D34AD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0F62A4"/>
    <w:multiLevelType w:val="hybridMultilevel"/>
    <w:tmpl w:val="44DE60AC"/>
    <w:lvl w:ilvl="0" w:tplc="46E8AE0A">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0" w15:restartNumberingAfterBreak="0">
    <w:nsid w:val="39B47B21"/>
    <w:multiLevelType w:val="hybridMultilevel"/>
    <w:tmpl w:val="84982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A229DB"/>
    <w:multiLevelType w:val="hybridMultilevel"/>
    <w:tmpl w:val="8000F506"/>
    <w:lvl w:ilvl="0" w:tplc="46E8AE0A">
      <w:numFmt w:val="bullet"/>
      <w:lvlText w:val="-"/>
      <w:lvlJc w:val="left"/>
      <w:pPr>
        <w:ind w:left="1429" w:hanging="360"/>
      </w:pPr>
      <w:rPr>
        <w:rFonts w:ascii="Calibri" w:eastAsia="Times New Roman" w:hAnsi="Calibri" w:cs="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2" w15:restartNumberingAfterBreak="0">
    <w:nsid w:val="43A5446F"/>
    <w:multiLevelType w:val="hybridMultilevel"/>
    <w:tmpl w:val="580058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462D0D"/>
    <w:multiLevelType w:val="hybridMultilevel"/>
    <w:tmpl w:val="2D9C3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D54526"/>
    <w:multiLevelType w:val="hybridMultilevel"/>
    <w:tmpl w:val="3012A3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9A77F4"/>
    <w:multiLevelType w:val="hybridMultilevel"/>
    <w:tmpl w:val="32C62672"/>
    <w:lvl w:ilvl="0" w:tplc="041A0001">
      <w:start w:val="1"/>
      <w:numFmt w:val="bullet"/>
      <w:lvlText w:val=""/>
      <w:lvlJc w:val="left"/>
      <w:pPr>
        <w:ind w:left="1340" w:hanging="360"/>
      </w:pPr>
      <w:rPr>
        <w:rFonts w:ascii="Symbol" w:hAnsi="Symbol" w:hint="default"/>
      </w:rPr>
    </w:lvl>
    <w:lvl w:ilvl="1" w:tplc="041A0003" w:tentative="1">
      <w:start w:val="1"/>
      <w:numFmt w:val="bullet"/>
      <w:lvlText w:val="o"/>
      <w:lvlJc w:val="left"/>
      <w:pPr>
        <w:ind w:left="2060" w:hanging="360"/>
      </w:pPr>
      <w:rPr>
        <w:rFonts w:ascii="Courier New" w:hAnsi="Courier New" w:cs="Courier New" w:hint="default"/>
      </w:rPr>
    </w:lvl>
    <w:lvl w:ilvl="2" w:tplc="041A0005" w:tentative="1">
      <w:start w:val="1"/>
      <w:numFmt w:val="bullet"/>
      <w:lvlText w:val=""/>
      <w:lvlJc w:val="left"/>
      <w:pPr>
        <w:ind w:left="2780" w:hanging="360"/>
      </w:pPr>
      <w:rPr>
        <w:rFonts w:ascii="Wingdings" w:hAnsi="Wingdings" w:hint="default"/>
      </w:rPr>
    </w:lvl>
    <w:lvl w:ilvl="3" w:tplc="041A0001" w:tentative="1">
      <w:start w:val="1"/>
      <w:numFmt w:val="bullet"/>
      <w:lvlText w:val=""/>
      <w:lvlJc w:val="left"/>
      <w:pPr>
        <w:ind w:left="3500" w:hanging="360"/>
      </w:pPr>
      <w:rPr>
        <w:rFonts w:ascii="Symbol" w:hAnsi="Symbol" w:hint="default"/>
      </w:rPr>
    </w:lvl>
    <w:lvl w:ilvl="4" w:tplc="041A0003" w:tentative="1">
      <w:start w:val="1"/>
      <w:numFmt w:val="bullet"/>
      <w:lvlText w:val="o"/>
      <w:lvlJc w:val="left"/>
      <w:pPr>
        <w:ind w:left="4220" w:hanging="360"/>
      </w:pPr>
      <w:rPr>
        <w:rFonts w:ascii="Courier New" w:hAnsi="Courier New" w:cs="Courier New" w:hint="default"/>
      </w:rPr>
    </w:lvl>
    <w:lvl w:ilvl="5" w:tplc="041A0005" w:tentative="1">
      <w:start w:val="1"/>
      <w:numFmt w:val="bullet"/>
      <w:lvlText w:val=""/>
      <w:lvlJc w:val="left"/>
      <w:pPr>
        <w:ind w:left="4940" w:hanging="360"/>
      </w:pPr>
      <w:rPr>
        <w:rFonts w:ascii="Wingdings" w:hAnsi="Wingdings" w:hint="default"/>
      </w:rPr>
    </w:lvl>
    <w:lvl w:ilvl="6" w:tplc="041A0001" w:tentative="1">
      <w:start w:val="1"/>
      <w:numFmt w:val="bullet"/>
      <w:lvlText w:val=""/>
      <w:lvlJc w:val="left"/>
      <w:pPr>
        <w:ind w:left="5660" w:hanging="360"/>
      </w:pPr>
      <w:rPr>
        <w:rFonts w:ascii="Symbol" w:hAnsi="Symbol" w:hint="default"/>
      </w:rPr>
    </w:lvl>
    <w:lvl w:ilvl="7" w:tplc="041A0003" w:tentative="1">
      <w:start w:val="1"/>
      <w:numFmt w:val="bullet"/>
      <w:lvlText w:val="o"/>
      <w:lvlJc w:val="left"/>
      <w:pPr>
        <w:ind w:left="6380" w:hanging="360"/>
      </w:pPr>
      <w:rPr>
        <w:rFonts w:ascii="Courier New" w:hAnsi="Courier New" w:cs="Courier New" w:hint="default"/>
      </w:rPr>
    </w:lvl>
    <w:lvl w:ilvl="8" w:tplc="041A0005" w:tentative="1">
      <w:start w:val="1"/>
      <w:numFmt w:val="bullet"/>
      <w:lvlText w:val=""/>
      <w:lvlJc w:val="left"/>
      <w:pPr>
        <w:ind w:left="7100" w:hanging="360"/>
      </w:pPr>
      <w:rPr>
        <w:rFonts w:ascii="Wingdings" w:hAnsi="Wingdings" w:hint="default"/>
      </w:rPr>
    </w:lvl>
  </w:abstractNum>
  <w:abstractNum w:abstractNumId="26" w15:restartNumberingAfterBreak="0">
    <w:nsid w:val="51A4365D"/>
    <w:multiLevelType w:val="hybridMultilevel"/>
    <w:tmpl w:val="6A2EEDDA"/>
    <w:lvl w:ilvl="0" w:tplc="F54280C8">
      <w:start w:val="1"/>
      <w:numFmt w:val="decimal"/>
      <w:lvlText w:val="%1."/>
      <w:lvlJc w:val="left"/>
      <w:pPr>
        <w:ind w:left="2123" w:hanging="705"/>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7" w15:restartNumberingAfterBreak="0">
    <w:nsid w:val="579124B3"/>
    <w:multiLevelType w:val="hybridMultilevel"/>
    <w:tmpl w:val="30544FE8"/>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8EE5D11"/>
    <w:multiLevelType w:val="hybridMultilevel"/>
    <w:tmpl w:val="4E44DD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622E3D"/>
    <w:multiLevelType w:val="hybridMultilevel"/>
    <w:tmpl w:val="45B45F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2C20628"/>
    <w:multiLevelType w:val="hybridMultilevel"/>
    <w:tmpl w:val="9CA2A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5A28EA"/>
    <w:multiLevelType w:val="hybridMultilevel"/>
    <w:tmpl w:val="8EF4A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A266ED"/>
    <w:multiLevelType w:val="hybridMultilevel"/>
    <w:tmpl w:val="B4CA4562"/>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695D6D4E"/>
    <w:multiLevelType w:val="hybridMultilevel"/>
    <w:tmpl w:val="54C6CB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C91D0D"/>
    <w:multiLevelType w:val="hybridMultilevel"/>
    <w:tmpl w:val="634EFCF2"/>
    <w:lvl w:ilvl="0" w:tplc="041A0009">
      <w:start w:val="1"/>
      <w:numFmt w:val="bullet"/>
      <w:lvlText w:val=""/>
      <w:lvlJc w:val="left"/>
      <w:pPr>
        <w:ind w:left="3600" w:hanging="360"/>
      </w:pPr>
      <w:rPr>
        <w:rFonts w:ascii="Wingdings" w:hAnsi="Wingdings"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5" w15:restartNumberingAfterBreak="0">
    <w:nsid w:val="6DDC72F7"/>
    <w:multiLevelType w:val="hybridMultilevel"/>
    <w:tmpl w:val="6E6A547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F458A8"/>
    <w:multiLevelType w:val="hybridMultilevel"/>
    <w:tmpl w:val="DD5A41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4D43AC3"/>
    <w:multiLevelType w:val="hybridMultilevel"/>
    <w:tmpl w:val="95A8E922"/>
    <w:lvl w:ilvl="0" w:tplc="2566050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8AE032F"/>
    <w:multiLevelType w:val="hybridMultilevel"/>
    <w:tmpl w:val="8C7864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F21290"/>
    <w:multiLevelType w:val="hybridMultilevel"/>
    <w:tmpl w:val="89226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9212DA"/>
    <w:multiLevelType w:val="hybridMultilevel"/>
    <w:tmpl w:val="CDB41D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B24685"/>
    <w:multiLevelType w:val="hybridMultilevel"/>
    <w:tmpl w:val="6D3AEC74"/>
    <w:lvl w:ilvl="0" w:tplc="979A8492">
      <w:start w:val="1"/>
      <w:numFmt w:val="bullet"/>
      <w:lvlText w:val=""/>
      <w:lvlJc w:val="left"/>
      <w:pPr>
        <w:ind w:left="1080" w:hanging="360"/>
      </w:pPr>
      <w:rPr>
        <w:rFonts w:ascii="Symbol" w:eastAsiaTheme="minorHAns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48703350">
    <w:abstractNumId w:val="12"/>
  </w:num>
  <w:num w:numId="2" w16cid:durableId="127014441">
    <w:abstractNumId w:val="25"/>
  </w:num>
  <w:num w:numId="3" w16cid:durableId="962685948">
    <w:abstractNumId w:val="14"/>
  </w:num>
  <w:num w:numId="4" w16cid:durableId="1868250816">
    <w:abstractNumId w:val="20"/>
  </w:num>
  <w:num w:numId="5" w16cid:durableId="1373388069">
    <w:abstractNumId w:val="0"/>
  </w:num>
  <w:num w:numId="6" w16cid:durableId="1932231">
    <w:abstractNumId w:val="41"/>
  </w:num>
  <w:num w:numId="7" w16cid:durableId="1621306242">
    <w:abstractNumId w:val="23"/>
  </w:num>
  <w:num w:numId="8" w16cid:durableId="1420176424">
    <w:abstractNumId w:val="37"/>
  </w:num>
  <w:num w:numId="9" w16cid:durableId="1008026605">
    <w:abstractNumId w:val="39"/>
  </w:num>
  <w:num w:numId="10" w16cid:durableId="725110783">
    <w:abstractNumId w:val="10"/>
  </w:num>
  <w:num w:numId="11" w16cid:durableId="476858">
    <w:abstractNumId w:val="11"/>
  </w:num>
  <w:num w:numId="12" w16cid:durableId="14237724">
    <w:abstractNumId w:val="3"/>
  </w:num>
  <w:num w:numId="13" w16cid:durableId="684089031">
    <w:abstractNumId w:val="13"/>
  </w:num>
  <w:num w:numId="14" w16cid:durableId="1946573886">
    <w:abstractNumId w:val="18"/>
  </w:num>
  <w:num w:numId="15" w16cid:durableId="1573660114">
    <w:abstractNumId w:val="40"/>
  </w:num>
  <w:num w:numId="16" w16cid:durableId="431628089">
    <w:abstractNumId w:val="28"/>
  </w:num>
  <w:num w:numId="17" w16cid:durableId="634797166">
    <w:abstractNumId w:val="4"/>
  </w:num>
  <w:num w:numId="18" w16cid:durableId="159079963">
    <w:abstractNumId w:val="33"/>
  </w:num>
  <w:num w:numId="19" w16cid:durableId="71511958">
    <w:abstractNumId w:val="1"/>
  </w:num>
  <w:num w:numId="20" w16cid:durableId="1518884387">
    <w:abstractNumId w:val="38"/>
  </w:num>
  <w:num w:numId="21" w16cid:durableId="1288660258">
    <w:abstractNumId w:val="30"/>
  </w:num>
  <w:num w:numId="22" w16cid:durableId="571816490">
    <w:abstractNumId w:val="35"/>
  </w:num>
  <w:num w:numId="23" w16cid:durableId="1860895077">
    <w:abstractNumId w:val="36"/>
  </w:num>
  <w:num w:numId="24" w16cid:durableId="910239228">
    <w:abstractNumId w:val="34"/>
  </w:num>
  <w:num w:numId="25" w16cid:durableId="1527714342">
    <w:abstractNumId w:val="32"/>
  </w:num>
  <w:num w:numId="26" w16cid:durableId="1675182070">
    <w:abstractNumId w:val="24"/>
  </w:num>
  <w:num w:numId="27" w16cid:durableId="1456757654">
    <w:abstractNumId w:val="15"/>
  </w:num>
  <w:num w:numId="28" w16cid:durableId="285934048">
    <w:abstractNumId w:val="22"/>
  </w:num>
  <w:num w:numId="29" w16cid:durableId="570190141">
    <w:abstractNumId w:val="2"/>
  </w:num>
  <w:num w:numId="30" w16cid:durableId="1208025700">
    <w:abstractNumId w:val="8"/>
  </w:num>
  <w:num w:numId="31" w16cid:durableId="522982043">
    <w:abstractNumId w:val="31"/>
  </w:num>
  <w:num w:numId="32" w16cid:durableId="88501051">
    <w:abstractNumId w:val="29"/>
  </w:num>
  <w:num w:numId="33" w16cid:durableId="1056663864">
    <w:abstractNumId w:val="6"/>
  </w:num>
  <w:num w:numId="34" w16cid:durableId="613368820">
    <w:abstractNumId w:val="7"/>
  </w:num>
  <w:num w:numId="35" w16cid:durableId="648484318">
    <w:abstractNumId w:val="5"/>
  </w:num>
  <w:num w:numId="36" w16cid:durableId="741220515">
    <w:abstractNumId w:val="19"/>
  </w:num>
  <w:num w:numId="37" w16cid:durableId="932931932">
    <w:abstractNumId w:val="26"/>
  </w:num>
  <w:num w:numId="38" w16cid:durableId="1287929874">
    <w:abstractNumId w:val="21"/>
  </w:num>
  <w:num w:numId="39" w16cid:durableId="878083508">
    <w:abstractNumId w:val="9"/>
  </w:num>
  <w:num w:numId="40" w16cid:durableId="1232545164">
    <w:abstractNumId w:val="17"/>
  </w:num>
  <w:num w:numId="41" w16cid:durableId="515391425">
    <w:abstractNumId w:val="27"/>
  </w:num>
  <w:num w:numId="42" w16cid:durableId="54352155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4150"/>
    <w:rsid w:val="00027B40"/>
    <w:rsid w:val="00030CB4"/>
    <w:rsid w:val="00042A0E"/>
    <w:rsid w:val="0005644F"/>
    <w:rsid w:val="00073EC3"/>
    <w:rsid w:val="00082FB4"/>
    <w:rsid w:val="000833F4"/>
    <w:rsid w:val="00087E6F"/>
    <w:rsid w:val="0009032C"/>
    <w:rsid w:val="000A5F90"/>
    <w:rsid w:val="000B7949"/>
    <w:rsid w:val="000C2F05"/>
    <w:rsid w:val="000D1CA5"/>
    <w:rsid w:val="000E5ACB"/>
    <w:rsid w:val="000E66FD"/>
    <w:rsid w:val="000F1EA1"/>
    <w:rsid w:val="000F41B6"/>
    <w:rsid w:val="000F490F"/>
    <w:rsid w:val="00122FAE"/>
    <w:rsid w:val="001256FE"/>
    <w:rsid w:val="001258AE"/>
    <w:rsid w:val="001259A0"/>
    <w:rsid w:val="00131EED"/>
    <w:rsid w:val="00132269"/>
    <w:rsid w:val="00137508"/>
    <w:rsid w:val="001533A2"/>
    <w:rsid w:val="00154A62"/>
    <w:rsid w:val="00157487"/>
    <w:rsid w:val="00157842"/>
    <w:rsid w:val="00161FF2"/>
    <w:rsid w:val="00166883"/>
    <w:rsid w:val="001679F7"/>
    <w:rsid w:val="001736EF"/>
    <w:rsid w:val="00176205"/>
    <w:rsid w:val="0018152A"/>
    <w:rsid w:val="00186EEA"/>
    <w:rsid w:val="00192533"/>
    <w:rsid w:val="001A3BE6"/>
    <w:rsid w:val="001A7E14"/>
    <w:rsid w:val="001B7A03"/>
    <w:rsid w:val="001C6BF4"/>
    <w:rsid w:val="001C79D9"/>
    <w:rsid w:val="001D3ABB"/>
    <w:rsid w:val="001D48C5"/>
    <w:rsid w:val="001D48F3"/>
    <w:rsid w:val="001E4650"/>
    <w:rsid w:val="001E7F58"/>
    <w:rsid w:val="001F3A44"/>
    <w:rsid w:val="001F3F7A"/>
    <w:rsid w:val="00205EDF"/>
    <w:rsid w:val="002074CB"/>
    <w:rsid w:val="00216B87"/>
    <w:rsid w:val="00223049"/>
    <w:rsid w:val="00233D94"/>
    <w:rsid w:val="00242F99"/>
    <w:rsid w:val="00243D0E"/>
    <w:rsid w:val="00246B01"/>
    <w:rsid w:val="00254464"/>
    <w:rsid w:val="00261FFA"/>
    <w:rsid w:val="00263CCD"/>
    <w:rsid w:val="002661BA"/>
    <w:rsid w:val="00267765"/>
    <w:rsid w:val="00274A0F"/>
    <w:rsid w:val="00276D2B"/>
    <w:rsid w:val="0027799F"/>
    <w:rsid w:val="00280807"/>
    <w:rsid w:val="00284D08"/>
    <w:rsid w:val="00286D33"/>
    <w:rsid w:val="0029124E"/>
    <w:rsid w:val="00295245"/>
    <w:rsid w:val="002962B5"/>
    <w:rsid w:val="00297B4A"/>
    <w:rsid w:val="002A3F90"/>
    <w:rsid w:val="002B74D7"/>
    <w:rsid w:val="002D3FC9"/>
    <w:rsid w:val="002D7097"/>
    <w:rsid w:val="002E4A20"/>
    <w:rsid w:val="002F55E8"/>
    <w:rsid w:val="00304FAE"/>
    <w:rsid w:val="00312D35"/>
    <w:rsid w:val="0031665D"/>
    <w:rsid w:val="00322444"/>
    <w:rsid w:val="00324B3E"/>
    <w:rsid w:val="00342689"/>
    <w:rsid w:val="003723F0"/>
    <w:rsid w:val="003A4A1E"/>
    <w:rsid w:val="003B463A"/>
    <w:rsid w:val="003B46CA"/>
    <w:rsid w:val="003B54FB"/>
    <w:rsid w:val="003C34F4"/>
    <w:rsid w:val="003D45A6"/>
    <w:rsid w:val="003E0862"/>
    <w:rsid w:val="003E63A9"/>
    <w:rsid w:val="003E67EF"/>
    <w:rsid w:val="003F1388"/>
    <w:rsid w:val="003F3D76"/>
    <w:rsid w:val="003F5BE8"/>
    <w:rsid w:val="003F74E1"/>
    <w:rsid w:val="00401CCC"/>
    <w:rsid w:val="00420B5C"/>
    <w:rsid w:val="00446436"/>
    <w:rsid w:val="00460873"/>
    <w:rsid w:val="004807C5"/>
    <w:rsid w:val="00483960"/>
    <w:rsid w:val="00487CD7"/>
    <w:rsid w:val="004927EF"/>
    <w:rsid w:val="00494490"/>
    <w:rsid w:val="00495869"/>
    <w:rsid w:val="004B2E17"/>
    <w:rsid w:val="004B4220"/>
    <w:rsid w:val="004B504C"/>
    <w:rsid w:val="004B5223"/>
    <w:rsid w:val="004B58E3"/>
    <w:rsid w:val="004B7F21"/>
    <w:rsid w:val="004C212C"/>
    <w:rsid w:val="004C5832"/>
    <w:rsid w:val="004D3AC8"/>
    <w:rsid w:val="004E31F8"/>
    <w:rsid w:val="004E693E"/>
    <w:rsid w:val="004E7F82"/>
    <w:rsid w:val="004F6D8C"/>
    <w:rsid w:val="004F753E"/>
    <w:rsid w:val="004F7860"/>
    <w:rsid w:val="0051594B"/>
    <w:rsid w:val="00526201"/>
    <w:rsid w:val="00535D40"/>
    <w:rsid w:val="005423FF"/>
    <w:rsid w:val="00551550"/>
    <w:rsid w:val="00556E15"/>
    <w:rsid w:val="005610D7"/>
    <w:rsid w:val="00567138"/>
    <w:rsid w:val="005678B3"/>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27B53"/>
    <w:rsid w:val="00644334"/>
    <w:rsid w:val="0064500B"/>
    <w:rsid w:val="006572C3"/>
    <w:rsid w:val="00662D17"/>
    <w:rsid w:val="00667E73"/>
    <w:rsid w:val="00680EEB"/>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5A5E"/>
    <w:rsid w:val="007464BC"/>
    <w:rsid w:val="00763D52"/>
    <w:rsid w:val="00765F3A"/>
    <w:rsid w:val="007805FB"/>
    <w:rsid w:val="007854A5"/>
    <w:rsid w:val="00794971"/>
    <w:rsid w:val="00795619"/>
    <w:rsid w:val="007A0836"/>
    <w:rsid w:val="007C2E14"/>
    <w:rsid w:val="007C71AA"/>
    <w:rsid w:val="007D2925"/>
    <w:rsid w:val="007F0A91"/>
    <w:rsid w:val="0080086A"/>
    <w:rsid w:val="00826A7E"/>
    <w:rsid w:val="00830C4E"/>
    <w:rsid w:val="0084168B"/>
    <w:rsid w:val="008610E4"/>
    <w:rsid w:val="0086251C"/>
    <w:rsid w:val="00865072"/>
    <w:rsid w:val="008701DE"/>
    <w:rsid w:val="00880492"/>
    <w:rsid w:val="00887DCA"/>
    <w:rsid w:val="00892721"/>
    <w:rsid w:val="008A13C5"/>
    <w:rsid w:val="008A5B90"/>
    <w:rsid w:val="008B129A"/>
    <w:rsid w:val="008B6603"/>
    <w:rsid w:val="008C30F6"/>
    <w:rsid w:val="008C694B"/>
    <w:rsid w:val="008D0661"/>
    <w:rsid w:val="008D078A"/>
    <w:rsid w:val="008D33E3"/>
    <w:rsid w:val="008E2CC1"/>
    <w:rsid w:val="008E5E8E"/>
    <w:rsid w:val="008E7093"/>
    <w:rsid w:val="008F4766"/>
    <w:rsid w:val="008F5B8F"/>
    <w:rsid w:val="009047F8"/>
    <w:rsid w:val="0092566E"/>
    <w:rsid w:val="00933A2D"/>
    <w:rsid w:val="00945093"/>
    <w:rsid w:val="009450F0"/>
    <w:rsid w:val="00966E51"/>
    <w:rsid w:val="00975C3D"/>
    <w:rsid w:val="00980362"/>
    <w:rsid w:val="009835BC"/>
    <w:rsid w:val="00984ED7"/>
    <w:rsid w:val="00984F7F"/>
    <w:rsid w:val="0099240B"/>
    <w:rsid w:val="009A542B"/>
    <w:rsid w:val="009B5E43"/>
    <w:rsid w:val="009D2157"/>
    <w:rsid w:val="009E1D4F"/>
    <w:rsid w:val="009E2C20"/>
    <w:rsid w:val="009E49C0"/>
    <w:rsid w:val="009F65EA"/>
    <w:rsid w:val="009F7072"/>
    <w:rsid w:val="00A00E7B"/>
    <w:rsid w:val="00A0623F"/>
    <w:rsid w:val="00A312CC"/>
    <w:rsid w:val="00A3781B"/>
    <w:rsid w:val="00A46B6B"/>
    <w:rsid w:val="00A50BAE"/>
    <w:rsid w:val="00A52E5C"/>
    <w:rsid w:val="00A5548B"/>
    <w:rsid w:val="00A5674D"/>
    <w:rsid w:val="00A5689C"/>
    <w:rsid w:val="00A72817"/>
    <w:rsid w:val="00A7358C"/>
    <w:rsid w:val="00A73AB1"/>
    <w:rsid w:val="00A7536B"/>
    <w:rsid w:val="00A8415B"/>
    <w:rsid w:val="00A93647"/>
    <w:rsid w:val="00A94596"/>
    <w:rsid w:val="00AA4C92"/>
    <w:rsid w:val="00AC03A3"/>
    <w:rsid w:val="00AC6A27"/>
    <w:rsid w:val="00AC7B96"/>
    <w:rsid w:val="00AE16EE"/>
    <w:rsid w:val="00AE3171"/>
    <w:rsid w:val="00AE6384"/>
    <w:rsid w:val="00AF5DF3"/>
    <w:rsid w:val="00AF60A1"/>
    <w:rsid w:val="00B01E37"/>
    <w:rsid w:val="00B04A4D"/>
    <w:rsid w:val="00B16279"/>
    <w:rsid w:val="00B16B62"/>
    <w:rsid w:val="00B45AAE"/>
    <w:rsid w:val="00B46D82"/>
    <w:rsid w:val="00B53D36"/>
    <w:rsid w:val="00B5442D"/>
    <w:rsid w:val="00B54EC9"/>
    <w:rsid w:val="00B61DB0"/>
    <w:rsid w:val="00B65EF8"/>
    <w:rsid w:val="00B744B6"/>
    <w:rsid w:val="00B773C8"/>
    <w:rsid w:val="00B81132"/>
    <w:rsid w:val="00B85096"/>
    <w:rsid w:val="00B93647"/>
    <w:rsid w:val="00B9571D"/>
    <w:rsid w:val="00BA19E9"/>
    <w:rsid w:val="00BA50A4"/>
    <w:rsid w:val="00BB35C5"/>
    <w:rsid w:val="00BB4C03"/>
    <w:rsid w:val="00BC2D4C"/>
    <w:rsid w:val="00BD09F7"/>
    <w:rsid w:val="00BD7610"/>
    <w:rsid w:val="00BE05DD"/>
    <w:rsid w:val="00BE0ABB"/>
    <w:rsid w:val="00BE3C5D"/>
    <w:rsid w:val="00BE7FBA"/>
    <w:rsid w:val="00BF2658"/>
    <w:rsid w:val="00C00E29"/>
    <w:rsid w:val="00C04A93"/>
    <w:rsid w:val="00C172E6"/>
    <w:rsid w:val="00C27E86"/>
    <w:rsid w:val="00C4257D"/>
    <w:rsid w:val="00C54C8C"/>
    <w:rsid w:val="00C64567"/>
    <w:rsid w:val="00C65689"/>
    <w:rsid w:val="00C74756"/>
    <w:rsid w:val="00C763FA"/>
    <w:rsid w:val="00C81617"/>
    <w:rsid w:val="00C876DF"/>
    <w:rsid w:val="00CA349A"/>
    <w:rsid w:val="00CB2AED"/>
    <w:rsid w:val="00CB6136"/>
    <w:rsid w:val="00CC1E36"/>
    <w:rsid w:val="00CC7D20"/>
    <w:rsid w:val="00CD26C8"/>
    <w:rsid w:val="00CD4502"/>
    <w:rsid w:val="00CD580F"/>
    <w:rsid w:val="00CE4BDD"/>
    <w:rsid w:val="00CE7E62"/>
    <w:rsid w:val="00D008C1"/>
    <w:rsid w:val="00D21823"/>
    <w:rsid w:val="00D234B5"/>
    <w:rsid w:val="00D24850"/>
    <w:rsid w:val="00D3007E"/>
    <w:rsid w:val="00D303E0"/>
    <w:rsid w:val="00D304DB"/>
    <w:rsid w:val="00D34323"/>
    <w:rsid w:val="00D42CA7"/>
    <w:rsid w:val="00D60375"/>
    <w:rsid w:val="00D61DCD"/>
    <w:rsid w:val="00D62061"/>
    <w:rsid w:val="00D811AF"/>
    <w:rsid w:val="00D8402C"/>
    <w:rsid w:val="00D965EA"/>
    <w:rsid w:val="00DB5AF9"/>
    <w:rsid w:val="00DB5C17"/>
    <w:rsid w:val="00DC3714"/>
    <w:rsid w:val="00DC3A46"/>
    <w:rsid w:val="00DC5E3A"/>
    <w:rsid w:val="00DD0D8A"/>
    <w:rsid w:val="00DE0986"/>
    <w:rsid w:val="00DF38DD"/>
    <w:rsid w:val="00DF5820"/>
    <w:rsid w:val="00E06D58"/>
    <w:rsid w:val="00E147C5"/>
    <w:rsid w:val="00E32F9C"/>
    <w:rsid w:val="00E41F87"/>
    <w:rsid w:val="00E421BC"/>
    <w:rsid w:val="00E47042"/>
    <w:rsid w:val="00E552DA"/>
    <w:rsid w:val="00E6020F"/>
    <w:rsid w:val="00E61B08"/>
    <w:rsid w:val="00E84029"/>
    <w:rsid w:val="00EA17DF"/>
    <w:rsid w:val="00EB65EA"/>
    <w:rsid w:val="00EC4A0F"/>
    <w:rsid w:val="00EC624D"/>
    <w:rsid w:val="00EC7467"/>
    <w:rsid w:val="00EF4825"/>
    <w:rsid w:val="00F10E9C"/>
    <w:rsid w:val="00F11C3A"/>
    <w:rsid w:val="00F1208F"/>
    <w:rsid w:val="00F13F91"/>
    <w:rsid w:val="00F1453C"/>
    <w:rsid w:val="00F20352"/>
    <w:rsid w:val="00F243AE"/>
    <w:rsid w:val="00F51D69"/>
    <w:rsid w:val="00F70FFA"/>
    <w:rsid w:val="00F863F7"/>
    <w:rsid w:val="00F86FC4"/>
    <w:rsid w:val="00F95565"/>
    <w:rsid w:val="00FC28FE"/>
    <w:rsid w:val="00FD12F9"/>
    <w:rsid w:val="00FD2029"/>
    <w:rsid w:val="00FD26D5"/>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uiPriority w:val="9"/>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iPriority w:val="9"/>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rsid w:val="00246B01"/>
    <w:rPr>
      <w:rFonts w:ascii="Verdana" w:hAnsi="Verdana"/>
      <w:b/>
      <w:bCs/>
      <w:sz w:val="22"/>
      <w:lang w:val="en-US" w:eastAsia="en-US"/>
    </w:rPr>
  </w:style>
  <w:style w:type="character" w:customStyle="1" w:styleId="Heading3Char">
    <w:name w:val="Heading 3 Char"/>
    <w:basedOn w:val="DefaultParagraphFont"/>
    <w:link w:val="Heading3"/>
    <w:uiPriority w:val="9"/>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semiHidden/>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semiHidden/>
    <w:rsid w:val="00865072"/>
    <w:rPr>
      <w:rFonts w:ascii="Tahoma" w:hAnsi="Tahoma" w:cs="Tahoma"/>
      <w:sz w:val="16"/>
      <w:szCs w:val="16"/>
      <w:lang w:val="en-GB" w:eastAsia="en-US"/>
    </w:rPr>
  </w:style>
  <w:style w:type="character" w:customStyle="1" w:styleId="BodyTextChar">
    <w:name w:val="Body Text Char"/>
    <w:aliases w:val="uvlaka 3 Char,uvlaka 2 Char"/>
    <w:link w:val="BodyText"/>
    <w:uiPriority w:val="1"/>
    <w:locked/>
    <w:rsid w:val="00865072"/>
    <w:rPr>
      <w:color w:val="000000"/>
      <w:sz w:val="24"/>
      <w:szCs w:val="24"/>
    </w:rPr>
  </w:style>
  <w:style w:type="paragraph" w:styleId="BodyText">
    <w:name w:val="Body Text"/>
    <w:aliases w:val="uvlaka 3,uvlaka 2"/>
    <w:basedOn w:val="Normal"/>
    <w:link w:val="BodyTextChar"/>
    <w:uiPriority w:val="1"/>
    <w:qFormat/>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iPriority w:val="99"/>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link w:val="ListParagraphChar"/>
    <w:uiPriority w:val="34"/>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uiPriority w:val="99"/>
    <w:semiHidden/>
    <w:rsid w:val="00FD26D5"/>
  </w:style>
  <w:style w:type="paragraph" w:styleId="FootnoteText">
    <w:name w:val="footnote text"/>
    <w:basedOn w:val="Normal"/>
    <w:link w:val="FootnoteTextChar"/>
    <w:uiPriority w:val="99"/>
    <w:semiHidden/>
    <w:rsid w:val="00FD26D5"/>
    <w:pPr>
      <w:jc w:val="both"/>
    </w:pPr>
    <w:rPr>
      <w:sz w:val="20"/>
      <w:szCs w:val="20"/>
      <w:lang w:val="hr-HR" w:eastAsia="hr-HR"/>
    </w:rPr>
  </w:style>
  <w:style w:type="character" w:styleId="FootnoteReference">
    <w:name w:val="footnote reference"/>
    <w:uiPriority w:val="99"/>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unhideWhenUsed/>
    <w:rsid w:val="00880492"/>
    <w:pPr>
      <w:spacing w:after="100"/>
      <w:ind w:left="240"/>
    </w:pPr>
  </w:style>
  <w:style w:type="paragraph" w:styleId="TOC3">
    <w:name w:val="toc 3"/>
    <w:basedOn w:val="Normal"/>
    <w:next w:val="Normal"/>
    <w:autoRedefine/>
    <w:uiPriority w:val="39"/>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semiHidden/>
    <w:rsid w:val="009E2C20"/>
    <w:rPr>
      <w:rFonts w:ascii="Calibri" w:eastAsia="Calibri" w:hAnsi="Calibri" w:cs="Calibri"/>
      <w:sz w:val="22"/>
      <w:szCs w:val="22"/>
      <w:lang w:eastAsia="en-US"/>
    </w:rPr>
  </w:style>
  <w:style w:type="table" w:customStyle="1" w:styleId="TableGrid1">
    <w:name w:val="Table Grid1"/>
    <w:basedOn w:val="TableNormal"/>
    <w:next w:val="TableGrid"/>
    <w:uiPriority w:val="59"/>
    <w:rsid w:val="00F13F91"/>
    <w:pPr>
      <w:jc w:val="left"/>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vjetniStil10">
    <w:name w:val="UvjetniStil|10"/>
    <w:qFormat/>
    <w:rsid w:val="003F74E1"/>
    <w:pPr>
      <w:jc w:val="left"/>
    </w:pPr>
    <w:rPr>
      <w:rFonts w:ascii="Arimo" w:eastAsia="Arimo" w:hAnsi="Arimo" w:cs="Arimo"/>
      <w:b/>
    </w:rPr>
  </w:style>
  <w:style w:type="paragraph" w:customStyle="1" w:styleId="DefaultStyle">
    <w:name w:val="DefaultStyle"/>
    <w:qFormat/>
    <w:rsid w:val="003F74E1"/>
    <w:pPr>
      <w:jc w:val="left"/>
    </w:pPr>
    <w:rPr>
      <w:rFonts w:ascii="Arimo" w:eastAsia="Arimo" w:hAnsi="Arimo" w:cs="Arimo"/>
    </w:rPr>
  </w:style>
  <w:style w:type="character" w:styleId="FollowedHyperlink">
    <w:name w:val="FollowedHyperlink"/>
    <w:basedOn w:val="DefaultParagraphFont"/>
    <w:uiPriority w:val="99"/>
    <w:semiHidden/>
    <w:unhideWhenUsed/>
    <w:rsid w:val="003F74E1"/>
    <w:rPr>
      <w:color w:val="800080"/>
      <w:u w:val="single"/>
    </w:rPr>
  </w:style>
  <w:style w:type="paragraph" w:customStyle="1" w:styleId="xl63">
    <w:name w:val="xl63"/>
    <w:basedOn w:val="Normal"/>
    <w:rsid w:val="003F74E1"/>
    <w:pPr>
      <w:pBdr>
        <w:top w:val="single" w:sz="8" w:space="0" w:color="000000"/>
      </w:pBdr>
      <w:shd w:val="clear" w:color="000000" w:fill="FFFFFF"/>
      <w:spacing w:before="100" w:beforeAutospacing="1" w:after="100" w:afterAutospacing="1"/>
      <w:jc w:val="left"/>
    </w:pPr>
    <w:rPr>
      <w:lang w:val="hr-HR" w:eastAsia="hr-HR"/>
    </w:rPr>
  </w:style>
  <w:style w:type="paragraph" w:customStyle="1" w:styleId="xl64">
    <w:name w:val="xl64"/>
    <w:basedOn w:val="Normal"/>
    <w:rsid w:val="003F74E1"/>
    <w:pPr>
      <w:pBdr>
        <w:top w:val="single" w:sz="8" w:space="0" w:color="000000"/>
      </w:pBdr>
      <w:shd w:val="clear" w:color="000000" w:fill="FFFFFF"/>
      <w:spacing w:before="100" w:beforeAutospacing="1" w:after="100" w:afterAutospacing="1"/>
      <w:jc w:val="center"/>
    </w:pPr>
    <w:rPr>
      <w:rFonts w:ascii="Arimo" w:hAnsi="Arimo"/>
      <w:b/>
      <w:bCs/>
      <w:color w:val="000000"/>
      <w:sz w:val="16"/>
      <w:szCs w:val="16"/>
      <w:lang w:val="hr-HR" w:eastAsia="hr-HR"/>
    </w:rPr>
  </w:style>
  <w:style w:type="paragraph" w:customStyle="1" w:styleId="xl65">
    <w:name w:val="xl65"/>
    <w:basedOn w:val="Normal"/>
    <w:rsid w:val="003F74E1"/>
    <w:pPr>
      <w:pBdr>
        <w:top w:val="single" w:sz="8" w:space="0" w:color="000000"/>
      </w:pBdr>
      <w:shd w:val="clear" w:color="000000" w:fill="FFFFFF"/>
      <w:spacing w:before="100" w:beforeAutospacing="1" w:after="100" w:afterAutospacing="1"/>
      <w:jc w:val="center"/>
    </w:pPr>
    <w:rPr>
      <w:rFonts w:ascii="Arimo" w:hAnsi="Arimo"/>
      <w:b/>
      <w:bCs/>
      <w:color w:val="000000"/>
      <w:sz w:val="16"/>
      <w:szCs w:val="16"/>
      <w:lang w:val="hr-HR" w:eastAsia="hr-HR"/>
    </w:rPr>
  </w:style>
  <w:style w:type="paragraph" w:customStyle="1" w:styleId="xl66">
    <w:name w:val="xl66"/>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mo" w:hAnsi="Arimo"/>
      <w:b/>
      <w:bCs/>
      <w:color w:val="000000"/>
      <w:sz w:val="16"/>
      <w:szCs w:val="16"/>
      <w:lang w:val="hr-HR" w:eastAsia="hr-HR"/>
    </w:rPr>
  </w:style>
  <w:style w:type="paragraph" w:customStyle="1" w:styleId="xl67">
    <w:name w:val="xl67"/>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mo" w:hAnsi="Arimo"/>
      <w:b/>
      <w:bCs/>
      <w:color w:val="000000"/>
      <w:sz w:val="16"/>
      <w:szCs w:val="16"/>
      <w:lang w:val="hr-HR" w:eastAsia="hr-HR"/>
    </w:rPr>
  </w:style>
  <w:style w:type="paragraph" w:customStyle="1" w:styleId="xl68">
    <w:name w:val="xl68"/>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lang w:val="hr-HR" w:eastAsia="hr-HR"/>
    </w:rPr>
  </w:style>
  <w:style w:type="paragraph" w:customStyle="1" w:styleId="xl69">
    <w:name w:val="xl69"/>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mo" w:hAnsi="Arimo"/>
      <w:b/>
      <w:bCs/>
      <w:color w:val="000000"/>
      <w:sz w:val="16"/>
      <w:szCs w:val="16"/>
      <w:lang w:val="hr-HR" w:eastAsia="hr-HR"/>
    </w:rPr>
  </w:style>
  <w:style w:type="paragraph" w:customStyle="1" w:styleId="xl70">
    <w:name w:val="xl70"/>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mo" w:hAnsi="Arimo"/>
      <w:b/>
      <w:bCs/>
      <w:color w:val="000000"/>
      <w:sz w:val="16"/>
      <w:szCs w:val="16"/>
      <w:lang w:val="hr-HR" w:eastAsia="hr-HR"/>
    </w:rPr>
  </w:style>
  <w:style w:type="paragraph" w:customStyle="1" w:styleId="xl71">
    <w:name w:val="xl71"/>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mo" w:hAnsi="Arimo"/>
      <w:b/>
      <w:bCs/>
      <w:color w:val="000000"/>
      <w:sz w:val="16"/>
      <w:szCs w:val="16"/>
      <w:lang w:val="hr-HR" w:eastAsia="hr-HR"/>
    </w:rPr>
  </w:style>
  <w:style w:type="paragraph" w:customStyle="1" w:styleId="xl72">
    <w:name w:val="xl72"/>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mo" w:hAnsi="Arimo"/>
      <w:b/>
      <w:bCs/>
      <w:color w:val="000000"/>
      <w:sz w:val="16"/>
      <w:szCs w:val="16"/>
      <w:lang w:val="hr-HR" w:eastAsia="hr-HR"/>
    </w:rPr>
  </w:style>
  <w:style w:type="paragraph" w:customStyle="1" w:styleId="xl73">
    <w:name w:val="xl73"/>
    <w:basedOn w:val="Normal"/>
    <w:rsid w:val="003F74E1"/>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jc w:val="left"/>
      <w:textAlignment w:val="center"/>
    </w:pPr>
    <w:rPr>
      <w:rFonts w:ascii="Arimo" w:hAnsi="Arimo"/>
      <w:b/>
      <w:bCs/>
      <w:color w:val="FFFFFF"/>
      <w:sz w:val="16"/>
      <w:szCs w:val="16"/>
      <w:lang w:val="hr-HR" w:eastAsia="hr-HR"/>
    </w:rPr>
  </w:style>
  <w:style w:type="paragraph" w:customStyle="1" w:styleId="xl74">
    <w:name w:val="xl74"/>
    <w:basedOn w:val="Normal"/>
    <w:rsid w:val="003F74E1"/>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jc w:val="left"/>
      <w:textAlignment w:val="center"/>
    </w:pPr>
    <w:rPr>
      <w:rFonts w:ascii="Arimo" w:hAnsi="Arimo"/>
      <w:b/>
      <w:bCs/>
      <w:color w:val="FFFFFF"/>
      <w:sz w:val="16"/>
      <w:szCs w:val="16"/>
      <w:lang w:val="hr-HR" w:eastAsia="hr-HR"/>
    </w:rPr>
  </w:style>
  <w:style w:type="paragraph" w:customStyle="1" w:styleId="xl75">
    <w:name w:val="xl75"/>
    <w:basedOn w:val="Normal"/>
    <w:rsid w:val="003F74E1"/>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textAlignment w:val="center"/>
    </w:pPr>
    <w:rPr>
      <w:rFonts w:ascii="Arimo" w:hAnsi="Arimo"/>
      <w:b/>
      <w:bCs/>
      <w:color w:val="FFFFFF"/>
      <w:sz w:val="16"/>
      <w:szCs w:val="16"/>
      <w:lang w:val="hr-HR" w:eastAsia="hr-HR"/>
    </w:rPr>
  </w:style>
  <w:style w:type="paragraph" w:customStyle="1" w:styleId="xl76">
    <w:name w:val="xl76"/>
    <w:basedOn w:val="Normal"/>
    <w:rsid w:val="003F74E1"/>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textAlignment w:val="center"/>
    </w:pPr>
    <w:rPr>
      <w:rFonts w:ascii="Arimo" w:hAnsi="Arimo"/>
      <w:b/>
      <w:bCs/>
      <w:color w:val="FFFFFF"/>
      <w:sz w:val="16"/>
      <w:szCs w:val="16"/>
      <w:lang w:val="hr-HR" w:eastAsia="hr-HR"/>
    </w:rPr>
  </w:style>
  <w:style w:type="paragraph" w:customStyle="1" w:styleId="xl77">
    <w:name w:val="xl77"/>
    <w:basedOn w:val="Normal"/>
    <w:rsid w:val="003F74E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textAlignment w:val="center"/>
    </w:pPr>
    <w:rPr>
      <w:rFonts w:ascii="Arimo" w:hAnsi="Arimo"/>
      <w:color w:val="FFFFFF"/>
      <w:sz w:val="16"/>
      <w:szCs w:val="16"/>
      <w:lang w:val="hr-HR" w:eastAsia="hr-HR"/>
    </w:rPr>
  </w:style>
  <w:style w:type="paragraph" w:customStyle="1" w:styleId="xl78">
    <w:name w:val="xl78"/>
    <w:basedOn w:val="Normal"/>
    <w:rsid w:val="003F74E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textAlignment w:val="center"/>
    </w:pPr>
    <w:rPr>
      <w:rFonts w:ascii="Arimo" w:hAnsi="Arimo"/>
      <w:color w:val="FFFFFF"/>
      <w:sz w:val="16"/>
      <w:szCs w:val="16"/>
      <w:lang w:val="hr-HR" w:eastAsia="hr-HR"/>
    </w:rPr>
  </w:style>
  <w:style w:type="paragraph" w:customStyle="1" w:styleId="xl79">
    <w:name w:val="xl79"/>
    <w:basedOn w:val="Normal"/>
    <w:rsid w:val="003F74E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Arimo" w:hAnsi="Arimo"/>
      <w:color w:val="FFFFFF"/>
      <w:sz w:val="16"/>
      <w:szCs w:val="16"/>
      <w:lang w:val="hr-HR" w:eastAsia="hr-HR"/>
    </w:rPr>
  </w:style>
  <w:style w:type="paragraph" w:customStyle="1" w:styleId="xl80">
    <w:name w:val="xl80"/>
    <w:basedOn w:val="Normal"/>
    <w:rsid w:val="003F74E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Arimo" w:hAnsi="Arimo"/>
      <w:color w:val="FFFFFF"/>
      <w:sz w:val="16"/>
      <w:szCs w:val="16"/>
      <w:lang w:val="hr-HR" w:eastAsia="hr-HR"/>
    </w:rPr>
  </w:style>
  <w:style w:type="paragraph" w:customStyle="1" w:styleId="xl81">
    <w:name w:val="xl81"/>
    <w:basedOn w:val="Normal"/>
    <w:rsid w:val="003F74E1"/>
    <w:pPr>
      <w:pBdr>
        <w:top w:val="single" w:sz="4" w:space="0" w:color="auto"/>
        <w:left w:val="single" w:sz="4" w:space="0" w:color="auto"/>
        <w:bottom w:val="single" w:sz="4" w:space="0" w:color="auto"/>
        <w:right w:val="single" w:sz="4" w:space="0" w:color="auto"/>
      </w:pBdr>
      <w:shd w:val="clear" w:color="000000" w:fill="C1C1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82">
    <w:name w:val="xl82"/>
    <w:basedOn w:val="Normal"/>
    <w:rsid w:val="003F74E1"/>
    <w:pPr>
      <w:pBdr>
        <w:top w:val="single" w:sz="4" w:space="0" w:color="auto"/>
        <w:left w:val="single" w:sz="4" w:space="0" w:color="auto"/>
        <w:bottom w:val="single" w:sz="4" w:space="0" w:color="auto"/>
        <w:right w:val="single" w:sz="4" w:space="0" w:color="auto"/>
      </w:pBdr>
      <w:shd w:val="clear" w:color="000000" w:fill="C1C1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83">
    <w:name w:val="xl83"/>
    <w:basedOn w:val="Normal"/>
    <w:rsid w:val="003F74E1"/>
    <w:pPr>
      <w:pBdr>
        <w:top w:val="single" w:sz="4" w:space="0" w:color="auto"/>
        <w:left w:val="single" w:sz="4" w:space="0" w:color="auto"/>
        <w:bottom w:val="single" w:sz="4" w:space="0" w:color="auto"/>
        <w:right w:val="single" w:sz="4" w:space="0" w:color="auto"/>
      </w:pBdr>
      <w:shd w:val="clear" w:color="000000" w:fill="C1C1FF"/>
      <w:spacing w:before="100" w:beforeAutospacing="1" w:after="100" w:afterAutospacing="1"/>
      <w:textAlignment w:val="center"/>
    </w:pPr>
    <w:rPr>
      <w:rFonts w:ascii="Arimo" w:hAnsi="Arimo"/>
      <w:color w:val="000000"/>
      <w:sz w:val="16"/>
      <w:szCs w:val="16"/>
      <w:lang w:val="hr-HR" w:eastAsia="hr-HR"/>
    </w:rPr>
  </w:style>
  <w:style w:type="paragraph" w:customStyle="1" w:styleId="xl84">
    <w:name w:val="xl84"/>
    <w:basedOn w:val="Normal"/>
    <w:rsid w:val="003F74E1"/>
    <w:pPr>
      <w:pBdr>
        <w:top w:val="single" w:sz="4" w:space="0" w:color="auto"/>
        <w:left w:val="single" w:sz="4" w:space="0" w:color="auto"/>
        <w:bottom w:val="single" w:sz="4" w:space="0" w:color="auto"/>
        <w:right w:val="single" w:sz="4" w:space="0" w:color="auto"/>
      </w:pBdr>
      <w:shd w:val="clear" w:color="000000" w:fill="C1C1FF"/>
      <w:spacing w:before="100" w:beforeAutospacing="1" w:after="100" w:afterAutospacing="1"/>
      <w:textAlignment w:val="center"/>
    </w:pPr>
    <w:rPr>
      <w:rFonts w:ascii="Arimo" w:hAnsi="Arimo"/>
      <w:color w:val="000000"/>
      <w:sz w:val="16"/>
      <w:szCs w:val="16"/>
      <w:lang w:val="hr-HR" w:eastAsia="hr-HR"/>
    </w:rPr>
  </w:style>
  <w:style w:type="paragraph" w:customStyle="1" w:styleId="xl85">
    <w:name w:val="xl85"/>
    <w:basedOn w:val="Normal"/>
    <w:rsid w:val="003F74E1"/>
    <w:pPr>
      <w:pBdr>
        <w:top w:val="single" w:sz="4" w:space="0" w:color="auto"/>
        <w:left w:val="single" w:sz="4" w:space="0" w:color="auto"/>
        <w:bottom w:val="single" w:sz="4" w:space="0" w:color="auto"/>
        <w:right w:val="single" w:sz="4" w:space="0" w:color="auto"/>
      </w:pBdr>
      <w:shd w:val="clear" w:color="000000" w:fill="E1E1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86">
    <w:name w:val="xl86"/>
    <w:basedOn w:val="Normal"/>
    <w:rsid w:val="003F74E1"/>
    <w:pPr>
      <w:pBdr>
        <w:top w:val="single" w:sz="4" w:space="0" w:color="auto"/>
        <w:left w:val="single" w:sz="4" w:space="0" w:color="auto"/>
        <w:bottom w:val="single" w:sz="4" w:space="0" w:color="auto"/>
        <w:right w:val="single" w:sz="4" w:space="0" w:color="auto"/>
      </w:pBdr>
      <w:shd w:val="clear" w:color="000000" w:fill="E1E1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87">
    <w:name w:val="xl87"/>
    <w:basedOn w:val="Normal"/>
    <w:rsid w:val="003F74E1"/>
    <w:pPr>
      <w:pBdr>
        <w:top w:val="single" w:sz="4" w:space="0" w:color="auto"/>
        <w:left w:val="single" w:sz="4" w:space="0" w:color="auto"/>
        <w:bottom w:val="single" w:sz="4" w:space="0" w:color="auto"/>
        <w:right w:val="single" w:sz="4" w:space="0" w:color="auto"/>
      </w:pBdr>
      <w:shd w:val="clear" w:color="000000" w:fill="E1E1FF"/>
      <w:spacing w:before="100" w:beforeAutospacing="1" w:after="100" w:afterAutospacing="1"/>
      <w:textAlignment w:val="center"/>
    </w:pPr>
    <w:rPr>
      <w:rFonts w:ascii="Arimo" w:hAnsi="Arimo"/>
      <w:color w:val="000000"/>
      <w:sz w:val="16"/>
      <w:szCs w:val="16"/>
      <w:lang w:val="hr-HR" w:eastAsia="hr-HR"/>
    </w:rPr>
  </w:style>
  <w:style w:type="paragraph" w:customStyle="1" w:styleId="xl88">
    <w:name w:val="xl88"/>
    <w:basedOn w:val="Normal"/>
    <w:rsid w:val="003F74E1"/>
    <w:pPr>
      <w:pBdr>
        <w:top w:val="single" w:sz="4" w:space="0" w:color="auto"/>
        <w:left w:val="single" w:sz="4" w:space="0" w:color="auto"/>
        <w:bottom w:val="single" w:sz="4" w:space="0" w:color="auto"/>
        <w:right w:val="single" w:sz="4" w:space="0" w:color="auto"/>
      </w:pBdr>
      <w:shd w:val="clear" w:color="000000" w:fill="E1E1FF"/>
      <w:spacing w:before="100" w:beforeAutospacing="1" w:after="100" w:afterAutospacing="1"/>
      <w:textAlignment w:val="center"/>
    </w:pPr>
    <w:rPr>
      <w:rFonts w:ascii="Arimo" w:hAnsi="Arimo"/>
      <w:color w:val="000000"/>
      <w:sz w:val="16"/>
      <w:szCs w:val="16"/>
      <w:lang w:val="hr-HR" w:eastAsia="hr-HR"/>
    </w:rPr>
  </w:style>
  <w:style w:type="paragraph" w:customStyle="1" w:styleId="xl89">
    <w:name w:val="xl89"/>
    <w:basedOn w:val="Normal"/>
    <w:rsid w:val="003F74E1"/>
    <w:pPr>
      <w:pBdr>
        <w:top w:val="single" w:sz="4" w:space="0" w:color="auto"/>
        <w:left w:val="single" w:sz="4" w:space="0" w:color="auto"/>
        <w:bottom w:val="single" w:sz="4" w:space="0" w:color="auto"/>
        <w:right w:val="single" w:sz="4" w:space="0" w:color="auto"/>
      </w:pBdr>
      <w:shd w:val="clear" w:color="000000" w:fill="FEDE01"/>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90">
    <w:name w:val="xl90"/>
    <w:basedOn w:val="Normal"/>
    <w:rsid w:val="003F74E1"/>
    <w:pPr>
      <w:pBdr>
        <w:top w:val="single" w:sz="4" w:space="0" w:color="auto"/>
        <w:left w:val="single" w:sz="4" w:space="0" w:color="auto"/>
        <w:bottom w:val="single" w:sz="4" w:space="0" w:color="auto"/>
        <w:right w:val="single" w:sz="4" w:space="0" w:color="auto"/>
      </w:pBdr>
      <w:shd w:val="clear" w:color="000000" w:fill="FEDE01"/>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91">
    <w:name w:val="xl91"/>
    <w:basedOn w:val="Normal"/>
    <w:rsid w:val="003F74E1"/>
    <w:pPr>
      <w:pBdr>
        <w:top w:val="single" w:sz="4" w:space="0" w:color="auto"/>
        <w:left w:val="single" w:sz="4" w:space="0" w:color="auto"/>
        <w:bottom w:val="single" w:sz="4" w:space="0" w:color="auto"/>
        <w:right w:val="single" w:sz="4" w:space="0" w:color="auto"/>
      </w:pBdr>
      <w:shd w:val="clear" w:color="000000" w:fill="FEDE01"/>
      <w:spacing w:before="100" w:beforeAutospacing="1" w:after="100" w:afterAutospacing="1"/>
      <w:textAlignment w:val="center"/>
    </w:pPr>
    <w:rPr>
      <w:rFonts w:ascii="Arimo" w:hAnsi="Arimo"/>
      <w:color w:val="000000"/>
      <w:sz w:val="16"/>
      <w:szCs w:val="16"/>
      <w:lang w:val="hr-HR" w:eastAsia="hr-HR"/>
    </w:rPr>
  </w:style>
  <w:style w:type="paragraph" w:customStyle="1" w:styleId="xl92">
    <w:name w:val="xl92"/>
    <w:basedOn w:val="Normal"/>
    <w:rsid w:val="003F74E1"/>
    <w:pPr>
      <w:pBdr>
        <w:top w:val="single" w:sz="4" w:space="0" w:color="auto"/>
        <w:left w:val="single" w:sz="4" w:space="0" w:color="auto"/>
        <w:bottom w:val="single" w:sz="4" w:space="0" w:color="auto"/>
        <w:right w:val="single" w:sz="4" w:space="0" w:color="auto"/>
      </w:pBdr>
      <w:shd w:val="clear" w:color="000000" w:fill="FEDE01"/>
      <w:spacing w:before="100" w:beforeAutospacing="1" w:after="100" w:afterAutospacing="1"/>
      <w:textAlignment w:val="center"/>
    </w:pPr>
    <w:rPr>
      <w:rFonts w:ascii="Arimo" w:hAnsi="Arimo"/>
      <w:color w:val="000000"/>
      <w:sz w:val="16"/>
      <w:szCs w:val="16"/>
      <w:lang w:val="hr-HR" w:eastAsia="hr-HR"/>
    </w:rPr>
  </w:style>
  <w:style w:type="paragraph" w:customStyle="1" w:styleId="xl93">
    <w:name w:val="xl93"/>
    <w:basedOn w:val="Normal"/>
    <w:rsid w:val="003F74E1"/>
    <w:pPr>
      <w:pBdr>
        <w:top w:val="single" w:sz="4" w:space="0" w:color="auto"/>
        <w:left w:val="single" w:sz="4" w:space="0" w:color="auto"/>
        <w:bottom w:val="single" w:sz="4" w:space="0" w:color="auto"/>
        <w:right w:val="single" w:sz="4" w:space="0" w:color="auto"/>
      </w:pBdr>
      <w:shd w:val="clear" w:color="000000" w:fill="B9E9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94">
    <w:name w:val="xl94"/>
    <w:basedOn w:val="Normal"/>
    <w:rsid w:val="003F74E1"/>
    <w:pPr>
      <w:pBdr>
        <w:top w:val="single" w:sz="4" w:space="0" w:color="auto"/>
        <w:left w:val="single" w:sz="4" w:space="0" w:color="auto"/>
        <w:bottom w:val="single" w:sz="4" w:space="0" w:color="auto"/>
        <w:right w:val="single" w:sz="4" w:space="0" w:color="auto"/>
      </w:pBdr>
      <w:shd w:val="clear" w:color="000000" w:fill="B9E9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95">
    <w:name w:val="xl95"/>
    <w:basedOn w:val="Normal"/>
    <w:rsid w:val="003F74E1"/>
    <w:pPr>
      <w:pBdr>
        <w:top w:val="single" w:sz="4" w:space="0" w:color="auto"/>
        <w:left w:val="single" w:sz="4" w:space="0" w:color="auto"/>
        <w:bottom w:val="single" w:sz="4" w:space="0" w:color="auto"/>
        <w:right w:val="single" w:sz="4" w:space="0" w:color="auto"/>
      </w:pBd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96">
    <w:name w:val="xl96"/>
    <w:basedOn w:val="Normal"/>
    <w:rsid w:val="003F74E1"/>
    <w:pPr>
      <w:pBdr>
        <w:top w:val="single" w:sz="4" w:space="0" w:color="auto"/>
        <w:left w:val="single" w:sz="4" w:space="0" w:color="auto"/>
        <w:bottom w:val="single" w:sz="4" w:space="0" w:color="auto"/>
        <w:right w:val="single" w:sz="4" w:space="0" w:color="auto"/>
      </w:pBd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97">
    <w:name w:val="xl97"/>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mo" w:hAnsi="Arimo"/>
      <w:b/>
      <w:bCs/>
      <w:color w:val="000000"/>
      <w:sz w:val="16"/>
      <w:szCs w:val="16"/>
      <w:lang w:val="hr-HR" w:eastAsia="hr-HR"/>
    </w:rPr>
  </w:style>
  <w:style w:type="paragraph" w:customStyle="1" w:styleId="xl98">
    <w:name w:val="xl98"/>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99">
    <w:name w:val="xl99"/>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100">
    <w:name w:val="xl100"/>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mo" w:hAnsi="Arimo"/>
      <w:color w:val="000000"/>
      <w:sz w:val="16"/>
      <w:szCs w:val="16"/>
      <w:lang w:val="hr-HR" w:eastAsia="hr-HR"/>
    </w:rPr>
  </w:style>
  <w:style w:type="paragraph" w:customStyle="1" w:styleId="xl101">
    <w:name w:val="xl101"/>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mo" w:hAnsi="Arimo"/>
      <w:color w:val="000000"/>
      <w:sz w:val="16"/>
      <w:szCs w:val="16"/>
      <w:lang w:val="hr-HR" w:eastAsia="hr-HR"/>
    </w:rPr>
  </w:style>
  <w:style w:type="paragraph" w:customStyle="1" w:styleId="xl102">
    <w:name w:val="xl102"/>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mo" w:hAnsi="Arimo"/>
      <w:color w:val="000000"/>
      <w:sz w:val="16"/>
      <w:szCs w:val="16"/>
      <w:lang w:val="hr-HR" w:eastAsia="hr-HR"/>
    </w:rPr>
  </w:style>
  <w:style w:type="paragraph" w:customStyle="1" w:styleId="xl103">
    <w:name w:val="xl103"/>
    <w:basedOn w:val="Normal"/>
    <w:rsid w:val="003F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lang w:val="hr-HR" w:eastAsia="hr-HR"/>
    </w:rPr>
  </w:style>
  <w:style w:type="paragraph" w:customStyle="1" w:styleId="xl104">
    <w:name w:val="xl104"/>
    <w:basedOn w:val="Normal"/>
    <w:rsid w:val="003F74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mo" w:hAnsi="Arimo"/>
      <w:b/>
      <w:bCs/>
      <w:color w:val="000000"/>
      <w:sz w:val="16"/>
      <w:szCs w:val="16"/>
      <w:lang w:val="hr-HR" w:eastAsia="hr-HR"/>
    </w:rPr>
  </w:style>
  <w:style w:type="paragraph" w:customStyle="1" w:styleId="xl105">
    <w:name w:val="xl105"/>
    <w:basedOn w:val="Normal"/>
    <w:rsid w:val="003F74E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mo" w:hAnsi="Arimo"/>
      <w:b/>
      <w:bCs/>
      <w:color w:val="000000"/>
      <w:sz w:val="16"/>
      <w:szCs w:val="16"/>
      <w:lang w:val="hr-HR" w:eastAsia="hr-HR"/>
    </w:rPr>
  </w:style>
  <w:style w:type="paragraph" w:customStyle="1" w:styleId="xl106">
    <w:name w:val="xl106"/>
    <w:basedOn w:val="Normal"/>
    <w:rsid w:val="003F74E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b/>
      <w:bCs/>
      <w:lang w:val="hr-HR" w:eastAsia="hr-HR"/>
    </w:rPr>
  </w:style>
  <w:style w:type="paragraph" w:customStyle="1" w:styleId="xl107">
    <w:name w:val="xl107"/>
    <w:basedOn w:val="Normal"/>
    <w:rsid w:val="003F74E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lang w:val="hr-HR" w:eastAsia="hr-HR"/>
    </w:rPr>
  </w:style>
  <w:style w:type="paragraph" w:customStyle="1" w:styleId="EMPTYCELLSTYLE">
    <w:name w:val="EMPTY_CELL_STYLE"/>
    <w:basedOn w:val="DefaultStyle"/>
    <w:qFormat/>
    <w:rsid w:val="003F74E1"/>
    <w:rPr>
      <w:sz w:val="1"/>
    </w:rPr>
  </w:style>
  <w:style w:type="paragraph" w:customStyle="1" w:styleId="glava">
    <w:name w:val="glava"/>
    <w:qFormat/>
    <w:rsid w:val="003F74E1"/>
    <w:pPr>
      <w:jc w:val="left"/>
    </w:pPr>
    <w:rPr>
      <w:rFonts w:ascii="Arimo" w:eastAsia="Arimo" w:hAnsi="Arimo" w:cs="Arimo"/>
      <w:b/>
      <w:color w:val="FFFFFF"/>
    </w:rPr>
  </w:style>
  <w:style w:type="paragraph" w:customStyle="1" w:styleId="rgp1">
    <w:name w:val="rgp1"/>
    <w:qFormat/>
    <w:rsid w:val="003F74E1"/>
    <w:pPr>
      <w:jc w:val="left"/>
    </w:pPr>
    <w:rPr>
      <w:rFonts w:ascii="Arimo" w:eastAsia="Arimo" w:hAnsi="Arimo" w:cs="Arimo"/>
      <w:color w:val="FFFFFF"/>
    </w:rPr>
  </w:style>
  <w:style w:type="paragraph" w:customStyle="1" w:styleId="rgp2">
    <w:name w:val="rgp2"/>
    <w:qFormat/>
    <w:rsid w:val="003F74E1"/>
    <w:pPr>
      <w:jc w:val="left"/>
    </w:pPr>
    <w:rPr>
      <w:rFonts w:ascii="Arimo" w:eastAsia="Arimo" w:hAnsi="Arimo" w:cs="Arimo"/>
      <w:color w:val="FFFFFF"/>
    </w:rPr>
  </w:style>
  <w:style w:type="paragraph" w:customStyle="1" w:styleId="rgp3">
    <w:name w:val="rgp3"/>
    <w:qFormat/>
    <w:rsid w:val="003F74E1"/>
    <w:pPr>
      <w:jc w:val="left"/>
    </w:pPr>
    <w:rPr>
      <w:rFonts w:ascii="Arimo" w:eastAsia="Arimo" w:hAnsi="Arimo" w:cs="Arimo"/>
      <w:color w:val="FFFFFF"/>
    </w:rPr>
  </w:style>
  <w:style w:type="paragraph" w:customStyle="1" w:styleId="prog1">
    <w:name w:val="prog1"/>
    <w:qFormat/>
    <w:rsid w:val="003F74E1"/>
    <w:pPr>
      <w:jc w:val="left"/>
    </w:pPr>
    <w:rPr>
      <w:rFonts w:ascii="Arimo" w:eastAsia="Arimo" w:hAnsi="Arimo" w:cs="Arimo"/>
    </w:rPr>
  </w:style>
  <w:style w:type="paragraph" w:customStyle="1" w:styleId="prog2">
    <w:name w:val="prog2"/>
    <w:qFormat/>
    <w:rsid w:val="003F74E1"/>
    <w:pPr>
      <w:jc w:val="left"/>
    </w:pPr>
    <w:rPr>
      <w:rFonts w:ascii="Arimo" w:eastAsia="Arimo" w:hAnsi="Arimo" w:cs="Arimo"/>
    </w:rPr>
  </w:style>
  <w:style w:type="paragraph" w:customStyle="1" w:styleId="prog3">
    <w:name w:val="prog3"/>
    <w:qFormat/>
    <w:rsid w:val="003F74E1"/>
    <w:pPr>
      <w:jc w:val="left"/>
    </w:pPr>
    <w:rPr>
      <w:rFonts w:ascii="Arimo" w:eastAsia="Arimo" w:hAnsi="Arimo" w:cs="Arimo"/>
    </w:rPr>
  </w:style>
  <w:style w:type="paragraph" w:customStyle="1" w:styleId="odj1">
    <w:name w:val="odj1"/>
    <w:qFormat/>
    <w:rsid w:val="003F74E1"/>
    <w:pPr>
      <w:jc w:val="left"/>
    </w:pPr>
    <w:rPr>
      <w:rFonts w:ascii="Arimo" w:eastAsia="Arimo" w:hAnsi="Arimo" w:cs="Arimo"/>
      <w:color w:val="FFFFFF"/>
    </w:rPr>
  </w:style>
  <w:style w:type="paragraph" w:customStyle="1" w:styleId="odj2">
    <w:name w:val="odj2"/>
    <w:qFormat/>
    <w:rsid w:val="003F74E1"/>
    <w:pPr>
      <w:jc w:val="left"/>
    </w:pPr>
    <w:rPr>
      <w:rFonts w:ascii="Arimo" w:eastAsia="Arimo" w:hAnsi="Arimo" w:cs="Arimo"/>
      <w:color w:val="FFFFFF"/>
    </w:rPr>
  </w:style>
  <w:style w:type="paragraph" w:customStyle="1" w:styleId="odj3">
    <w:name w:val="odj3"/>
    <w:qFormat/>
    <w:rsid w:val="003F74E1"/>
    <w:pPr>
      <w:jc w:val="left"/>
    </w:pPr>
    <w:rPr>
      <w:rFonts w:ascii="Arimo" w:eastAsia="Arimo" w:hAnsi="Arimo" w:cs="Arimo"/>
    </w:rPr>
  </w:style>
  <w:style w:type="paragraph" w:customStyle="1" w:styleId="fun1">
    <w:name w:val="fun1"/>
    <w:qFormat/>
    <w:rsid w:val="003F74E1"/>
    <w:pPr>
      <w:jc w:val="left"/>
    </w:pPr>
    <w:rPr>
      <w:rFonts w:ascii="Arimo" w:eastAsia="Arimo" w:hAnsi="Arimo" w:cs="Arimo"/>
    </w:rPr>
  </w:style>
  <w:style w:type="paragraph" w:customStyle="1" w:styleId="fun2">
    <w:name w:val="fun2"/>
    <w:qFormat/>
    <w:rsid w:val="003F74E1"/>
    <w:pPr>
      <w:jc w:val="left"/>
    </w:pPr>
    <w:rPr>
      <w:rFonts w:ascii="Arimo" w:eastAsia="Arimo" w:hAnsi="Arimo" w:cs="Arimo"/>
    </w:rPr>
  </w:style>
  <w:style w:type="paragraph" w:customStyle="1" w:styleId="fun3">
    <w:name w:val="fun3"/>
    <w:qFormat/>
    <w:rsid w:val="003F74E1"/>
    <w:pPr>
      <w:jc w:val="left"/>
    </w:pPr>
    <w:rPr>
      <w:rFonts w:ascii="Arimo" w:eastAsia="Arimo" w:hAnsi="Arimo" w:cs="Arimo"/>
    </w:rPr>
  </w:style>
  <w:style w:type="paragraph" w:customStyle="1" w:styleId="izv1">
    <w:name w:val="izv1"/>
    <w:qFormat/>
    <w:rsid w:val="003F74E1"/>
    <w:pPr>
      <w:jc w:val="left"/>
    </w:pPr>
    <w:rPr>
      <w:rFonts w:ascii="Arimo" w:eastAsia="Arimo" w:hAnsi="Arimo" w:cs="Arimo"/>
    </w:rPr>
  </w:style>
  <w:style w:type="paragraph" w:customStyle="1" w:styleId="izv2">
    <w:name w:val="izv2"/>
    <w:qFormat/>
    <w:rsid w:val="003F74E1"/>
    <w:pPr>
      <w:jc w:val="left"/>
    </w:pPr>
    <w:rPr>
      <w:rFonts w:ascii="Arimo" w:eastAsia="Arimo" w:hAnsi="Arimo" w:cs="Arimo"/>
    </w:rPr>
  </w:style>
  <w:style w:type="paragraph" w:customStyle="1" w:styleId="izv3">
    <w:name w:val="izv3"/>
    <w:qFormat/>
    <w:rsid w:val="003F74E1"/>
    <w:pPr>
      <w:jc w:val="left"/>
    </w:pPr>
    <w:rPr>
      <w:rFonts w:ascii="Arimo" w:eastAsia="Arimo" w:hAnsi="Arimo" w:cs="Arimo"/>
    </w:rPr>
  </w:style>
  <w:style w:type="paragraph" w:customStyle="1" w:styleId="kor1">
    <w:name w:val="kor1"/>
    <w:qFormat/>
    <w:rsid w:val="003F74E1"/>
    <w:pPr>
      <w:jc w:val="left"/>
    </w:pPr>
    <w:rPr>
      <w:rFonts w:ascii="Arimo" w:eastAsia="Arimo" w:hAnsi="Arimo" w:cs="Arimo"/>
    </w:rPr>
  </w:style>
  <w:style w:type="paragraph" w:customStyle="1" w:styleId="glavaa">
    <w:name w:val="glavaa"/>
    <w:basedOn w:val="DefaultStyle"/>
    <w:qFormat/>
    <w:rsid w:val="003F74E1"/>
    <w:rPr>
      <w:color w:val="FFFFFF"/>
    </w:rPr>
  </w:style>
  <w:style w:type="paragraph" w:customStyle="1" w:styleId="rgp1a">
    <w:name w:val="rgp1a"/>
    <w:basedOn w:val="DefaultStyle"/>
    <w:qFormat/>
    <w:rsid w:val="003F74E1"/>
    <w:rPr>
      <w:color w:val="FFFFFF"/>
    </w:rPr>
  </w:style>
  <w:style w:type="paragraph" w:customStyle="1" w:styleId="rgp2a">
    <w:name w:val="rgp2a"/>
    <w:basedOn w:val="DefaultStyle"/>
    <w:qFormat/>
    <w:rsid w:val="003F74E1"/>
    <w:rPr>
      <w:color w:val="FFFFFF"/>
    </w:rPr>
  </w:style>
  <w:style w:type="paragraph" w:customStyle="1" w:styleId="rgp3a">
    <w:name w:val="rgp3a"/>
    <w:basedOn w:val="DefaultStyle"/>
    <w:qFormat/>
    <w:rsid w:val="003F74E1"/>
    <w:rPr>
      <w:color w:val="FFFFFF"/>
    </w:rPr>
  </w:style>
  <w:style w:type="paragraph" w:customStyle="1" w:styleId="prog1a">
    <w:name w:val="prog1a"/>
    <w:basedOn w:val="DefaultStyle"/>
    <w:qFormat/>
    <w:rsid w:val="003F74E1"/>
    <w:rPr>
      <w:color w:val="FFFFFF"/>
    </w:rPr>
  </w:style>
  <w:style w:type="paragraph" w:customStyle="1" w:styleId="prog2a">
    <w:name w:val="prog2a"/>
    <w:basedOn w:val="DefaultStyle"/>
    <w:qFormat/>
    <w:rsid w:val="003F74E1"/>
    <w:rPr>
      <w:color w:val="FFFFFF"/>
    </w:rPr>
  </w:style>
  <w:style w:type="paragraph" w:customStyle="1" w:styleId="prog3a">
    <w:name w:val="prog3a"/>
    <w:basedOn w:val="DefaultStyle"/>
    <w:qFormat/>
    <w:rsid w:val="003F74E1"/>
    <w:rPr>
      <w:color w:val="FFFFFF"/>
    </w:rPr>
  </w:style>
  <w:style w:type="paragraph" w:customStyle="1" w:styleId="izv1a">
    <w:name w:val="izv1a"/>
    <w:basedOn w:val="DefaultStyle"/>
    <w:qFormat/>
    <w:rsid w:val="003F74E1"/>
    <w:rPr>
      <w:color w:val="FFFFFF"/>
    </w:rPr>
  </w:style>
  <w:style w:type="paragraph" w:customStyle="1" w:styleId="izv2a">
    <w:name w:val="izv2a"/>
    <w:basedOn w:val="DefaultStyle"/>
    <w:qFormat/>
    <w:rsid w:val="003F74E1"/>
    <w:rPr>
      <w:color w:val="FFFFFF"/>
    </w:rPr>
  </w:style>
  <w:style w:type="paragraph" w:customStyle="1" w:styleId="izv3a">
    <w:name w:val="izv3a"/>
    <w:basedOn w:val="DefaultStyle"/>
    <w:qFormat/>
    <w:rsid w:val="003F74E1"/>
    <w:rPr>
      <w:color w:val="FFFFFF"/>
    </w:rPr>
  </w:style>
  <w:style w:type="paragraph" w:customStyle="1" w:styleId="kor1a">
    <w:name w:val="kor1a"/>
    <w:basedOn w:val="DefaultStyle"/>
    <w:qFormat/>
    <w:rsid w:val="003F74E1"/>
    <w:rPr>
      <w:color w:val="FFFFFF"/>
    </w:rPr>
  </w:style>
  <w:style w:type="paragraph" w:customStyle="1" w:styleId="odj1a">
    <w:name w:val="odj1a"/>
    <w:basedOn w:val="DefaultStyle"/>
    <w:qFormat/>
    <w:rsid w:val="003F74E1"/>
    <w:rPr>
      <w:color w:val="FFFFFF"/>
    </w:rPr>
  </w:style>
  <w:style w:type="paragraph" w:customStyle="1" w:styleId="odj2a">
    <w:name w:val="odj2a"/>
    <w:basedOn w:val="DefaultStyle"/>
    <w:qFormat/>
    <w:rsid w:val="003F74E1"/>
    <w:rPr>
      <w:color w:val="FFFFFF"/>
    </w:rPr>
  </w:style>
  <w:style w:type="paragraph" w:customStyle="1" w:styleId="odj3a">
    <w:name w:val="odj3a"/>
    <w:basedOn w:val="DefaultStyle"/>
    <w:qFormat/>
    <w:rsid w:val="003F74E1"/>
    <w:rPr>
      <w:color w:val="FFFFFF"/>
    </w:rPr>
  </w:style>
  <w:style w:type="paragraph" w:customStyle="1" w:styleId="fun1a">
    <w:name w:val="fun1a"/>
    <w:basedOn w:val="DefaultStyle"/>
    <w:qFormat/>
    <w:rsid w:val="003F74E1"/>
    <w:rPr>
      <w:color w:val="FFFFFF"/>
    </w:rPr>
  </w:style>
  <w:style w:type="paragraph" w:customStyle="1" w:styleId="fun2a">
    <w:name w:val="fun2a"/>
    <w:basedOn w:val="DefaultStyle"/>
    <w:qFormat/>
    <w:rsid w:val="003F74E1"/>
    <w:rPr>
      <w:color w:val="FFFFFF"/>
    </w:rPr>
  </w:style>
  <w:style w:type="paragraph" w:customStyle="1" w:styleId="fun3a">
    <w:name w:val="fun3a"/>
    <w:basedOn w:val="DefaultStyle"/>
    <w:qFormat/>
    <w:rsid w:val="003F74E1"/>
    <w:rPr>
      <w:color w:val="FFFFFF"/>
    </w:rPr>
  </w:style>
  <w:style w:type="paragraph" w:customStyle="1" w:styleId="UvjetniStil">
    <w:name w:val="UvjetniStil"/>
    <w:basedOn w:val="DefaultStyle"/>
    <w:qFormat/>
    <w:rsid w:val="003F74E1"/>
  </w:style>
  <w:style w:type="paragraph" w:customStyle="1" w:styleId="TipHeaderStil">
    <w:name w:val="TipHeaderStil"/>
    <w:qFormat/>
    <w:rsid w:val="003F74E1"/>
    <w:pPr>
      <w:jc w:val="left"/>
    </w:pPr>
  </w:style>
  <w:style w:type="paragraph" w:customStyle="1" w:styleId="TipHeaderStil1">
    <w:name w:val="TipHeaderStil|1"/>
    <w:qFormat/>
    <w:rsid w:val="003F74E1"/>
    <w:pPr>
      <w:jc w:val="left"/>
    </w:pPr>
  </w:style>
  <w:style w:type="paragraph" w:customStyle="1" w:styleId="UvjetniStil11">
    <w:name w:val="UvjetniStil|11"/>
    <w:qFormat/>
    <w:rsid w:val="003F74E1"/>
    <w:pPr>
      <w:jc w:val="left"/>
    </w:pPr>
    <w:rPr>
      <w:rFonts w:ascii="Arimo" w:eastAsia="Arimo" w:hAnsi="Arimo" w:cs="Arimo"/>
      <w:b/>
      <w:color w:val="FFFFFF"/>
    </w:rPr>
  </w:style>
  <w:style w:type="paragraph" w:customStyle="1" w:styleId="xl108">
    <w:name w:val="xl108"/>
    <w:basedOn w:val="Normal"/>
    <w:rsid w:val="003F74E1"/>
    <w:pPr>
      <w:shd w:val="clear" w:color="000000" w:fill="FEDE01"/>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109">
    <w:name w:val="xl109"/>
    <w:basedOn w:val="Normal"/>
    <w:rsid w:val="003F74E1"/>
    <w:pPr>
      <w:shd w:val="clear" w:color="000000" w:fill="FEDE01"/>
      <w:spacing w:before="100" w:beforeAutospacing="1" w:after="100" w:afterAutospacing="1"/>
      <w:textAlignment w:val="center"/>
    </w:pPr>
    <w:rPr>
      <w:rFonts w:ascii="Arimo" w:hAnsi="Arimo"/>
      <w:color w:val="000000"/>
      <w:sz w:val="16"/>
      <w:szCs w:val="16"/>
      <w:lang w:val="hr-HR" w:eastAsia="hr-HR"/>
    </w:rPr>
  </w:style>
  <w:style w:type="paragraph" w:customStyle="1" w:styleId="xl110">
    <w:name w:val="xl110"/>
    <w:basedOn w:val="Normal"/>
    <w:rsid w:val="003F74E1"/>
    <w:pPr>
      <w:shd w:val="clear" w:color="000000" w:fill="FEDE01"/>
      <w:spacing w:before="100" w:beforeAutospacing="1" w:after="100" w:afterAutospacing="1"/>
      <w:textAlignment w:val="center"/>
    </w:pPr>
    <w:rPr>
      <w:rFonts w:ascii="Arimo" w:hAnsi="Arimo"/>
      <w:color w:val="000000"/>
      <w:sz w:val="16"/>
      <w:szCs w:val="16"/>
      <w:lang w:val="hr-HR" w:eastAsia="hr-HR"/>
    </w:rPr>
  </w:style>
  <w:style w:type="paragraph" w:customStyle="1" w:styleId="xl111">
    <w:name w:val="xl111"/>
    <w:basedOn w:val="Normal"/>
    <w:rsid w:val="003F74E1"/>
    <w:pPr>
      <w:shd w:val="clear" w:color="000000" w:fill="B9E9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112">
    <w:name w:val="xl112"/>
    <w:basedOn w:val="Normal"/>
    <w:rsid w:val="003F74E1"/>
    <w:pPr>
      <w:shd w:val="clear" w:color="000000" w:fill="B9E9FF"/>
      <w:spacing w:before="100" w:beforeAutospacing="1" w:after="100" w:afterAutospacing="1"/>
      <w:jc w:val="left"/>
      <w:textAlignment w:val="center"/>
    </w:pPr>
    <w:rPr>
      <w:rFonts w:ascii="Arimo" w:hAnsi="Arimo"/>
      <w:color w:val="000000"/>
      <w:sz w:val="16"/>
      <w:szCs w:val="16"/>
      <w:lang w:val="hr-HR" w:eastAsia="hr-HR"/>
    </w:rPr>
  </w:style>
  <w:style w:type="paragraph" w:customStyle="1" w:styleId="xl113">
    <w:name w:val="xl113"/>
    <w:basedOn w:val="Normal"/>
    <w:rsid w:val="003F74E1"/>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4">
    <w:name w:val="xl114"/>
    <w:basedOn w:val="Normal"/>
    <w:rsid w:val="003F74E1"/>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5">
    <w:name w:val="xl115"/>
    <w:basedOn w:val="Normal"/>
    <w:rsid w:val="003F74E1"/>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116">
    <w:name w:val="xl116"/>
    <w:basedOn w:val="Normal"/>
    <w:rsid w:val="003F74E1"/>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msonormal0">
    <w:name w:val="msonormal"/>
    <w:basedOn w:val="Normal"/>
    <w:rsid w:val="003F74E1"/>
    <w:pPr>
      <w:spacing w:before="100" w:beforeAutospacing="1" w:after="100" w:afterAutospacing="1"/>
      <w:jc w:val="left"/>
    </w:pPr>
    <w:rPr>
      <w:lang w:val="hr-HR" w:eastAsia="hr-HR"/>
    </w:rPr>
  </w:style>
  <w:style w:type="paragraph" w:styleId="Title">
    <w:name w:val="Title"/>
    <w:basedOn w:val="Normal"/>
    <w:next w:val="Normal"/>
    <w:link w:val="TitleChar"/>
    <w:uiPriority w:val="10"/>
    <w:qFormat/>
    <w:rsid w:val="00F10E9C"/>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hr-HR"/>
    </w:rPr>
  </w:style>
  <w:style w:type="character" w:customStyle="1" w:styleId="TitleChar">
    <w:name w:val="Title Char"/>
    <w:basedOn w:val="DefaultParagraphFont"/>
    <w:link w:val="Title"/>
    <w:uiPriority w:val="10"/>
    <w:rsid w:val="00F10E9C"/>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box457773">
    <w:name w:val="box_457773"/>
    <w:basedOn w:val="Normal"/>
    <w:rsid w:val="00F10E9C"/>
    <w:pPr>
      <w:spacing w:before="100" w:beforeAutospacing="1" w:after="100" w:afterAutospacing="1"/>
      <w:jc w:val="left"/>
    </w:pPr>
    <w:rPr>
      <w:lang w:val="hr-HR" w:eastAsia="hr-HR"/>
    </w:rPr>
  </w:style>
  <w:style w:type="table" w:customStyle="1" w:styleId="Reetkatablice1">
    <w:name w:val="Rešetka tablice1"/>
    <w:basedOn w:val="TableNormal"/>
    <w:next w:val="TableGrid"/>
    <w:uiPriority w:val="59"/>
    <w:rsid w:val="00F10E9C"/>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10E9C"/>
    <w:pPr>
      <w:spacing w:after="200"/>
      <w:jc w:val="left"/>
    </w:pPr>
    <w:rPr>
      <w:rFonts w:asciiTheme="minorHAnsi" w:eastAsiaTheme="minorHAnsi" w:hAnsiTheme="minorHAnsi" w:cstheme="minorBidi"/>
      <w:b/>
      <w:bCs/>
      <w:color w:val="4F81BD" w:themeColor="accent1"/>
      <w:sz w:val="18"/>
      <w:szCs w:val="18"/>
      <w:lang w:val="hr-HR"/>
    </w:rPr>
  </w:style>
  <w:style w:type="paragraph" w:styleId="TOCHeading">
    <w:name w:val="TOC Heading"/>
    <w:basedOn w:val="Heading1"/>
    <w:next w:val="Normal"/>
    <w:uiPriority w:val="39"/>
    <w:semiHidden/>
    <w:unhideWhenUsed/>
    <w:qFormat/>
    <w:rsid w:val="00F10E9C"/>
    <w:pPr>
      <w:spacing w:line="276" w:lineRule="auto"/>
      <w:jc w:val="left"/>
      <w:outlineLvl w:val="9"/>
    </w:pPr>
    <w:rPr>
      <w:lang w:val="hr-HR" w:eastAsia="hr-HR"/>
    </w:rPr>
  </w:style>
  <w:style w:type="paragraph" w:styleId="TableofFigures">
    <w:name w:val="table of figures"/>
    <w:basedOn w:val="Normal"/>
    <w:next w:val="Normal"/>
    <w:uiPriority w:val="99"/>
    <w:unhideWhenUsed/>
    <w:rsid w:val="00F10E9C"/>
    <w:pPr>
      <w:spacing w:line="276" w:lineRule="auto"/>
      <w:jc w:val="left"/>
    </w:pPr>
    <w:rPr>
      <w:rFonts w:asciiTheme="minorHAnsi" w:eastAsiaTheme="minorHAnsi" w:hAnsiTheme="minorHAnsi" w:cstheme="minorBidi"/>
      <w:sz w:val="22"/>
      <w:szCs w:val="22"/>
      <w:lang w:val="hr-HR"/>
    </w:rPr>
  </w:style>
  <w:style w:type="character" w:customStyle="1" w:styleId="ListParagraphChar">
    <w:name w:val="List Paragraph Char"/>
    <w:link w:val="ListParagraph"/>
    <w:uiPriority w:val="34"/>
    <w:locked/>
    <w:rsid w:val="00F10E9C"/>
    <w:rPr>
      <w:sz w:val="24"/>
      <w:szCs w:val="24"/>
      <w:lang w:val="en-GB" w:eastAsia="en-US"/>
    </w:rPr>
  </w:style>
  <w:style w:type="character" w:customStyle="1" w:styleId="highlight">
    <w:name w:val="highlight"/>
    <w:basedOn w:val="DefaultParagraphFont"/>
    <w:rsid w:val="00F10E9C"/>
  </w:style>
  <w:style w:type="paragraph" w:customStyle="1" w:styleId="TableParagraph">
    <w:name w:val="Table Paragraph"/>
    <w:basedOn w:val="Normal"/>
    <w:uiPriority w:val="1"/>
    <w:qFormat/>
    <w:rsid w:val="00F10E9C"/>
    <w:pPr>
      <w:widowControl w:val="0"/>
      <w:autoSpaceDE w:val="0"/>
      <w:autoSpaceDN w:val="0"/>
      <w:jc w:val="left"/>
    </w:pPr>
    <w:rPr>
      <w:rFonts w:ascii="Georgia" w:eastAsia="Calibri" w:hAnsi="Georgia" w:cs="Georgia"/>
      <w:sz w:val="22"/>
      <w:szCs w:val="22"/>
      <w:lang w:val="hr-HR" w:eastAsia="hr-HR"/>
    </w:rPr>
  </w:style>
  <w:style w:type="character" w:customStyle="1" w:styleId="CaptionChar">
    <w:name w:val="Caption Char"/>
    <w:basedOn w:val="DefaultParagraphFont"/>
    <w:link w:val="Caption"/>
    <w:uiPriority w:val="35"/>
    <w:rsid w:val="00F10E9C"/>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rsid w:val="00F10E9C"/>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Reetkatablice2">
    <w:name w:val="Rešetka tablice2"/>
    <w:basedOn w:val="TableNormal"/>
    <w:next w:val="TableGrid"/>
    <w:uiPriority w:val="59"/>
    <w:rsid w:val="00F10E9C"/>
    <w:pPr>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F10E9C"/>
  </w:style>
  <w:style w:type="table" w:customStyle="1" w:styleId="Reetkatablice3">
    <w:name w:val="Rešetka tablice3"/>
    <w:basedOn w:val="TableNormal"/>
    <w:next w:val="TableGrid"/>
    <w:uiPriority w:val="59"/>
    <w:rsid w:val="00F10E9C"/>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
    <w:name w:val="light"/>
    <w:basedOn w:val="DefaultParagraphFont"/>
    <w:rsid w:val="00F10E9C"/>
  </w:style>
  <w:style w:type="paragraph" w:customStyle="1" w:styleId="data">
    <w:name w:val="data"/>
    <w:basedOn w:val="Normal"/>
    <w:rsid w:val="00F10E9C"/>
    <w:pPr>
      <w:spacing w:before="100" w:beforeAutospacing="1" w:after="100" w:afterAutospacing="1"/>
      <w:jc w:val="left"/>
    </w:pPr>
    <w:rPr>
      <w:lang w:val="hr-HR" w:eastAsia="hr-HR"/>
    </w:rPr>
  </w:style>
  <w:style w:type="table" w:customStyle="1" w:styleId="Reetkatablice4">
    <w:name w:val="Rešetka tablice4"/>
    <w:basedOn w:val="TableNormal"/>
    <w:next w:val="TableGrid"/>
    <w:uiPriority w:val="59"/>
    <w:rsid w:val="00F10E9C"/>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F10E9C"/>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F10E9C"/>
    <w:pPr>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59"/>
    <w:rsid w:val="00F10E9C"/>
    <w:pPr>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59"/>
    <w:rsid w:val="00F10E9C"/>
    <w:pPr>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10E9C"/>
    <w:pPr>
      <w:spacing w:before="100" w:beforeAutospacing="1" w:after="100" w:afterAutospacing="1"/>
      <w:jc w:val="left"/>
    </w:pPr>
    <w:rPr>
      <w:rFonts w:ascii="Arial" w:hAnsi="Arial" w:cs="Arial"/>
      <w:color w:val="000000"/>
      <w:sz w:val="20"/>
      <w:szCs w:val="20"/>
      <w:lang w:val="hr-HR" w:eastAsia="hr-HR"/>
    </w:rPr>
  </w:style>
  <w:style w:type="paragraph" w:customStyle="1" w:styleId="font6">
    <w:name w:val="font6"/>
    <w:basedOn w:val="Normal"/>
    <w:rsid w:val="00F10E9C"/>
    <w:pPr>
      <w:spacing w:before="100" w:beforeAutospacing="1" w:after="100" w:afterAutospacing="1"/>
      <w:jc w:val="left"/>
    </w:pPr>
    <w:rPr>
      <w:rFonts w:ascii="Arial" w:hAnsi="Arial" w:cs="Arial"/>
      <w:color w:val="FF0000"/>
      <w:sz w:val="20"/>
      <w:szCs w:val="20"/>
      <w:lang w:val="hr-HR" w:eastAsia="hr-HR"/>
    </w:rPr>
  </w:style>
  <w:style w:type="paragraph" w:customStyle="1" w:styleId="font7">
    <w:name w:val="font7"/>
    <w:basedOn w:val="Normal"/>
    <w:rsid w:val="00F10E9C"/>
    <w:pPr>
      <w:spacing w:before="100" w:beforeAutospacing="1" w:after="100" w:afterAutospacing="1"/>
      <w:jc w:val="left"/>
    </w:pPr>
    <w:rPr>
      <w:rFonts w:ascii="Arial" w:hAnsi="Arial" w:cs="Arial"/>
      <w:sz w:val="20"/>
      <w:szCs w:val="20"/>
      <w:lang w:val="hr-HR" w:eastAsia="hr-HR"/>
    </w:rPr>
  </w:style>
  <w:style w:type="paragraph" w:customStyle="1" w:styleId="font8">
    <w:name w:val="font8"/>
    <w:basedOn w:val="Normal"/>
    <w:rsid w:val="00F10E9C"/>
    <w:pPr>
      <w:spacing w:before="100" w:beforeAutospacing="1" w:after="100" w:afterAutospacing="1"/>
      <w:jc w:val="left"/>
    </w:pPr>
    <w:rPr>
      <w:rFonts w:ascii="Arial" w:hAnsi="Arial" w:cs="Arial"/>
      <w:color w:val="00B050"/>
      <w:sz w:val="20"/>
      <w:szCs w:val="20"/>
      <w:lang w:val="hr-HR" w:eastAsia="hr-HR"/>
    </w:rPr>
  </w:style>
  <w:style w:type="paragraph" w:customStyle="1" w:styleId="font9">
    <w:name w:val="font9"/>
    <w:basedOn w:val="Normal"/>
    <w:rsid w:val="00F10E9C"/>
    <w:pPr>
      <w:spacing w:before="100" w:beforeAutospacing="1" w:after="100" w:afterAutospacing="1"/>
      <w:jc w:val="left"/>
    </w:pPr>
    <w:rPr>
      <w:rFonts w:ascii="Arial" w:hAnsi="Arial" w:cs="Arial"/>
      <w:color w:val="000000"/>
      <w:sz w:val="18"/>
      <w:szCs w:val="18"/>
      <w:lang w:val="hr-HR" w:eastAsia="hr-HR"/>
    </w:rPr>
  </w:style>
  <w:style w:type="paragraph" w:customStyle="1" w:styleId="font10">
    <w:name w:val="font10"/>
    <w:basedOn w:val="Normal"/>
    <w:rsid w:val="00F10E9C"/>
    <w:pPr>
      <w:spacing w:before="100" w:beforeAutospacing="1" w:after="100" w:afterAutospacing="1"/>
      <w:jc w:val="left"/>
    </w:pPr>
    <w:rPr>
      <w:rFonts w:ascii="Arial" w:hAnsi="Arial" w:cs="Arial"/>
      <w:color w:val="00B050"/>
      <w:sz w:val="18"/>
      <w:szCs w:val="18"/>
      <w:lang w:val="hr-HR" w:eastAsia="hr-HR"/>
    </w:rPr>
  </w:style>
  <w:style w:type="paragraph" w:customStyle="1" w:styleId="font11">
    <w:name w:val="font11"/>
    <w:basedOn w:val="Normal"/>
    <w:rsid w:val="00F10E9C"/>
    <w:pPr>
      <w:spacing w:before="100" w:beforeAutospacing="1" w:after="100" w:afterAutospacing="1"/>
      <w:jc w:val="left"/>
    </w:pPr>
    <w:rPr>
      <w:rFonts w:ascii="Arial" w:hAnsi="Arial" w:cs="Arial"/>
      <w:color w:val="FF0000"/>
      <w:sz w:val="18"/>
      <w:szCs w:val="18"/>
      <w:lang w:val="hr-HR" w:eastAsia="hr-HR"/>
    </w:rPr>
  </w:style>
  <w:style w:type="paragraph" w:customStyle="1" w:styleId="xl117">
    <w:name w:val="xl117"/>
    <w:basedOn w:val="Normal"/>
    <w:rsid w:val="00F10E9C"/>
    <w:pPr>
      <w:pBdr>
        <w:top w:val="double" w:sz="6"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lang w:val="hr-HR" w:eastAsia="hr-HR"/>
    </w:rPr>
  </w:style>
  <w:style w:type="paragraph" w:customStyle="1" w:styleId="xl118">
    <w:name w:val="xl118"/>
    <w:basedOn w:val="Normal"/>
    <w:rsid w:val="00F10E9C"/>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lang w:val="hr-HR" w:eastAsia="hr-HR"/>
    </w:rPr>
  </w:style>
  <w:style w:type="paragraph" w:customStyle="1" w:styleId="xl119">
    <w:name w:val="xl119"/>
    <w:basedOn w:val="Normal"/>
    <w:rsid w:val="00F10E9C"/>
    <w:pPr>
      <w:pBdr>
        <w:top w:val="double" w:sz="6"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0">
    <w:name w:val="xl120"/>
    <w:basedOn w:val="Normal"/>
    <w:rsid w:val="00F10E9C"/>
    <w:pPr>
      <w:pBdr>
        <w:top w:val="single" w:sz="4" w:space="0" w:color="auto"/>
        <w:left w:val="single" w:sz="4" w:space="0" w:color="auto"/>
        <w:bottom w:val="double" w:sz="6" w:space="0" w:color="auto"/>
        <w:right w:val="double" w:sz="6"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1">
    <w:name w:val="xl121"/>
    <w:basedOn w:val="Normal"/>
    <w:rsid w:val="00F10E9C"/>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lang w:val="hr-HR" w:eastAsia="hr-HR"/>
    </w:rPr>
  </w:style>
  <w:style w:type="paragraph" w:customStyle="1" w:styleId="xl122">
    <w:name w:val="xl122"/>
    <w:basedOn w:val="Normal"/>
    <w:rsid w:val="00F10E9C"/>
    <w:pPr>
      <w:pBdr>
        <w:top w:val="double" w:sz="6" w:space="0" w:color="auto"/>
        <w:left w:val="double" w:sz="6"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3">
    <w:name w:val="xl123"/>
    <w:basedOn w:val="Normal"/>
    <w:rsid w:val="00F10E9C"/>
    <w:pPr>
      <w:pBdr>
        <w:top w:val="single" w:sz="4" w:space="0" w:color="auto"/>
        <w:left w:val="double" w:sz="6"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4">
    <w:name w:val="xl124"/>
    <w:basedOn w:val="Normal"/>
    <w:rsid w:val="00F10E9C"/>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5">
    <w:name w:val="xl125"/>
    <w:basedOn w:val="Normal"/>
    <w:rsid w:val="00F10E9C"/>
    <w:pPr>
      <w:pBdr>
        <w:top w:val="double" w:sz="6"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6">
    <w:name w:val="xl126"/>
    <w:basedOn w:val="Normal"/>
    <w:rsid w:val="00F10E9C"/>
    <w:pPr>
      <w:pBdr>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27">
    <w:name w:val="xl127"/>
    <w:basedOn w:val="Normal"/>
    <w:rsid w:val="00F10E9C"/>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hAnsi="Arial" w:cs="Arial"/>
      <w:lang w:val="hr-HR" w:eastAsia="hr-HR"/>
    </w:rPr>
  </w:style>
  <w:style w:type="paragraph" w:customStyle="1" w:styleId="xl128">
    <w:name w:val="xl128"/>
    <w:basedOn w:val="Normal"/>
    <w:rsid w:val="00F10E9C"/>
    <w:pPr>
      <w:pBdr>
        <w:top w:val="single" w:sz="4" w:space="0" w:color="auto"/>
        <w:bottom w:val="double" w:sz="6" w:space="0" w:color="auto"/>
      </w:pBdr>
      <w:spacing w:before="100" w:beforeAutospacing="1" w:after="100" w:afterAutospacing="1"/>
      <w:jc w:val="center"/>
      <w:textAlignment w:val="center"/>
    </w:pPr>
    <w:rPr>
      <w:rFonts w:ascii="Arial" w:hAnsi="Arial" w:cs="Arial"/>
      <w:lang w:val="hr-HR" w:eastAsia="hr-HR"/>
    </w:rPr>
  </w:style>
  <w:style w:type="paragraph" w:customStyle="1" w:styleId="xl129">
    <w:name w:val="xl129"/>
    <w:basedOn w:val="Normal"/>
    <w:rsid w:val="00F10E9C"/>
    <w:pPr>
      <w:pBdr>
        <w:top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lang w:val="hr-HR" w:eastAsia="hr-HR"/>
    </w:rPr>
  </w:style>
  <w:style w:type="paragraph" w:customStyle="1" w:styleId="xl130">
    <w:name w:val="xl130"/>
    <w:basedOn w:val="Normal"/>
    <w:rsid w:val="00F10E9C"/>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31">
    <w:name w:val="xl131"/>
    <w:basedOn w:val="Normal"/>
    <w:rsid w:val="00F10E9C"/>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32">
    <w:name w:val="xl132"/>
    <w:basedOn w:val="Normal"/>
    <w:rsid w:val="00F10E9C"/>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33">
    <w:name w:val="xl133"/>
    <w:basedOn w:val="Normal"/>
    <w:rsid w:val="00F10E9C"/>
    <w:pPr>
      <w:pBdr>
        <w:top w:val="single" w:sz="4" w:space="0" w:color="auto"/>
        <w:bottom w:val="double" w:sz="6"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34">
    <w:name w:val="xl134"/>
    <w:basedOn w:val="Normal"/>
    <w:rsid w:val="00F10E9C"/>
    <w:pPr>
      <w:pBdr>
        <w:top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35">
    <w:name w:val="xl135"/>
    <w:basedOn w:val="Normal"/>
    <w:rsid w:val="00F10E9C"/>
    <w:pPr>
      <w:pBdr>
        <w:top w:val="double" w:sz="6"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lang w:val="hr-HR" w:eastAsia="hr-HR"/>
    </w:rPr>
  </w:style>
  <w:style w:type="paragraph" w:customStyle="1" w:styleId="xl136">
    <w:name w:val="xl136"/>
    <w:basedOn w:val="Normal"/>
    <w:rsid w:val="00F10E9C"/>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lang w:val="hr-HR" w:eastAsia="hr-HR"/>
    </w:rPr>
  </w:style>
  <w:style w:type="paragraph" w:customStyle="1" w:styleId="xl137">
    <w:name w:val="xl137"/>
    <w:basedOn w:val="Normal"/>
    <w:rsid w:val="00F10E9C"/>
    <w:pPr>
      <w:pBdr>
        <w:top w:val="single" w:sz="4" w:space="0" w:color="auto"/>
        <w:left w:val="single" w:sz="4" w:space="0" w:color="auto"/>
        <w:bottom w:val="double" w:sz="6" w:space="0" w:color="auto"/>
      </w:pBdr>
      <w:spacing w:before="100" w:beforeAutospacing="1" w:after="100" w:afterAutospacing="1"/>
      <w:textAlignment w:val="center"/>
    </w:pPr>
    <w:rPr>
      <w:rFonts w:ascii="Arial" w:hAnsi="Arial" w:cs="Arial"/>
      <w:b/>
      <w:bCs/>
      <w:lang w:val="hr-HR" w:eastAsia="hr-HR"/>
    </w:rPr>
  </w:style>
  <w:style w:type="paragraph" w:customStyle="1" w:styleId="xl138">
    <w:name w:val="xl138"/>
    <w:basedOn w:val="Normal"/>
    <w:rsid w:val="00F10E9C"/>
    <w:pPr>
      <w:pBdr>
        <w:top w:val="single" w:sz="4" w:space="0" w:color="auto"/>
        <w:bottom w:val="double" w:sz="6" w:space="0" w:color="auto"/>
      </w:pBdr>
      <w:spacing w:before="100" w:beforeAutospacing="1" w:after="100" w:afterAutospacing="1"/>
      <w:textAlignment w:val="center"/>
    </w:pPr>
    <w:rPr>
      <w:rFonts w:ascii="Arial" w:hAnsi="Arial" w:cs="Arial"/>
      <w:b/>
      <w:bCs/>
      <w:lang w:val="hr-HR" w:eastAsia="hr-HR"/>
    </w:rPr>
  </w:style>
  <w:style w:type="paragraph" w:customStyle="1" w:styleId="xl139">
    <w:name w:val="xl139"/>
    <w:basedOn w:val="Normal"/>
    <w:rsid w:val="00F10E9C"/>
    <w:pPr>
      <w:pBdr>
        <w:top w:val="single" w:sz="4" w:space="0" w:color="auto"/>
        <w:bottom w:val="double" w:sz="6" w:space="0" w:color="auto"/>
        <w:right w:val="double" w:sz="6" w:space="0" w:color="auto"/>
      </w:pBdr>
      <w:spacing w:before="100" w:beforeAutospacing="1" w:after="100" w:afterAutospacing="1"/>
      <w:textAlignment w:val="center"/>
    </w:pPr>
    <w:rPr>
      <w:rFonts w:ascii="Arial" w:hAnsi="Arial" w:cs="Arial"/>
      <w:b/>
      <w:bCs/>
      <w:lang w:val="hr-HR" w:eastAsia="hr-HR"/>
    </w:rPr>
  </w:style>
  <w:style w:type="paragraph" w:customStyle="1" w:styleId="xl140">
    <w:name w:val="xl140"/>
    <w:basedOn w:val="Normal"/>
    <w:rsid w:val="00F10E9C"/>
    <w:pPr>
      <w:pBdr>
        <w:top w:val="single" w:sz="4" w:space="0" w:color="auto"/>
        <w:left w:val="double" w:sz="6" w:space="0" w:color="auto"/>
        <w:bottom w:val="double" w:sz="6"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41">
    <w:name w:val="xl141"/>
    <w:basedOn w:val="Normal"/>
    <w:rsid w:val="00F10E9C"/>
    <w:pPr>
      <w:pBdr>
        <w:top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hr-HR" w:eastAsia="hr-HR"/>
    </w:rPr>
  </w:style>
  <w:style w:type="paragraph" w:customStyle="1" w:styleId="xl142">
    <w:name w:val="xl142"/>
    <w:basedOn w:val="Normal"/>
    <w:rsid w:val="00F10E9C"/>
    <w:pPr>
      <w:pBdr>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lang w:val="hr-HR" w:eastAsia="hr-HR"/>
    </w:rPr>
  </w:style>
  <w:style w:type="paragraph" w:customStyle="1" w:styleId="xl143">
    <w:name w:val="xl143"/>
    <w:basedOn w:val="Normal"/>
    <w:rsid w:val="00F10E9C"/>
    <w:pPr>
      <w:pBdr>
        <w:top w:val="double" w:sz="6"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44">
    <w:name w:val="xl144"/>
    <w:basedOn w:val="Normal"/>
    <w:rsid w:val="00F10E9C"/>
    <w:pPr>
      <w:pBdr>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hr-HR" w:eastAsia="hr-HR"/>
    </w:rPr>
  </w:style>
  <w:style w:type="paragraph" w:customStyle="1" w:styleId="xl145">
    <w:name w:val="xl145"/>
    <w:basedOn w:val="Normal"/>
    <w:rsid w:val="00F10E9C"/>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hAnsi="Arial" w:cs="Arial"/>
      <w:lang w:val="hr-HR" w:eastAsia="hr-HR"/>
    </w:rPr>
  </w:style>
  <w:style w:type="paragraph" w:customStyle="1" w:styleId="xl146">
    <w:name w:val="xl146"/>
    <w:basedOn w:val="Normal"/>
    <w:rsid w:val="00F10E9C"/>
    <w:pPr>
      <w:pBdr>
        <w:top w:val="single" w:sz="4" w:space="0" w:color="auto"/>
        <w:bottom w:val="double" w:sz="6" w:space="0" w:color="auto"/>
      </w:pBdr>
      <w:spacing w:before="100" w:beforeAutospacing="1" w:after="100" w:afterAutospacing="1"/>
      <w:jc w:val="center"/>
      <w:textAlignment w:val="center"/>
    </w:pPr>
    <w:rPr>
      <w:rFonts w:ascii="Arial" w:hAnsi="Arial" w:cs="Arial"/>
      <w:lang w:val="hr-HR" w:eastAsia="hr-HR"/>
    </w:rPr>
  </w:style>
  <w:style w:type="paragraph" w:customStyle="1" w:styleId="xl147">
    <w:name w:val="xl147"/>
    <w:basedOn w:val="Normal"/>
    <w:rsid w:val="00F10E9C"/>
    <w:pPr>
      <w:pBdr>
        <w:top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lang w:val="hr-HR" w:eastAsia="hr-HR"/>
    </w:rPr>
  </w:style>
  <w:style w:type="table" w:styleId="GridTable3-Accent1">
    <w:name w:val="Grid Table 3 Accent 1"/>
    <w:basedOn w:val="TableNormal"/>
    <w:uiPriority w:val="48"/>
    <w:rsid w:val="009E49C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Grid0">
    <w:name w:val="TableGrid"/>
    <w:rsid w:val="009E49C0"/>
    <w:pPr>
      <w:jc w:val="left"/>
    </w:pPr>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285627865">
      <w:bodyDiv w:val="1"/>
      <w:marLeft w:val="0"/>
      <w:marRight w:val="0"/>
      <w:marTop w:val="0"/>
      <w:marBottom w:val="0"/>
      <w:divBdr>
        <w:top w:val="none" w:sz="0" w:space="0" w:color="auto"/>
        <w:left w:val="none" w:sz="0" w:space="0" w:color="auto"/>
        <w:bottom w:val="none" w:sz="0" w:space="0" w:color="auto"/>
        <w:right w:val="none" w:sz="0" w:space="0" w:color="auto"/>
      </w:divBdr>
    </w:div>
    <w:div w:id="421922416">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535457520">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55276818">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436/Zakon-o-upravljanju-dr%C5%BEavnom-imovinom" TargetMode="External"/><Relationship Id="rId18" Type="http://schemas.openxmlformats.org/officeDocument/2006/relationships/hyperlink" Target="https://www.zakon.hr/z/513/Zakon-o-zakupu-i-kupoprodaji-poslovnog-prostora" TargetMode="External"/><Relationship Id="rId26" Type="http://schemas.openxmlformats.org/officeDocument/2006/relationships/hyperlink" Target="https://narodne-novine.nn.hr/clanci/sluzbeni/2018_06_52_1023.html" TargetMode="External"/><Relationship Id="rId39" Type="http://schemas.openxmlformats.org/officeDocument/2006/relationships/hyperlink" Target="https://www.zakon.hr/z/241/Zakon-o-vlasni%C5%A1tvu-i-drugim-stvarnim-pravima" TargetMode="External"/><Relationship Id="rId21" Type="http://schemas.openxmlformats.org/officeDocument/2006/relationships/hyperlink" Target="https://www.zakon.hr/z/156/Zakon-o-dr%C5%BEavnoj-izmjeri-i-katastru-nekretnina" TargetMode="External"/><Relationship Id="rId34" Type="http://schemas.openxmlformats.org/officeDocument/2006/relationships/hyperlink" Target="https://www.zakon.hr/z/482/Zakon-o-ure%C4%91ivanju-imovinskopravnih-odnosa-u-svrhu-izgradnje-infrastrukturnih-gra%C4%91evina" TargetMode="External"/><Relationship Id="rId42" Type="http://schemas.openxmlformats.org/officeDocument/2006/relationships/hyperlink" Target="http://213.191.137.190/Dokumenti/Poslovnici2013/Uputa%20o%20priznavanju,%20mjerenju%20i%20evidentiranju%20imovine%20u%20vlasnistvu%20RH%20-%20dopis_2015.PDF" TargetMode="External"/><Relationship Id="rId47" Type="http://schemas.openxmlformats.org/officeDocument/2006/relationships/hyperlink" Target="https://www.zakon.hr/z/223/Zakon-o-javnoj-nabavi" TargetMode="External"/><Relationship Id="rId50" Type="http://schemas.openxmlformats.org/officeDocument/2006/relationships/hyperlink" Target="https://narodne-novine.nn.hr/clanci/sluzbeni/2017_07_65_1535.html" TargetMode="External"/><Relationship Id="rId55" Type="http://schemas.openxmlformats.org/officeDocument/2006/relationships/hyperlink" Target="https://narodne-novine.nn.hr/clanci/sluzbeni/full/2018_01_1_28.html" TargetMode="External"/><Relationship Id="rId63" Type="http://schemas.openxmlformats.org/officeDocument/2006/relationships/hyperlink" Target="https://www.zakon.hr/z/100/Op%C4%87i-porezni-zakon" TargetMode="External"/><Relationship Id="rId68" Type="http://schemas.openxmlformats.org/officeDocument/2006/relationships/hyperlink" Target="https://www.zakon.hr/z/1023/Zakon-o-provedbi-Op%C4%87e-uredbe-o-za%C5%A1titi-podataka" TargetMode="External"/><Relationship Id="rId76" Type="http://schemas.openxmlformats.org/officeDocument/2006/relationships/hyperlink" Target="https://narodne-novine.nn.hr/clanci/sluzbeni/2017_07_67_1577.html" TargetMode="External"/><Relationship Id="rId84" Type="http://schemas.openxmlformats.org/officeDocument/2006/relationships/hyperlink" Target="https://udruge.gov.hr/UserDocsImages/UserFiles/File/Smjernice_PDF.pdf" TargetMode="External"/><Relationship Id="rId89" Type="http://schemas.openxmlformats.org/officeDocument/2006/relationships/hyperlink" Target="http://www.lasinja.hr" TargetMode="External"/><Relationship Id="rId7" Type="http://schemas.openxmlformats.org/officeDocument/2006/relationships/footnotes" Target="footnotes.xml"/><Relationship Id="rId71" Type="http://schemas.openxmlformats.org/officeDocument/2006/relationships/hyperlink" Target="https://www.zakon.hr/z/217/Zakon-o-tajnosti-podataka" TargetMode="External"/><Relationship Id="rId9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udreg.pravosudje.hr/registar/f?p=150:1" TargetMode="External"/><Relationship Id="rId29" Type="http://schemas.openxmlformats.org/officeDocument/2006/relationships/hyperlink" Target="https://www.zakon.hr/z/133/Zakon-o-poljoprivrednom-zemlji%C5%A1tu" TargetMode="External"/><Relationship Id="rId11" Type="http://schemas.openxmlformats.org/officeDocument/2006/relationships/footer" Target="footer1.xml"/><Relationship Id="rId24" Type="http://schemas.openxmlformats.org/officeDocument/2006/relationships/hyperlink" Target="https://www.zakon.hr/z/689/Zakon-o-prostornom-ure%C4%91enju" TargetMode="External"/><Relationship Id="rId32" Type="http://schemas.openxmlformats.org/officeDocument/2006/relationships/hyperlink" Target="https://www.zakon.hr/z/652/Zakon-o-unapre%C4%91enju-poduzetni%C4%8Dke-infrastrukture" TargetMode="External"/><Relationship Id="rId37" Type="http://schemas.openxmlformats.org/officeDocument/2006/relationships/hyperlink" Target="https://narodne-novine.nn.hr/clanci/sluzbeni/2015_07_78_1491.html" TargetMode="External"/><Relationship Id="rId40" Type="http://schemas.openxmlformats.org/officeDocument/2006/relationships/hyperlink" Target="https://narodne-novine.nn.hr/clanci/sluzbeni/2015_10_105_2060.html" TargetMode="External"/><Relationship Id="rId45" Type="http://schemas.openxmlformats.org/officeDocument/2006/relationships/hyperlink" Target="https://narodne-novine.nn.hr/clanci/sluzbeni/2013_02_16_277.html" TargetMode="External"/><Relationship Id="rId53" Type="http://schemas.openxmlformats.org/officeDocument/2006/relationships/hyperlink" Target="https://narodne-novine.nn.hr/clanci/sluzbeni/full/2018_02_19_394.html" TargetMode="External"/><Relationship Id="rId58" Type="http://schemas.openxmlformats.org/officeDocument/2006/relationships/hyperlink" Target="https://www.zakon.hr/z/1647/Zakon-o-Sredi%C5%A1njem-registru-dr%C5%BEavne-imovine" TargetMode="External"/><Relationship Id="rId66" Type="http://schemas.openxmlformats.org/officeDocument/2006/relationships/hyperlink" Target="https://www.zakon.hr/z/38/Zakon-o-medijima" TargetMode="External"/><Relationship Id="rId74" Type="http://schemas.openxmlformats.org/officeDocument/2006/relationships/hyperlink" Target="https://www.zakon.hr/z/748/Zakon-o-za%C5%A1titi-tajnosti-podataka" TargetMode="External"/><Relationship Id="rId79" Type="http://schemas.openxmlformats.org/officeDocument/2006/relationships/hyperlink" Target="https://eur-lex.europa.eu/legal-content/HR/TXT/?uri=celex%3A12016P%2FTXT" TargetMode="External"/><Relationship Id="rId87"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www.zakon.hr/z/1647/Zakon-o-Sredi%C5%A1njem-registru-dr%C5%BEavne-imovine" TargetMode="External"/><Relationship Id="rId82" Type="http://schemas.openxmlformats.org/officeDocument/2006/relationships/hyperlink" Target="https://eur-lex.europa.eu/legal-content/HR/TXT/PDF/?uri=CELEX:32001R1049&amp;qid=1440422388622&amp;from=EN" TargetMode="External"/><Relationship Id="rId90" Type="http://schemas.openxmlformats.org/officeDocument/2006/relationships/hyperlink" Target="http://www.lasinja.hr" TargetMode="External"/><Relationship Id="rId19" Type="http://schemas.openxmlformats.org/officeDocument/2006/relationships/hyperlink" Target="https://narodne-novine.nn.hr/clanci/sluzbeni/2018_06_52_1023.html" TargetMode="External"/><Relationship Id="rId14" Type="http://schemas.openxmlformats.org/officeDocument/2006/relationships/hyperlink" Target="https://www.zakon.hr/z/241/Zakon-o-vlasni%C5%A1tvu-i-drugim-stvarnim-pravima" TargetMode="External"/><Relationship Id="rId22" Type="http://schemas.openxmlformats.org/officeDocument/2006/relationships/hyperlink" Target="https://www.zakon.hr/z/482/Zakon-o-ure%C4%91ivanju-imovinskopravnih-odnosa-u-svrhu-izgradnje-infrastrukturnih-gra%C4%91evina" TargetMode="External"/><Relationship Id="rId27" Type="http://schemas.openxmlformats.org/officeDocument/2006/relationships/hyperlink" Target="https://www.zakon.hr/z/652/Zakon-o-unapre%C4%91enju-poduzetni%C4%8Dke-infrastrukture" TargetMode="External"/><Relationship Id="rId30" Type="http://schemas.openxmlformats.org/officeDocument/2006/relationships/hyperlink" Target="https://www.zakon.hr/z/294/Zakon-o-%C5%A1umama" TargetMode="External"/><Relationship Id="rId35" Type="http://schemas.openxmlformats.org/officeDocument/2006/relationships/hyperlink" Target="https://narodne-novine.nn.hr/clanci/sluzbeni/2015_07_78_1491.html" TargetMode="External"/><Relationship Id="rId43" Type="http://schemas.openxmlformats.org/officeDocument/2006/relationships/hyperlink" Target="https://www.zakon.hr/z/198/Zakon-o-javno-privatnom-partnerstvu" TargetMode="External"/><Relationship Id="rId48" Type="http://schemas.openxmlformats.org/officeDocument/2006/relationships/hyperlink" Target="https://narodne-novine.nn.hr/clanci/sluzbeni/2017_07_65_1534.html" TargetMode="External"/><Relationship Id="rId56" Type="http://schemas.openxmlformats.org/officeDocument/2006/relationships/hyperlink" Target="https://narodne-novine.nn.hr/clanci/sluzbeni/2017_10_100_2302.html" TargetMode="External"/><Relationship Id="rId64" Type="http://schemas.openxmlformats.org/officeDocument/2006/relationships/hyperlink" Target="https://www.zakon.hr/z/373/Zakon-o-arhivskom-gradivu-i-arhivima" TargetMode="External"/><Relationship Id="rId69" Type="http://schemas.openxmlformats.org/officeDocument/2006/relationships/hyperlink" Target="https://www.zakon.hr/z/65/Zakon-o-op%C4%87em-upravnom-postupku" TargetMode="External"/><Relationship Id="rId77" Type="http://schemas.openxmlformats.org/officeDocument/2006/relationships/hyperlink" Target="https://narodne-novine.nn.hr/clanci/sluzbeni/2014_07_83_1614.html" TargetMode="External"/><Relationship Id="rId8" Type="http://schemas.openxmlformats.org/officeDocument/2006/relationships/endnotes" Target="endnotes.xml"/><Relationship Id="rId51" Type="http://schemas.openxmlformats.org/officeDocument/2006/relationships/hyperlink" Target="http://www.propisi.hr/print.php?id=14961" TargetMode="External"/><Relationship Id="rId72" Type="http://schemas.openxmlformats.org/officeDocument/2006/relationships/hyperlink" Target="https://narodne-novine.nn.hr/clanci/sluzbeni/2018_06_52_1023.html" TargetMode="External"/><Relationship Id="rId80" Type="http://schemas.openxmlformats.org/officeDocument/2006/relationships/hyperlink" Target="https://eur-lex.europa.eu/legal-content/HR/TXT/HTML/?uri=CELEX:32019L1024&amp;from=HR" TargetMode="External"/><Relationship Id="rId85" Type="http://schemas.openxmlformats.org/officeDocument/2006/relationships/hyperlink" Target="https://www.zakon.hr/z/126/Zakon-o-pravu-na-pristup-informacijama"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zakon.hr/z/436/Zakon-o-upravljanju-dr%C5%BEavnom-imovinom" TargetMode="External"/><Relationship Id="rId17" Type="http://schemas.openxmlformats.org/officeDocument/2006/relationships/hyperlink" Target="https://sudreg.pravosudje.hr/registar/f?p=150:1" TargetMode="External"/><Relationship Id="rId25" Type="http://schemas.openxmlformats.org/officeDocument/2006/relationships/hyperlink" Target="https://www.zakon.hr/z/133/Zakon-o-poljoprivrednom-zemlji%C5%A1tu" TargetMode="External"/><Relationship Id="rId33" Type="http://schemas.openxmlformats.org/officeDocument/2006/relationships/hyperlink" Target="https://www.zakon.hr/z/244/Zakon-o-cestama" TargetMode="External"/><Relationship Id="rId38" Type="http://schemas.openxmlformats.org/officeDocument/2006/relationships/hyperlink" Target="https://www.zakon.hr/z/319/Zakon-o-komunalnom-gospodarstvu" TargetMode="External"/><Relationship Id="rId46" Type="http://schemas.openxmlformats.org/officeDocument/2006/relationships/hyperlink" Target="https://narodne-novine.nn.hr/clanci/sluzbeni/2012_08_88_2012.html" TargetMode="External"/><Relationship Id="rId59" Type="http://schemas.openxmlformats.org/officeDocument/2006/relationships/hyperlink" Target="https://narodne-novine.nn.hr/clanci/sluzbeni/2020_01_3_40.html" TargetMode="External"/><Relationship Id="rId67" Type="http://schemas.openxmlformats.org/officeDocument/2006/relationships/hyperlink" Target="https://www.zakon.hr/z/126/Zakon-o-pravu-na-pristup-informacijama" TargetMode="External"/><Relationship Id="rId20" Type="http://schemas.openxmlformats.org/officeDocument/2006/relationships/hyperlink" Target="https://www.zakon.hr/z/241/Zakon-o-vlasni%C5%A1tvu-i-drugim-stvarnim-pravima" TargetMode="External"/><Relationship Id="rId41" Type="http://schemas.openxmlformats.org/officeDocument/2006/relationships/hyperlink" Target="http://www.propisi.hr/print.php?id=13900" TargetMode="External"/><Relationship Id="rId54" Type="http://schemas.openxmlformats.org/officeDocument/2006/relationships/hyperlink" Target="https://www.zakon.hr/z/157/Zakon-o-koncesijama" TargetMode="External"/><Relationship Id="rId62" Type="http://schemas.openxmlformats.org/officeDocument/2006/relationships/hyperlink" Target="https://www.zakon.hr/z/1647/Zakon-o-Sredi%C5%A1njem-registru-dr%C5%BEavne-imovine" TargetMode="External"/><Relationship Id="rId70" Type="http://schemas.openxmlformats.org/officeDocument/2006/relationships/hyperlink" Target="https://www.zakon.hr/z/221/Zakon-o-sustavu-dr%C5%BEavne-uprave" TargetMode="External"/><Relationship Id="rId75" Type="http://schemas.openxmlformats.org/officeDocument/2006/relationships/hyperlink" Target="https://narodne-novine.nn.hr/search.aspx?upit=%E2%80%A2%09Kriteriji+za+odre%C4%91ivanje+visine+naknade+stvarnih+materijalnih+tro%C5%A1kova+i+tro%C5%A1kova+dostave+informacije&amp;naslovi=da&amp;sortiraj=1&amp;kategorija=1&amp;rpp=10&amp;qtype=3&amp;pretraga=da" TargetMode="External"/><Relationship Id="rId83" Type="http://schemas.openxmlformats.org/officeDocument/2006/relationships/hyperlink" Target="https://narodne-novine.nn.hr/clanci/sluzbeni/2009_11_140_3402.html" TargetMode="External"/><Relationship Id="rId88" Type="http://schemas.openxmlformats.org/officeDocument/2006/relationships/footer" Target="footer3.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ropisi.hr/print.php?id=12891" TargetMode="External"/><Relationship Id="rId23" Type="http://schemas.openxmlformats.org/officeDocument/2006/relationships/hyperlink" Target="https://www.zakon.hr/z/689/Zakon-o-prostornom-ure%C4%91enju" TargetMode="External"/><Relationship Id="rId28" Type="http://schemas.openxmlformats.org/officeDocument/2006/relationships/hyperlink" Target="https://www.zakon.hr/z/681/Zakon-o-strate%C5%A1kim-investicijskim-projektima-Republike-Hrvatske" TargetMode="External"/><Relationship Id="rId36" Type="http://schemas.openxmlformats.org/officeDocument/2006/relationships/hyperlink" Target="https://www.zakon.hr/z/726/Zakon-o-izvla%C5%A1tenju-i-odre%C4%91ivanju-naknade" TargetMode="External"/><Relationship Id="rId49" Type="http://schemas.openxmlformats.org/officeDocument/2006/relationships/hyperlink" Target="https://narodne-novine.nn.hr/clanci/sluzbeni/2020_07_75_1451.html" TargetMode="External"/><Relationship Id="rId57" Type="http://schemas.openxmlformats.org/officeDocument/2006/relationships/hyperlink" Target="https://www.zakon.hr/z/283/Zakon-o-prora%C4%8Dunu" TargetMode="External"/><Relationship Id="rId10" Type="http://schemas.openxmlformats.org/officeDocument/2006/relationships/header" Target="header1.xml"/><Relationship Id="rId31" Type="http://schemas.openxmlformats.org/officeDocument/2006/relationships/hyperlink" Target="https://www.zakon.hr/z/156/Zakon-o-dr%C5%BEavnoj-izmjeri-i-katastru-nekretnina" TargetMode="External"/><Relationship Id="rId44" Type="http://schemas.openxmlformats.org/officeDocument/2006/relationships/hyperlink" Target="https://www.zakon.hr/z/198/Zakon-o-javno-privatnom-partnerstvu" TargetMode="External"/><Relationship Id="rId52" Type="http://schemas.openxmlformats.org/officeDocument/2006/relationships/hyperlink" Target="https://narodne-novine.nn.hr/clanci/sluzbeni/full/2017_10_101_2338.html" TargetMode="External"/><Relationship Id="rId60" Type="http://schemas.openxmlformats.org/officeDocument/2006/relationships/hyperlink" Target="https://www.zakon.hr/z/1647/Zakon-o-Sredi%C5%A1njem-registru-dr%C5%BEavne-imovine" TargetMode="External"/><Relationship Id="rId65" Type="http://schemas.openxmlformats.org/officeDocument/2006/relationships/hyperlink" Target="https://www.zakon.hr/z/106/Zakon-o-autorskom-pravu-i-srodnim-pravima" TargetMode="External"/><Relationship Id="rId73" Type="http://schemas.openxmlformats.org/officeDocument/2006/relationships/hyperlink" Target="https://www.zakon.hr/z/101/Zakon-o-upravnim-sporovima" TargetMode="External"/><Relationship Id="rId78" Type="http://schemas.openxmlformats.org/officeDocument/2006/relationships/hyperlink" Target="https://narodne-novine.nn.hr/clanci/sluzbeni/2018_09_87_1706.html" TargetMode="External"/><Relationship Id="rId81" Type="http://schemas.openxmlformats.org/officeDocument/2006/relationships/hyperlink" Target="https://eur-lex.europa.eu/legal-content/HR/TXT/?uri=CELEX%3A32016L2102" TargetMode="External"/><Relationship Id="rId86"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udreg.pravosudje.hr/registar/f?p=150:28:0::NO:28:P28_SBT_MBS:030065171" TargetMode="External"/><Relationship Id="rId2" Type="http://schemas.openxmlformats.org/officeDocument/2006/relationships/hyperlink" Target="https://sudreg.pravosudje.hr/registar/f?p=150:28:0::NO:28:P28_SBT_MBS:030065171" TargetMode="External"/><Relationship Id="rId1" Type="http://schemas.openxmlformats.org/officeDocument/2006/relationships/hyperlink" Target="https://sudreg.pravosudje.hr/registar/f?p=150:28:0::NO:28:P28_SBT_MBS:0300651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mo">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C75BA"/>
    <w:rsid w:val="000D4C6C"/>
    <w:rsid w:val="000F3C89"/>
    <w:rsid w:val="00127A83"/>
    <w:rsid w:val="001456EB"/>
    <w:rsid w:val="00153A69"/>
    <w:rsid w:val="00160424"/>
    <w:rsid w:val="001D21F2"/>
    <w:rsid w:val="001E3E9F"/>
    <w:rsid w:val="001F0805"/>
    <w:rsid w:val="001F774F"/>
    <w:rsid w:val="002655D8"/>
    <w:rsid w:val="002D163A"/>
    <w:rsid w:val="002E4F71"/>
    <w:rsid w:val="002F7A01"/>
    <w:rsid w:val="0032265D"/>
    <w:rsid w:val="003249E1"/>
    <w:rsid w:val="00340783"/>
    <w:rsid w:val="00390ADB"/>
    <w:rsid w:val="003A0C0D"/>
    <w:rsid w:val="003A592E"/>
    <w:rsid w:val="003D132E"/>
    <w:rsid w:val="00430AD0"/>
    <w:rsid w:val="004876FD"/>
    <w:rsid w:val="00496435"/>
    <w:rsid w:val="004A1263"/>
    <w:rsid w:val="004A144A"/>
    <w:rsid w:val="004F4FD5"/>
    <w:rsid w:val="005667D5"/>
    <w:rsid w:val="0058259F"/>
    <w:rsid w:val="005B1CDC"/>
    <w:rsid w:val="00621EA9"/>
    <w:rsid w:val="006226CC"/>
    <w:rsid w:val="006255BE"/>
    <w:rsid w:val="006848E5"/>
    <w:rsid w:val="006A5B60"/>
    <w:rsid w:val="0075719C"/>
    <w:rsid w:val="0076282E"/>
    <w:rsid w:val="00777CF1"/>
    <w:rsid w:val="00781C78"/>
    <w:rsid w:val="007B478F"/>
    <w:rsid w:val="007D5171"/>
    <w:rsid w:val="00800FA3"/>
    <w:rsid w:val="00864B90"/>
    <w:rsid w:val="008939BE"/>
    <w:rsid w:val="008A553D"/>
    <w:rsid w:val="008E7C5F"/>
    <w:rsid w:val="009065E5"/>
    <w:rsid w:val="00946F92"/>
    <w:rsid w:val="009A67C0"/>
    <w:rsid w:val="009C6D4E"/>
    <w:rsid w:val="009E7FC5"/>
    <w:rsid w:val="009F0382"/>
    <w:rsid w:val="00A33F0D"/>
    <w:rsid w:val="00A8379B"/>
    <w:rsid w:val="00AD4492"/>
    <w:rsid w:val="00AE3B64"/>
    <w:rsid w:val="00B1775F"/>
    <w:rsid w:val="00B323A0"/>
    <w:rsid w:val="00B97B52"/>
    <w:rsid w:val="00BA4040"/>
    <w:rsid w:val="00BC51DE"/>
    <w:rsid w:val="00BD203E"/>
    <w:rsid w:val="00BE225A"/>
    <w:rsid w:val="00BF5EE6"/>
    <w:rsid w:val="00BF7C2B"/>
    <w:rsid w:val="00C11215"/>
    <w:rsid w:val="00C61A3A"/>
    <w:rsid w:val="00C628B3"/>
    <w:rsid w:val="00CA60CD"/>
    <w:rsid w:val="00CC7B74"/>
    <w:rsid w:val="00DA365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36870"/>
    <w:rsid w:val="00F8247F"/>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prosinca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113</Pages>
  <Words>46774</Words>
  <Characters>266613</Characters>
  <Application>Microsoft Office Word</Application>
  <DocSecurity>0</DocSecurity>
  <Lines>2221</Lines>
  <Paragraphs>625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7/2022                            Glasnik Općine Lasinja</vt:lpstr>
      <vt:lpstr>Broj 5/2018                       Glasnik Općine Lasinja</vt:lpstr>
    </vt:vector>
  </TitlesOfParts>
  <Company/>
  <LinksUpToDate>false</LinksUpToDate>
  <CharactersWithSpaces>312762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7/2022                            Glasnik Općine Lasinja</dc:title>
  <dc:creator>Nevenka</dc:creator>
  <cp:lastModifiedBy>Korisnik</cp:lastModifiedBy>
  <cp:revision>16</cp:revision>
  <cp:lastPrinted>2022-12-07T08:20:00Z</cp:lastPrinted>
  <dcterms:created xsi:type="dcterms:W3CDTF">2022-11-09T09:31:00Z</dcterms:created>
  <dcterms:modified xsi:type="dcterms:W3CDTF">2022-12-07T08:21:00Z</dcterms:modified>
</cp:coreProperties>
</file>