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DE0793" w:rsidRPr="005266E1" w:rsidRDefault="00DE0793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DE0793" w:rsidRDefault="00DE0793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DE0793" w:rsidRPr="005266E1" w:rsidRDefault="00DE0793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DE0793" w:rsidRDefault="00DE0793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10989A4A" w:rsidR="00DE0793" w:rsidRPr="001F7E10" w:rsidRDefault="00DE0793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Broj 4.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22. ožujka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10989A4A" w:rsidR="00DE0793" w:rsidRPr="001F7E10" w:rsidRDefault="00DE0793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Broj 4.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22. ožujka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0FF32B0B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0C5907">
        <w:rPr>
          <w:rFonts w:ascii="Verdana" w:hAnsi="Verdana"/>
          <w:b/>
          <w:lang w:val="hr-HR"/>
        </w:rPr>
        <w:t>O</w:t>
      </w:r>
      <w:r>
        <w:rPr>
          <w:rFonts w:ascii="Verdana" w:hAnsi="Verdana"/>
          <w:b/>
          <w:lang w:val="hr-HR"/>
        </w:rPr>
        <w:t xml:space="preserve"> </w:t>
      </w:r>
      <w:r w:rsidR="000C5907">
        <w:rPr>
          <w:rFonts w:ascii="Verdana" w:hAnsi="Verdana"/>
          <w:b/>
          <w:lang w:val="hr-HR"/>
        </w:rPr>
        <w:t xml:space="preserve">VIJEĆE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49D36EDB" w14:textId="77777777" w:rsidR="00117EB0" w:rsidRDefault="00117EB0" w:rsidP="00117E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65E499DA" w14:textId="77777777" w:rsidR="00117EB0" w:rsidRDefault="00117EB0" w:rsidP="00117E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0CFF4AFD" w14:textId="057FA92E" w:rsidR="00117EB0" w:rsidRDefault="00117EB0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/>
          <w:b/>
          <w:sz w:val="22"/>
          <w:szCs w:val="22"/>
          <w:lang w:val="hr-HR"/>
        </w:rPr>
        <w:t>-</w:t>
      </w:r>
      <w:r>
        <w:rPr>
          <w:rFonts w:ascii="Verdana" w:hAnsi="Verdana"/>
          <w:b/>
          <w:lang w:val="hr-HR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Godišnj</w:t>
      </w:r>
      <w:r>
        <w:rPr>
          <w:rFonts w:ascii="Verdana" w:eastAsia="Calibri" w:hAnsi="Verdana" w:cs="Arial"/>
          <w:sz w:val="20"/>
          <w:szCs w:val="20"/>
        </w:rPr>
        <w:t>i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izvještaj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Lasinja za 2020.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Pr="005D1A27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…………………….   3</w:t>
      </w:r>
    </w:p>
    <w:p w14:paraId="36913D03" w14:textId="1C95099D" w:rsidR="00117EB0" w:rsidRPr="005D1A27" w:rsidRDefault="00117EB0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raspodjeli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rezultata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poslovanja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za 2020.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Pr="005D1A27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…….…………………………………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</w:t>
      </w:r>
      <w:r w:rsidR="00753E3D">
        <w:rPr>
          <w:rFonts w:ascii="Verdana" w:eastAsia="Calibri" w:hAnsi="Verdana" w:cs="Arial"/>
          <w:sz w:val="20"/>
          <w:szCs w:val="20"/>
        </w:rPr>
        <w:t>42</w:t>
      </w:r>
    </w:p>
    <w:p w14:paraId="1EE7ED81" w14:textId="38F3899A" w:rsidR="00117EB0" w:rsidRDefault="00117EB0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Izvješć</w:t>
      </w:r>
      <w:r>
        <w:rPr>
          <w:rFonts w:ascii="Verdana" w:eastAsia="Calibri" w:hAnsi="Verdana" w:cs="Arial"/>
          <w:sz w:val="20"/>
          <w:szCs w:val="20"/>
        </w:rPr>
        <w:t>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građenja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</w:p>
    <w:p w14:paraId="7CDE758D" w14:textId="2AEBE1A6" w:rsidR="00117EB0" w:rsidRPr="005D1A27" w:rsidRDefault="00117EB0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na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Lasinja za 2020.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Pr="005D1A27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………….…………………………………………………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</w:t>
      </w:r>
      <w:r w:rsidR="00753E3D">
        <w:rPr>
          <w:rFonts w:ascii="Verdana" w:eastAsia="Calibri" w:hAnsi="Verdana" w:cs="Arial"/>
          <w:sz w:val="20"/>
          <w:szCs w:val="20"/>
        </w:rPr>
        <w:t>43</w:t>
      </w:r>
    </w:p>
    <w:p w14:paraId="040F599A" w14:textId="0D66B9D3" w:rsidR="00117EB0" w:rsidRDefault="00117EB0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Izvješć</w:t>
      </w:r>
      <w:r>
        <w:rPr>
          <w:rFonts w:ascii="Verdana" w:eastAsia="Calibri" w:hAnsi="Verdana" w:cs="Arial"/>
          <w:sz w:val="20"/>
          <w:szCs w:val="20"/>
        </w:rPr>
        <w:t>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bookmarkStart w:id="1" w:name="_Hlk38357929"/>
      <w:proofErr w:type="spellStart"/>
      <w:r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održavanja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</w:p>
    <w:p w14:paraId="18C1C95E" w14:textId="03987469" w:rsidR="00117EB0" w:rsidRPr="005D1A27" w:rsidRDefault="00117EB0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na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Lasinja za 2020.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Pr="005D1A27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  </w:t>
      </w:r>
      <w:r w:rsidR="00753E3D">
        <w:rPr>
          <w:rFonts w:ascii="Verdana" w:eastAsia="Calibri" w:hAnsi="Verdana" w:cs="Arial"/>
          <w:sz w:val="20"/>
          <w:szCs w:val="20"/>
        </w:rPr>
        <w:t>45</w:t>
      </w:r>
    </w:p>
    <w:bookmarkEnd w:id="1"/>
    <w:p w14:paraId="0D2210E9" w14:textId="443DAEC6" w:rsidR="00117EB0" w:rsidRDefault="00117EB0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Izvješć</w:t>
      </w:r>
      <w:r>
        <w:rPr>
          <w:rFonts w:ascii="Verdana" w:eastAsia="Calibri" w:hAnsi="Verdana" w:cs="Arial"/>
          <w:sz w:val="20"/>
          <w:szCs w:val="20"/>
        </w:rPr>
        <w:t>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bookmarkStart w:id="2" w:name="_Hlk38358102"/>
      <w:proofErr w:type="spellStart"/>
      <w:r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utroška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sredstava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šumskog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doprinosa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</w:p>
    <w:p w14:paraId="5D56C82E" w14:textId="429AB718" w:rsidR="00117EB0" w:rsidRPr="005D1A27" w:rsidRDefault="00117EB0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r w:rsidRPr="005D1A27">
        <w:rPr>
          <w:rFonts w:ascii="Verdana" w:eastAsia="Calibri" w:hAnsi="Verdana" w:cs="Arial"/>
          <w:sz w:val="20"/>
          <w:szCs w:val="20"/>
        </w:rPr>
        <w:t xml:space="preserve">za 2020.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………………………………………………………………………………………………………………  </w:t>
      </w:r>
      <w:r w:rsidR="00753E3D">
        <w:rPr>
          <w:rFonts w:ascii="Verdana" w:eastAsia="Calibri" w:hAnsi="Verdana" w:cs="Arial"/>
          <w:sz w:val="20"/>
          <w:szCs w:val="20"/>
        </w:rPr>
        <w:t>48</w:t>
      </w:r>
    </w:p>
    <w:bookmarkEnd w:id="2"/>
    <w:p w14:paraId="35478094" w14:textId="69A7F77D" w:rsidR="00117EB0" w:rsidRDefault="00AA7A4D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Izvješć</w:t>
      </w:r>
      <w:r w:rsidR="00117EB0">
        <w:rPr>
          <w:rFonts w:ascii="Verdana" w:eastAsia="Calibri" w:hAnsi="Verdana" w:cs="Arial"/>
          <w:sz w:val="20"/>
          <w:szCs w:val="20"/>
        </w:rPr>
        <w:t>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utroška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bookmarkStart w:id="3" w:name="_Hlk38358220"/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novčanih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sredstava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od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naknade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za</w:t>
      </w:r>
    </w:p>
    <w:p w14:paraId="734155E6" w14:textId="0E951CFC" w:rsidR="00117EB0" w:rsidRPr="005D1A27" w:rsidRDefault="00117EB0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zadržavanje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nezakonito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izgrađenih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zgrada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Općini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Lasinja za 2020. </w:t>
      </w:r>
      <w:proofErr w:type="spellStart"/>
      <w:r w:rsidR="00AA7A4D">
        <w:rPr>
          <w:rFonts w:ascii="Verdana" w:eastAsia="Calibri" w:hAnsi="Verdana" w:cs="Arial"/>
          <w:sz w:val="20"/>
          <w:szCs w:val="20"/>
        </w:rPr>
        <w:t>g</w:t>
      </w:r>
      <w:r w:rsidRPr="005D1A27">
        <w:rPr>
          <w:rFonts w:ascii="Verdana" w:eastAsia="Calibri" w:hAnsi="Verdana" w:cs="Arial"/>
          <w:sz w:val="20"/>
          <w:szCs w:val="20"/>
        </w:rPr>
        <w:t>odinu</w:t>
      </w:r>
      <w:bookmarkEnd w:id="3"/>
      <w:proofErr w:type="spellEnd"/>
      <w:r w:rsidR="00AA7A4D">
        <w:rPr>
          <w:rFonts w:ascii="Verdana" w:eastAsia="Calibri" w:hAnsi="Verdana" w:cs="Arial"/>
          <w:sz w:val="20"/>
          <w:szCs w:val="20"/>
        </w:rPr>
        <w:t xml:space="preserve"> ………….…  </w:t>
      </w:r>
      <w:r w:rsidR="00753E3D">
        <w:rPr>
          <w:rFonts w:ascii="Verdana" w:eastAsia="Calibri" w:hAnsi="Verdana" w:cs="Arial"/>
          <w:sz w:val="20"/>
          <w:szCs w:val="20"/>
        </w:rPr>
        <w:t>49</w:t>
      </w:r>
    </w:p>
    <w:p w14:paraId="5F21A05C" w14:textId="6314920D" w:rsidR="00117EB0" w:rsidRDefault="00AA7A4D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bookmarkStart w:id="4" w:name="_Hlk37157139"/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Izvješć</w:t>
      </w:r>
      <w:r w:rsidR="00117EB0">
        <w:rPr>
          <w:rFonts w:ascii="Verdana" w:eastAsia="Calibri" w:hAnsi="Verdana" w:cs="Arial"/>
          <w:sz w:val="20"/>
          <w:szCs w:val="20"/>
        </w:rPr>
        <w:t>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bookmarkEnd w:id="4"/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bookmarkStart w:id="5" w:name="_Hlk38358317"/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financiranja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potreba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socijalne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skrbi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</w:p>
    <w:p w14:paraId="2C89534A" w14:textId="1E680879" w:rsidR="00117EB0" w:rsidRPr="005D1A27" w:rsidRDefault="00117EB0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Lasinja za 2020.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r w:rsidR="00AA7A4D">
        <w:rPr>
          <w:rFonts w:ascii="Verdana" w:eastAsia="Calibri" w:hAnsi="Verdana" w:cs="Arial"/>
          <w:sz w:val="20"/>
          <w:szCs w:val="20"/>
        </w:rPr>
        <w:t>…………………………………………………………</w:t>
      </w:r>
      <w:proofErr w:type="gramStart"/>
      <w:r w:rsidR="00AA7A4D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AA7A4D">
        <w:rPr>
          <w:rFonts w:ascii="Verdana" w:eastAsia="Calibri" w:hAnsi="Verdana" w:cs="Arial"/>
          <w:sz w:val="20"/>
          <w:szCs w:val="20"/>
        </w:rPr>
        <w:t xml:space="preserve">………………………  </w:t>
      </w:r>
      <w:r w:rsidR="00753E3D">
        <w:rPr>
          <w:rFonts w:ascii="Verdana" w:eastAsia="Calibri" w:hAnsi="Verdana" w:cs="Arial"/>
          <w:sz w:val="20"/>
          <w:szCs w:val="20"/>
        </w:rPr>
        <w:t>50</w:t>
      </w:r>
    </w:p>
    <w:bookmarkEnd w:id="5"/>
    <w:p w14:paraId="4561393A" w14:textId="139D3645" w:rsidR="00117EB0" w:rsidRDefault="00AA7A4D" w:rsidP="00117EB0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="00117EB0">
        <w:rPr>
          <w:rFonts w:ascii="Verdana" w:eastAsia="Calibri" w:hAnsi="Verdana" w:cs="Arial"/>
          <w:sz w:val="20"/>
          <w:szCs w:val="20"/>
        </w:rPr>
        <w:t>I</w:t>
      </w:r>
      <w:r w:rsidR="00117EB0" w:rsidRPr="005D1A27">
        <w:rPr>
          <w:rFonts w:ascii="Verdana" w:eastAsia="Calibri" w:hAnsi="Verdana" w:cs="Arial"/>
          <w:sz w:val="20"/>
          <w:szCs w:val="20"/>
        </w:rPr>
        <w:t>zvješć</w:t>
      </w:r>
      <w:r w:rsidR="00117EB0">
        <w:rPr>
          <w:rFonts w:ascii="Verdana" w:eastAsia="Calibri" w:hAnsi="Verdana" w:cs="Arial"/>
          <w:sz w:val="20"/>
          <w:szCs w:val="20"/>
        </w:rPr>
        <w:t>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javnih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potreba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kulturi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</w:p>
    <w:p w14:paraId="2B4D05BE" w14:textId="6281D45E" w:rsidR="00117EB0" w:rsidRPr="005D1A27" w:rsidRDefault="00117EB0" w:rsidP="00117EB0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</w:t>
      </w:r>
      <w:r w:rsidRPr="005D1A27">
        <w:rPr>
          <w:rFonts w:ascii="Verdana" w:hAnsi="Verdana" w:cs="Arial"/>
          <w:bCs/>
          <w:sz w:val="20"/>
          <w:szCs w:val="20"/>
        </w:rPr>
        <w:t xml:space="preserve">Lasinja za 2020. </w:t>
      </w:r>
      <w:proofErr w:type="spellStart"/>
      <w:r w:rsidR="00AA7A4D">
        <w:rPr>
          <w:rFonts w:ascii="Verdana" w:hAnsi="Verdana" w:cs="Arial"/>
          <w:bCs/>
          <w:sz w:val="20"/>
          <w:szCs w:val="20"/>
        </w:rPr>
        <w:t>g</w:t>
      </w:r>
      <w:r w:rsidRPr="005D1A27">
        <w:rPr>
          <w:rFonts w:ascii="Verdana" w:hAnsi="Verdana" w:cs="Arial"/>
          <w:bCs/>
          <w:sz w:val="20"/>
          <w:szCs w:val="20"/>
        </w:rPr>
        <w:t>odinu</w:t>
      </w:r>
      <w:proofErr w:type="spellEnd"/>
      <w:r w:rsidR="00AA7A4D">
        <w:rPr>
          <w:rFonts w:ascii="Verdana" w:hAnsi="Verdana" w:cs="Arial"/>
          <w:bCs/>
          <w:sz w:val="20"/>
          <w:szCs w:val="20"/>
        </w:rPr>
        <w:t xml:space="preserve"> ……………………………………………</w:t>
      </w:r>
      <w:proofErr w:type="gramStart"/>
      <w:r w:rsidR="00AA7A4D">
        <w:rPr>
          <w:rFonts w:ascii="Verdana" w:hAnsi="Verdana" w:cs="Arial"/>
          <w:bCs/>
          <w:sz w:val="20"/>
          <w:szCs w:val="20"/>
        </w:rPr>
        <w:t>…..</w:t>
      </w:r>
      <w:proofErr w:type="gramEnd"/>
      <w:r w:rsidR="00AA7A4D">
        <w:rPr>
          <w:rFonts w:ascii="Verdana" w:hAnsi="Verdana" w:cs="Arial"/>
          <w:bCs/>
          <w:sz w:val="20"/>
          <w:szCs w:val="20"/>
        </w:rPr>
        <w:t xml:space="preserve">………………………………………………..  </w:t>
      </w:r>
      <w:r w:rsidR="00753E3D">
        <w:rPr>
          <w:rFonts w:ascii="Verdana" w:hAnsi="Verdana" w:cs="Arial"/>
          <w:bCs/>
          <w:sz w:val="20"/>
          <w:szCs w:val="20"/>
        </w:rPr>
        <w:t>51</w:t>
      </w:r>
    </w:p>
    <w:p w14:paraId="2990B422" w14:textId="57F396AC" w:rsidR="00117EB0" w:rsidRDefault="00AA7A4D" w:rsidP="00117EB0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>
        <w:rPr>
          <w:rFonts w:ascii="Verdana" w:eastAsia="Calibri" w:hAnsi="Verdana" w:cs="Arial"/>
          <w:sz w:val="20"/>
          <w:szCs w:val="20"/>
        </w:rPr>
        <w:t>I</w:t>
      </w:r>
      <w:r w:rsidR="00117EB0" w:rsidRPr="005D1A27">
        <w:rPr>
          <w:rFonts w:ascii="Verdana" w:eastAsia="Calibri" w:hAnsi="Verdana" w:cs="Arial"/>
          <w:sz w:val="20"/>
          <w:szCs w:val="20"/>
        </w:rPr>
        <w:t>zvješć</w:t>
      </w:r>
      <w:r w:rsidR="00117EB0">
        <w:rPr>
          <w:rFonts w:ascii="Verdana" w:eastAsia="Calibri" w:hAnsi="Verdana" w:cs="Arial"/>
          <w:sz w:val="20"/>
          <w:szCs w:val="20"/>
        </w:rPr>
        <w:t>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izvršenju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javnih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potreba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iz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hAnsi="Verdana" w:cs="Arial"/>
          <w:bCs/>
          <w:sz w:val="20"/>
          <w:szCs w:val="20"/>
        </w:rPr>
        <w:t>ostalih</w:t>
      </w:r>
      <w:proofErr w:type="spellEnd"/>
      <w:r w:rsidR="00117EB0" w:rsidRPr="005D1A27">
        <w:rPr>
          <w:rFonts w:ascii="Verdana" w:hAnsi="Verdana" w:cs="Arial"/>
          <w:bCs/>
          <w:sz w:val="20"/>
          <w:szCs w:val="20"/>
        </w:rPr>
        <w:t xml:space="preserve"> </w:t>
      </w:r>
    </w:p>
    <w:p w14:paraId="44E204EB" w14:textId="44F16C1F" w:rsidR="00117EB0" w:rsidRPr="005D1A27" w:rsidRDefault="00117EB0" w:rsidP="00117EB0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</w:t>
      </w:r>
      <w:proofErr w:type="spellStart"/>
      <w:r w:rsidRPr="005D1A27">
        <w:rPr>
          <w:rFonts w:ascii="Verdana" w:hAnsi="Verdana" w:cs="Arial"/>
          <w:bCs/>
          <w:sz w:val="20"/>
          <w:szCs w:val="20"/>
        </w:rPr>
        <w:t>društvenih</w:t>
      </w:r>
      <w:proofErr w:type="spellEnd"/>
      <w:r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D1A27">
        <w:rPr>
          <w:rFonts w:ascii="Verdana" w:hAnsi="Verdana" w:cs="Arial"/>
          <w:bCs/>
          <w:sz w:val="20"/>
          <w:szCs w:val="20"/>
        </w:rPr>
        <w:t>područja</w:t>
      </w:r>
      <w:proofErr w:type="spellEnd"/>
      <w:r w:rsidRPr="005D1A2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D1A27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5D1A27">
        <w:rPr>
          <w:rFonts w:ascii="Verdana" w:hAnsi="Verdana" w:cs="Arial"/>
          <w:bCs/>
          <w:sz w:val="20"/>
          <w:szCs w:val="20"/>
        </w:rPr>
        <w:t xml:space="preserve"> Lasinja za 2020. </w:t>
      </w:r>
      <w:proofErr w:type="spellStart"/>
      <w:r w:rsidR="00AA7A4D">
        <w:rPr>
          <w:rFonts w:ascii="Verdana" w:hAnsi="Verdana" w:cs="Arial"/>
          <w:bCs/>
          <w:sz w:val="20"/>
          <w:szCs w:val="20"/>
        </w:rPr>
        <w:t>g</w:t>
      </w:r>
      <w:r w:rsidRPr="005D1A27">
        <w:rPr>
          <w:rFonts w:ascii="Verdana" w:hAnsi="Verdana" w:cs="Arial"/>
          <w:bCs/>
          <w:sz w:val="20"/>
          <w:szCs w:val="20"/>
        </w:rPr>
        <w:t>odinu</w:t>
      </w:r>
      <w:proofErr w:type="spellEnd"/>
      <w:r w:rsidR="00AA7A4D">
        <w:rPr>
          <w:rFonts w:ascii="Verdana" w:hAnsi="Verdana" w:cs="Arial"/>
          <w:bCs/>
          <w:sz w:val="20"/>
          <w:szCs w:val="20"/>
        </w:rPr>
        <w:t xml:space="preserve"> ………….…………………………….………….  </w:t>
      </w:r>
      <w:r w:rsidR="00753E3D">
        <w:rPr>
          <w:rFonts w:ascii="Verdana" w:hAnsi="Verdana" w:cs="Arial"/>
          <w:bCs/>
          <w:sz w:val="20"/>
          <w:szCs w:val="20"/>
        </w:rPr>
        <w:t>52</w:t>
      </w:r>
    </w:p>
    <w:p w14:paraId="3F527F79" w14:textId="53F76ADE" w:rsidR="00AA7A4D" w:rsidRDefault="00AA7A4D" w:rsidP="00AA7A4D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I.</w:t>
      </w:r>
      <w:r w:rsidR="00117EB0" w:rsidRPr="00AA7A4D"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="00117EB0" w:rsidRPr="00AA7A4D">
        <w:rPr>
          <w:rFonts w:ascii="Verdana" w:eastAsia="Calibri" w:hAnsi="Verdana" w:cs="Arial"/>
          <w:sz w:val="20"/>
          <w:szCs w:val="20"/>
        </w:rPr>
        <w:t>izmjena</w:t>
      </w:r>
      <w:r>
        <w:rPr>
          <w:rFonts w:ascii="Verdana" w:eastAsia="Calibri" w:hAnsi="Verdana" w:cs="Arial"/>
          <w:sz w:val="20"/>
          <w:szCs w:val="20"/>
        </w:rPr>
        <w:t>ma</w:t>
      </w:r>
      <w:proofErr w:type="spellEnd"/>
      <w:r w:rsidR="00117EB0" w:rsidRPr="00AA7A4D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117EB0" w:rsidRPr="00AA7A4D">
        <w:rPr>
          <w:rFonts w:ascii="Verdana" w:eastAsia="Calibri" w:hAnsi="Verdana" w:cs="Arial"/>
          <w:sz w:val="20"/>
          <w:szCs w:val="20"/>
        </w:rPr>
        <w:t>dopuna</w:t>
      </w:r>
      <w:r>
        <w:rPr>
          <w:rFonts w:ascii="Verdana" w:eastAsia="Calibri" w:hAnsi="Verdana" w:cs="Arial"/>
          <w:sz w:val="20"/>
          <w:szCs w:val="20"/>
        </w:rPr>
        <w:t>ma</w:t>
      </w:r>
      <w:proofErr w:type="spellEnd"/>
      <w:r w:rsidR="00117EB0" w:rsidRPr="00AA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AA7A4D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="00117EB0" w:rsidRPr="00AA7A4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AA7A4D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117EB0" w:rsidRPr="00AA7A4D">
        <w:rPr>
          <w:rFonts w:ascii="Verdana" w:eastAsia="Calibri" w:hAnsi="Verdana" w:cs="Arial"/>
          <w:sz w:val="20"/>
          <w:szCs w:val="20"/>
        </w:rPr>
        <w:t xml:space="preserve"> Lasinja </w:t>
      </w:r>
    </w:p>
    <w:p w14:paraId="2DE37C5F" w14:textId="5CE99047" w:rsidR="00117EB0" w:rsidRPr="00117EB0" w:rsidRDefault="00AA7A4D" w:rsidP="00117EB0">
      <w:pPr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r w:rsidR="00117EB0" w:rsidRPr="00AA7A4D">
        <w:rPr>
          <w:rFonts w:ascii="Verdana" w:eastAsia="Calibri" w:hAnsi="Verdana" w:cs="Arial"/>
          <w:sz w:val="20"/>
          <w:szCs w:val="20"/>
        </w:rPr>
        <w:t xml:space="preserve">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117EB0" w:rsidRPr="00AA7A4D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="00117EB0" w:rsidRPr="00117EB0">
        <w:rPr>
          <w:rFonts w:ascii="Verdana" w:eastAsia="Calibri" w:hAnsi="Verdana" w:cs="Arial"/>
          <w:sz w:val="20"/>
          <w:szCs w:val="20"/>
        </w:rPr>
        <w:t xml:space="preserve">i </w:t>
      </w:r>
      <w:proofErr w:type="spellStart"/>
      <w:r w:rsidR="00117EB0" w:rsidRPr="00117EB0">
        <w:rPr>
          <w:rFonts w:ascii="Verdana" w:eastAsia="Calibri" w:hAnsi="Verdana" w:cs="Arial"/>
          <w:sz w:val="20"/>
          <w:szCs w:val="20"/>
        </w:rPr>
        <w:t>projekcije</w:t>
      </w:r>
      <w:proofErr w:type="spellEnd"/>
      <w:r w:rsidR="00117EB0" w:rsidRPr="00117EB0">
        <w:rPr>
          <w:rFonts w:ascii="Verdana" w:eastAsia="Calibri" w:hAnsi="Verdana" w:cs="Arial"/>
          <w:sz w:val="20"/>
          <w:szCs w:val="20"/>
        </w:rPr>
        <w:t xml:space="preserve"> za 2022. i 2023.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117EB0" w:rsidRPr="00117EB0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………….……………………………………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</w:t>
      </w:r>
      <w:r w:rsidR="00753E3D">
        <w:rPr>
          <w:rFonts w:ascii="Verdana" w:eastAsia="Calibri" w:hAnsi="Verdana" w:cs="Arial"/>
          <w:sz w:val="20"/>
          <w:szCs w:val="20"/>
        </w:rPr>
        <w:t>54</w:t>
      </w:r>
    </w:p>
    <w:p w14:paraId="1E86D422" w14:textId="6AD84E0E" w:rsidR="00117EB0" w:rsidRDefault="00AA7A4D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r>
        <w:rPr>
          <w:rFonts w:ascii="Verdana" w:eastAsia="Calibri" w:hAnsi="Verdana" w:cs="Arial"/>
          <w:sz w:val="20"/>
          <w:szCs w:val="20"/>
        </w:rPr>
        <w:t xml:space="preserve">I.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izmjena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dopuna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Plana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razvojnih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za 2021. i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projekcije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</w:p>
    <w:p w14:paraId="7A00E6DF" w14:textId="60ED815D" w:rsidR="00117EB0" w:rsidRDefault="00117EB0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r w:rsidRPr="005D1A27">
        <w:rPr>
          <w:rFonts w:ascii="Verdana" w:eastAsia="Calibri" w:hAnsi="Verdana" w:cs="Arial"/>
          <w:sz w:val="20"/>
          <w:szCs w:val="20"/>
        </w:rPr>
        <w:t xml:space="preserve">za 2022. i 2023. </w:t>
      </w:r>
      <w:proofErr w:type="spellStart"/>
      <w:r w:rsidRPr="005D1A27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5D1A27">
        <w:rPr>
          <w:rFonts w:ascii="Verdana" w:eastAsia="Calibri" w:hAnsi="Verdana" w:cs="Arial"/>
          <w:sz w:val="20"/>
          <w:szCs w:val="20"/>
        </w:rPr>
        <w:t xml:space="preserve"> </w:t>
      </w:r>
      <w:r w:rsidR="00AA7A4D">
        <w:rPr>
          <w:rFonts w:ascii="Verdana" w:eastAsia="Calibri" w:hAnsi="Verdana" w:cs="Arial"/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AA7A4D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AA7A4D">
        <w:rPr>
          <w:rFonts w:ascii="Verdana" w:eastAsia="Calibri" w:hAnsi="Verdana" w:cs="Arial"/>
          <w:sz w:val="20"/>
          <w:szCs w:val="20"/>
        </w:rPr>
        <w:t xml:space="preserve">  </w:t>
      </w:r>
      <w:r w:rsidR="00753E3D">
        <w:rPr>
          <w:rFonts w:ascii="Verdana" w:eastAsia="Calibri" w:hAnsi="Verdana" w:cs="Arial"/>
          <w:sz w:val="20"/>
          <w:szCs w:val="20"/>
        </w:rPr>
        <w:t>70</w:t>
      </w:r>
    </w:p>
    <w:p w14:paraId="73A6332C" w14:textId="17428AE0" w:rsidR="00117EB0" w:rsidRPr="005D1A27" w:rsidRDefault="00AA7A4D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r>
        <w:rPr>
          <w:rFonts w:ascii="Verdana" w:eastAsia="Calibri" w:hAnsi="Verdana" w:cs="Arial"/>
          <w:sz w:val="20"/>
          <w:szCs w:val="20"/>
        </w:rPr>
        <w:t xml:space="preserve">I.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izmjen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izvršavanju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117EB0" w:rsidRPr="005D1A27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A32FD5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="00753E3D">
        <w:rPr>
          <w:rFonts w:ascii="Verdana" w:eastAsia="Calibri" w:hAnsi="Verdana" w:cs="Arial"/>
          <w:sz w:val="20"/>
          <w:szCs w:val="20"/>
        </w:rPr>
        <w:t>72</w:t>
      </w:r>
    </w:p>
    <w:p w14:paraId="4A060DBA" w14:textId="185DFEF4" w:rsidR="00117EB0" w:rsidRPr="005D1A27" w:rsidRDefault="00AA7A4D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r>
        <w:rPr>
          <w:rFonts w:ascii="Verdana" w:eastAsia="Calibri" w:hAnsi="Verdana" w:cs="Arial"/>
          <w:sz w:val="20"/>
          <w:szCs w:val="20"/>
        </w:rPr>
        <w:t xml:space="preserve">I.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izmjena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financiranja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socijalne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skrbi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Lasinja za 2021.</w:t>
      </w:r>
      <w:r>
        <w:rPr>
          <w:rFonts w:ascii="Verdana" w:eastAsia="Calibri" w:hAnsi="Verdana" w:cs="Arial"/>
          <w:sz w:val="20"/>
          <w:szCs w:val="20"/>
        </w:rPr>
        <w:t xml:space="preserve">god. ………….…  </w:t>
      </w:r>
      <w:r w:rsidR="00753E3D">
        <w:rPr>
          <w:rFonts w:ascii="Verdana" w:eastAsia="Calibri" w:hAnsi="Verdana" w:cs="Arial"/>
          <w:sz w:val="20"/>
          <w:szCs w:val="20"/>
        </w:rPr>
        <w:t>72</w:t>
      </w:r>
    </w:p>
    <w:p w14:paraId="3536A497" w14:textId="42FEF005" w:rsidR="00A32FD5" w:rsidRDefault="00A32FD5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r>
        <w:rPr>
          <w:rFonts w:ascii="Verdana" w:eastAsia="Calibri" w:hAnsi="Verdana" w:cs="Arial"/>
          <w:sz w:val="20"/>
          <w:szCs w:val="20"/>
        </w:rPr>
        <w:t xml:space="preserve">I.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izmjen</w:t>
      </w:r>
      <w:r>
        <w:rPr>
          <w:rFonts w:ascii="Verdana" w:eastAsia="Calibri" w:hAnsi="Verdana" w:cs="Arial"/>
          <w:sz w:val="20"/>
          <w:szCs w:val="20"/>
        </w:rPr>
        <w:t>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dopun</w:t>
      </w:r>
      <w:r>
        <w:rPr>
          <w:rFonts w:ascii="Verdana" w:eastAsia="Calibri" w:hAnsi="Verdana" w:cs="Arial"/>
          <w:sz w:val="20"/>
          <w:szCs w:val="20"/>
        </w:rPr>
        <w:t>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javnih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potreba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ostalih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društvenih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</w:p>
    <w:p w14:paraId="119D34B5" w14:textId="2F9558CA" w:rsidR="00117EB0" w:rsidRDefault="00A32FD5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područja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="00117EB0" w:rsidRPr="005D1A27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……………………………………………………………………….  </w:t>
      </w:r>
      <w:r w:rsidR="00753E3D">
        <w:rPr>
          <w:rFonts w:ascii="Verdana" w:eastAsia="Calibri" w:hAnsi="Verdana" w:cs="Arial"/>
          <w:sz w:val="20"/>
          <w:szCs w:val="20"/>
        </w:rPr>
        <w:t>73</w:t>
      </w:r>
    </w:p>
    <w:p w14:paraId="5DE84487" w14:textId="1D985224" w:rsidR="00A32FD5" w:rsidRDefault="00A32FD5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Zaključ</w:t>
      </w:r>
      <w:r w:rsidR="00117EB0">
        <w:rPr>
          <w:rFonts w:ascii="Verdana" w:eastAsia="Calibri" w:hAnsi="Verdana" w:cs="Arial"/>
          <w:sz w:val="20"/>
          <w:szCs w:val="20"/>
        </w:rPr>
        <w:t>a</w:t>
      </w:r>
      <w:r w:rsidR="00117EB0" w:rsidRPr="005D1A27">
        <w:rPr>
          <w:rFonts w:ascii="Verdana" w:eastAsia="Calibri" w:hAnsi="Verdana" w:cs="Arial"/>
          <w:sz w:val="20"/>
          <w:szCs w:val="20"/>
        </w:rPr>
        <w:t>k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prihvaćanju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Izvješća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radu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u 2020.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godini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</w:p>
    <w:p w14:paraId="0214B052" w14:textId="15EDC661" w:rsidR="00117EB0" w:rsidRPr="005D1A27" w:rsidRDefault="00A32FD5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Savjeta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mladih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Lasinja</w:t>
      </w:r>
      <w:r>
        <w:rPr>
          <w:rFonts w:ascii="Verdana" w:eastAsia="Calibri" w:hAnsi="Verdana" w:cs="Arial"/>
          <w:sz w:val="20"/>
          <w:szCs w:val="20"/>
        </w:rPr>
        <w:t xml:space="preserve"> 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………………………………………………  </w:t>
      </w:r>
      <w:r w:rsidR="00753E3D">
        <w:rPr>
          <w:rFonts w:ascii="Verdana" w:eastAsia="Calibri" w:hAnsi="Verdana" w:cs="Arial"/>
          <w:sz w:val="20"/>
          <w:szCs w:val="20"/>
        </w:rPr>
        <w:t>75</w:t>
      </w:r>
    </w:p>
    <w:p w14:paraId="666CDB5B" w14:textId="6BC0B952" w:rsidR="00117EB0" w:rsidRDefault="00A32FD5" w:rsidP="00117EB0">
      <w:pPr>
        <w:contextualSpacing/>
        <w:jc w:val="both"/>
        <w:rPr>
          <w:rFonts w:ascii="Verdana" w:hAnsi="Verdana" w:cs="Arial"/>
          <w:sz w:val="20"/>
          <w:szCs w:val="20"/>
          <w:lang w:eastAsia="hr-HR"/>
        </w:rPr>
      </w:pPr>
      <w:bookmarkStart w:id="6" w:name="_Hlk66876716"/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Odluk</w:t>
      </w:r>
      <w:r w:rsidR="00117EB0"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raspisivanju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javnog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natječaja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zakup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poljoprivrednog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</w:p>
    <w:p w14:paraId="6EBCDDFA" w14:textId="76146842" w:rsidR="00117EB0" w:rsidRPr="005D1A27" w:rsidRDefault="00117EB0" w:rsidP="00117EB0">
      <w:pPr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  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zemljišta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vlasništvu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Republike Hrvatske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Lasinja</w:t>
      </w:r>
      <w:r w:rsidR="00A32FD5">
        <w:rPr>
          <w:rFonts w:ascii="Verdana" w:hAnsi="Verdana" w:cs="Arial"/>
          <w:sz w:val="20"/>
          <w:szCs w:val="20"/>
          <w:lang w:eastAsia="hr-HR"/>
        </w:rPr>
        <w:t xml:space="preserve"> ………………</w:t>
      </w:r>
      <w:proofErr w:type="gramStart"/>
      <w:r w:rsidR="00A32FD5">
        <w:rPr>
          <w:rFonts w:ascii="Verdana" w:hAnsi="Verdana" w:cs="Arial"/>
          <w:sz w:val="20"/>
          <w:szCs w:val="20"/>
          <w:lang w:eastAsia="hr-HR"/>
        </w:rPr>
        <w:t>…..</w:t>
      </w:r>
      <w:proofErr w:type="gramEnd"/>
      <w:r w:rsidR="00A32FD5">
        <w:rPr>
          <w:rFonts w:ascii="Verdana" w:hAnsi="Verdana" w:cs="Arial"/>
          <w:sz w:val="20"/>
          <w:szCs w:val="20"/>
          <w:lang w:eastAsia="hr-HR"/>
        </w:rPr>
        <w:t xml:space="preserve">…..  </w:t>
      </w:r>
      <w:r w:rsidR="00753E3D">
        <w:rPr>
          <w:rFonts w:ascii="Verdana" w:hAnsi="Verdana" w:cs="Arial"/>
          <w:sz w:val="20"/>
          <w:szCs w:val="20"/>
          <w:lang w:eastAsia="hr-HR"/>
        </w:rPr>
        <w:t>77</w:t>
      </w:r>
    </w:p>
    <w:bookmarkEnd w:id="6"/>
    <w:p w14:paraId="4B304B40" w14:textId="6F48D5D0" w:rsidR="00117EB0" w:rsidRDefault="00A32FD5" w:rsidP="00117EB0">
      <w:pPr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17EB0"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Javn</w:t>
      </w:r>
      <w:r w:rsidR="00117EB0">
        <w:rPr>
          <w:rFonts w:ascii="Verdana" w:eastAsia="Calibri" w:hAnsi="Verdana" w:cs="Arial"/>
          <w:sz w:val="20"/>
          <w:szCs w:val="20"/>
        </w:rPr>
        <w:t>i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17EB0" w:rsidRPr="005D1A27">
        <w:rPr>
          <w:rFonts w:ascii="Verdana" w:eastAsia="Calibri" w:hAnsi="Verdana" w:cs="Arial"/>
          <w:sz w:val="20"/>
          <w:szCs w:val="20"/>
        </w:rPr>
        <w:t>natječaj</w:t>
      </w:r>
      <w:proofErr w:type="spellEnd"/>
      <w:r w:rsidR="00117EB0" w:rsidRPr="005D1A27">
        <w:rPr>
          <w:rFonts w:ascii="Verdana" w:eastAsia="Calibri" w:hAnsi="Verdana" w:cs="Arial"/>
          <w:sz w:val="20"/>
          <w:szCs w:val="20"/>
        </w:rPr>
        <w:t xml:space="preserve"> </w:t>
      </w:r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za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zakup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poljoprivrednog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zemljišta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="00117EB0" w:rsidRPr="005D1A27">
        <w:rPr>
          <w:rFonts w:ascii="Verdana" w:hAnsi="Verdana" w:cs="Arial"/>
          <w:sz w:val="20"/>
          <w:szCs w:val="20"/>
          <w:lang w:eastAsia="hr-HR"/>
        </w:rPr>
        <w:t>vlasništvu</w:t>
      </w:r>
      <w:proofErr w:type="spellEnd"/>
      <w:r w:rsidR="00117EB0" w:rsidRPr="005D1A27">
        <w:rPr>
          <w:rFonts w:ascii="Verdana" w:hAnsi="Verdana" w:cs="Arial"/>
          <w:sz w:val="20"/>
          <w:szCs w:val="20"/>
          <w:lang w:eastAsia="hr-HR"/>
        </w:rPr>
        <w:t xml:space="preserve"> Republike </w:t>
      </w:r>
    </w:p>
    <w:p w14:paraId="4AEB671A" w14:textId="117D78E6" w:rsidR="00753E3D" w:rsidRDefault="00117EB0" w:rsidP="00753E3D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   </w:t>
      </w:r>
      <w:r w:rsidRPr="005D1A27">
        <w:rPr>
          <w:rFonts w:ascii="Verdana" w:hAnsi="Verdana" w:cs="Arial"/>
          <w:sz w:val="20"/>
          <w:szCs w:val="20"/>
          <w:lang w:eastAsia="hr-HR"/>
        </w:rPr>
        <w:t xml:space="preserve">Hrvatske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1A27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5D1A27">
        <w:rPr>
          <w:rFonts w:ascii="Verdana" w:hAnsi="Verdana" w:cs="Arial"/>
          <w:sz w:val="20"/>
          <w:szCs w:val="20"/>
          <w:lang w:eastAsia="hr-HR"/>
        </w:rPr>
        <w:t xml:space="preserve"> Lasinja</w:t>
      </w:r>
      <w:r w:rsidR="00A32FD5">
        <w:rPr>
          <w:rFonts w:ascii="Verdana" w:hAnsi="Verdana" w:cs="Arial"/>
          <w:sz w:val="20"/>
          <w:szCs w:val="20"/>
          <w:lang w:eastAsia="hr-HR"/>
        </w:rPr>
        <w:t xml:space="preserve"> ……………………………………………………………………</w:t>
      </w:r>
      <w:proofErr w:type="gramStart"/>
      <w:r w:rsidR="00A32FD5">
        <w:rPr>
          <w:rFonts w:ascii="Verdana" w:hAnsi="Verdana" w:cs="Arial"/>
          <w:sz w:val="20"/>
          <w:szCs w:val="20"/>
          <w:lang w:eastAsia="hr-HR"/>
        </w:rPr>
        <w:t>…..</w:t>
      </w:r>
      <w:proofErr w:type="gramEnd"/>
      <w:r w:rsidR="00A32FD5">
        <w:rPr>
          <w:rFonts w:ascii="Verdana" w:hAnsi="Verdana" w:cs="Arial"/>
          <w:sz w:val="20"/>
          <w:szCs w:val="20"/>
          <w:lang w:eastAsia="hr-HR"/>
        </w:rPr>
        <w:t xml:space="preserve">……  </w:t>
      </w:r>
      <w:r w:rsidR="00753E3D">
        <w:rPr>
          <w:rFonts w:ascii="Verdana" w:hAnsi="Verdana" w:cs="Arial"/>
          <w:sz w:val="20"/>
          <w:szCs w:val="20"/>
          <w:lang w:eastAsia="hr-HR"/>
        </w:rPr>
        <w:t>7</w:t>
      </w:r>
      <w:r w:rsidR="003D42B4">
        <w:rPr>
          <w:rFonts w:ascii="Verdana" w:hAnsi="Verdana" w:cs="Arial"/>
          <w:sz w:val="20"/>
          <w:szCs w:val="20"/>
          <w:lang w:eastAsia="hr-HR"/>
        </w:rPr>
        <w:t>9</w:t>
      </w:r>
    </w:p>
    <w:p w14:paraId="3C4F7F08" w14:textId="6B1B356C" w:rsidR="00753E3D" w:rsidRPr="00753E3D" w:rsidRDefault="00753E3D" w:rsidP="00753E3D">
      <w:pPr>
        <w:jc w:val="left"/>
        <w:rPr>
          <w:rFonts w:ascii="Verdana" w:hAnsi="Verdana"/>
          <w:bCs/>
          <w:sz w:val="20"/>
          <w:szCs w:val="20"/>
          <w:lang w:eastAsia="hr-HR"/>
        </w:rPr>
      </w:pPr>
      <w:r>
        <w:rPr>
          <w:rFonts w:ascii="Verdana" w:hAnsi="Verdana"/>
          <w:b/>
          <w:lang w:val="hr-HR"/>
        </w:rPr>
        <w:t xml:space="preserve">- </w:t>
      </w:r>
      <w:proofErr w:type="spellStart"/>
      <w:r>
        <w:rPr>
          <w:rFonts w:ascii="Verdana" w:hAnsi="Verdana"/>
          <w:bCs/>
          <w:sz w:val="20"/>
          <w:szCs w:val="20"/>
          <w:lang w:eastAsia="hr-HR"/>
        </w:rPr>
        <w:t>Odluka</w:t>
      </w:r>
      <w:proofErr w:type="spellEnd"/>
      <w:r>
        <w:rPr>
          <w:rFonts w:ascii="Verdana" w:hAnsi="Verdana"/>
          <w:bCs/>
          <w:sz w:val="20"/>
          <w:szCs w:val="20"/>
          <w:lang w:eastAsia="hr-HR"/>
        </w:rPr>
        <w:t xml:space="preserve"> </w:t>
      </w:r>
      <w:r w:rsidRPr="00753E3D">
        <w:rPr>
          <w:rFonts w:ascii="Verdana" w:hAnsi="Verdana"/>
          <w:bCs/>
          <w:sz w:val="20"/>
          <w:szCs w:val="20"/>
          <w:lang w:eastAsia="hr-HR"/>
        </w:rPr>
        <w:t xml:space="preserve">o </w:t>
      </w:r>
      <w:proofErr w:type="spellStart"/>
      <w:r w:rsidRPr="00753E3D">
        <w:rPr>
          <w:rFonts w:ascii="Verdana" w:hAnsi="Verdana"/>
          <w:bCs/>
          <w:sz w:val="20"/>
          <w:szCs w:val="20"/>
          <w:lang w:eastAsia="hr-HR"/>
        </w:rPr>
        <w:t>davanju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 xml:space="preserve"> u </w:t>
      </w:r>
      <w:proofErr w:type="spellStart"/>
      <w:r w:rsidRPr="00753E3D">
        <w:rPr>
          <w:rFonts w:ascii="Verdana" w:hAnsi="Verdana"/>
          <w:bCs/>
          <w:sz w:val="20"/>
          <w:szCs w:val="20"/>
          <w:lang w:eastAsia="hr-HR"/>
        </w:rPr>
        <w:t>zakup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753E3D">
        <w:rPr>
          <w:rFonts w:ascii="Verdana" w:hAnsi="Verdana"/>
          <w:bCs/>
          <w:sz w:val="20"/>
          <w:szCs w:val="20"/>
          <w:lang w:eastAsia="hr-HR"/>
        </w:rPr>
        <w:t>dijela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753E3D">
        <w:rPr>
          <w:rFonts w:ascii="Verdana" w:hAnsi="Verdana"/>
          <w:bCs/>
          <w:sz w:val="20"/>
          <w:szCs w:val="20"/>
          <w:lang w:eastAsia="hr-HR"/>
        </w:rPr>
        <w:t>nekretnine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753E3D">
        <w:rPr>
          <w:rFonts w:ascii="Verdana" w:hAnsi="Verdana"/>
          <w:bCs/>
          <w:sz w:val="20"/>
          <w:szCs w:val="20"/>
          <w:lang w:eastAsia="hr-HR"/>
        </w:rPr>
        <w:t>unutar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 xml:space="preserve"> </w:t>
      </w:r>
    </w:p>
    <w:p w14:paraId="50C92208" w14:textId="602C8165" w:rsidR="00753E3D" w:rsidRPr="00753E3D" w:rsidRDefault="00753E3D" w:rsidP="00753E3D">
      <w:pPr>
        <w:jc w:val="left"/>
        <w:rPr>
          <w:rFonts w:ascii="Verdana" w:hAnsi="Verdana"/>
          <w:bCs/>
          <w:sz w:val="20"/>
          <w:szCs w:val="20"/>
          <w:lang w:eastAsia="hr-HR"/>
        </w:rPr>
      </w:pPr>
      <w:r>
        <w:rPr>
          <w:rFonts w:ascii="Verdana" w:hAnsi="Verdana"/>
          <w:bCs/>
          <w:sz w:val="20"/>
          <w:szCs w:val="20"/>
          <w:lang w:eastAsia="hr-HR"/>
        </w:rPr>
        <w:t xml:space="preserve">   </w:t>
      </w:r>
      <w:proofErr w:type="spellStart"/>
      <w:r w:rsidRPr="00753E3D">
        <w:rPr>
          <w:rFonts w:ascii="Verdana" w:hAnsi="Verdana"/>
          <w:bCs/>
          <w:sz w:val="20"/>
          <w:szCs w:val="20"/>
          <w:lang w:eastAsia="hr-HR"/>
        </w:rPr>
        <w:t>eksploatacijskog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753E3D">
        <w:rPr>
          <w:rFonts w:ascii="Verdana" w:hAnsi="Verdana"/>
          <w:bCs/>
          <w:sz w:val="20"/>
          <w:szCs w:val="20"/>
          <w:lang w:eastAsia="hr-HR"/>
        </w:rPr>
        <w:t>polja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 xml:space="preserve"> „</w:t>
      </w:r>
      <w:proofErr w:type="spellStart"/>
      <w:proofErr w:type="gramStart"/>
      <w:r w:rsidRPr="00753E3D">
        <w:rPr>
          <w:rFonts w:ascii="Verdana" w:hAnsi="Verdana"/>
          <w:bCs/>
          <w:sz w:val="20"/>
          <w:szCs w:val="20"/>
          <w:lang w:eastAsia="hr-HR"/>
        </w:rPr>
        <w:t>Kremešnica</w:t>
      </w:r>
      <w:proofErr w:type="spellEnd"/>
      <w:r w:rsidRPr="00753E3D">
        <w:rPr>
          <w:rFonts w:ascii="Verdana" w:hAnsi="Verdana"/>
          <w:bCs/>
          <w:sz w:val="20"/>
          <w:szCs w:val="20"/>
          <w:lang w:eastAsia="hr-HR"/>
        </w:rPr>
        <w:t>“</w:t>
      </w:r>
      <w:r>
        <w:rPr>
          <w:rFonts w:ascii="Verdana" w:hAnsi="Verdana"/>
          <w:bCs/>
          <w:sz w:val="20"/>
          <w:szCs w:val="20"/>
          <w:lang w:eastAsia="hr-HR"/>
        </w:rPr>
        <w:t xml:space="preserve"> …</w:t>
      </w:r>
      <w:proofErr w:type="gramEnd"/>
      <w:r>
        <w:rPr>
          <w:rFonts w:ascii="Verdana" w:hAnsi="Verdana"/>
          <w:bCs/>
          <w:sz w:val="20"/>
          <w:szCs w:val="20"/>
          <w:lang w:eastAsia="hr-HR"/>
        </w:rPr>
        <w:t>……………………………………………………………………….</w:t>
      </w:r>
      <w:r w:rsidR="00FB0CEC">
        <w:rPr>
          <w:rFonts w:ascii="Verdana" w:hAnsi="Verdana"/>
          <w:bCs/>
          <w:sz w:val="20"/>
          <w:szCs w:val="20"/>
          <w:lang w:eastAsia="hr-HR"/>
        </w:rPr>
        <w:t>.</w:t>
      </w:r>
      <w:r>
        <w:rPr>
          <w:rFonts w:ascii="Verdana" w:hAnsi="Verdana"/>
          <w:bCs/>
          <w:sz w:val="20"/>
          <w:szCs w:val="20"/>
          <w:lang w:eastAsia="hr-HR"/>
        </w:rPr>
        <w:t>….  8</w:t>
      </w:r>
      <w:r w:rsidR="003D42B4">
        <w:rPr>
          <w:rFonts w:ascii="Verdana" w:hAnsi="Verdana"/>
          <w:bCs/>
          <w:sz w:val="20"/>
          <w:szCs w:val="20"/>
          <w:lang w:eastAsia="hr-HR"/>
        </w:rPr>
        <w:t>3</w:t>
      </w:r>
    </w:p>
    <w:p w14:paraId="2E3684C7" w14:textId="3D9C31A2" w:rsidR="00BA19E9" w:rsidRPr="00A7358C" w:rsidRDefault="00FC1DFF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 Zaključak .........................................................................................................  8</w:t>
      </w:r>
      <w:r w:rsidR="003D42B4">
        <w:rPr>
          <w:rFonts w:ascii="Verdana" w:hAnsi="Verdana"/>
          <w:sz w:val="20"/>
          <w:szCs w:val="20"/>
          <w:lang w:val="hr-HR"/>
        </w:rPr>
        <w:t>4</w:t>
      </w: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3C5CB54E" w:rsidR="009B5E43" w:rsidRDefault="0029711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   </w:t>
      </w:r>
    </w:p>
    <w:p w14:paraId="2AFDBC4D" w14:textId="632DA34C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DE85D4" w14:textId="3BC1137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E8AC39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6A125F8" w14:textId="77777777" w:rsidR="00D92181" w:rsidRDefault="00D92181" w:rsidP="00D92181">
      <w:pPr>
        <w:jc w:val="both"/>
        <w:rPr>
          <w:rFonts w:ascii="Verdana" w:hAnsi="Verdana" w:cs="Arial"/>
          <w:sz w:val="20"/>
          <w:szCs w:val="20"/>
        </w:rPr>
        <w:sectPr w:rsidR="00D92181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40D8D814" w14:textId="7FDDAF75" w:rsidR="00D92181" w:rsidRPr="00F33A7E" w:rsidRDefault="00D92181" w:rsidP="00D92181">
      <w:pPr>
        <w:jc w:val="both"/>
        <w:rPr>
          <w:rFonts w:ascii="Verdana" w:hAnsi="Verdana" w:cs="Arial"/>
          <w:sz w:val="20"/>
          <w:szCs w:val="20"/>
        </w:rPr>
      </w:pPr>
      <w:r w:rsidRPr="00F33A7E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F33A7E">
        <w:rPr>
          <w:rFonts w:ascii="Verdana" w:hAnsi="Verdana" w:cs="Arial"/>
          <w:sz w:val="20"/>
          <w:szCs w:val="20"/>
        </w:rPr>
        <w:t>temelju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članka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108 - 112. </w:t>
      </w:r>
      <w:proofErr w:type="spellStart"/>
      <w:r w:rsidRPr="00F33A7E">
        <w:rPr>
          <w:rFonts w:ascii="Verdana" w:hAnsi="Verdana" w:cs="Arial"/>
          <w:sz w:val="20"/>
          <w:szCs w:val="20"/>
        </w:rPr>
        <w:t>Zakona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</w:rPr>
        <w:t>proračunu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F33A7E">
        <w:rPr>
          <w:rFonts w:ascii="Verdana" w:hAnsi="Verdana" w:cs="Arial"/>
          <w:sz w:val="20"/>
          <w:szCs w:val="20"/>
        </w:rPr>
        <w:t>Narodne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novine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br. 87/08, 136/12 i 15/15.), </w:t>
      </w:r>
      <w:proofErr w:type="spellStart"/>
      <w:r w:rsidRPr="00F33A7E">
        <w:rPr>
          <w:rFonts w:ascii="Verdana" w:hAnsi="Verdana" w:cs="Arial"/>
          <w:sz w:val="20"/>
          <w:szCs w:val="20"/>
        </w:rPr>
        <w:t>članka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16. </w:t>
      </w:r>
      <w:proofErr w:type="spellStart"/>
      <w:r w:rsidRPr="00F33A7E">
        <w:rPr>
          <w:rFonts w:ascii="Verdana" w:hAnsi="Verdana" w:cs="Arial"/>
          <w:sz w:val="20"/>
          <w:szCs w:val="20"/>
        </w:rPr>
        <w:t>Pravilnika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</w:rPr>
        <w:t>polugodišnjem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</w:rPr>
        <w:t>godišnjem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izvještaju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</w:rPr>
        <w:t>izvršenju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proračuna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F33A7E">
        <w:rPr>
          <w:rFonts w:ascii="Verdana" w:hAnsi="Verdana" w:cs="Arial"/>
          <w:sz w:val="20"/>
          <w:szCs w:val="20"/>
        </w:rPr>
        <w:t>Narodne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novine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br. 24/13, 102/17 i 01/20.) i </w:t>
      </w:r>
      <w:proofErr w:type="spellStart"/>
      <w:r w:rsidRPr="00F33A7E">
        <w:rPr>
          <w:rFonts w:ascii="Verdana" w:hAnsi="Verdana" w:cs="Arial"/>
          <w:sz w:val="20"/>
          <w:szCs w:val="20"/>
        </w:rPr>
        <w:t>na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temelju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članka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F33A7E">
        <w:rPr>
          <w:rFonts w:ascii="Verdana" w:hAnsi="Verdana" w:cs="Arial"/>
          <w:sz w:val="20"/>
          <w:szCs w:val="20"/>
        </w:rPr>
        <w:t>Statuta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Općine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proofErr w:type="gramStart"/>
      <w:r w:rsidRPr="00F33A7E">
        <w:rPr>
          <w:rFonts w:ascii="Verdana" w:hAnsi="Verdana" w:cs="Arial"/>
          <w:sz w:val="20"/>
          <w:szCs w:val="20"/>
        </w:rPr>
        <w:t>Glasnik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F33A7E">
        <w:rPr>
          <w:rFonts w:ascii="Verdana" w:hAnsi="Verdana" w:cs="Arial"/>
          <w:sz w:val="20"/>
          <w:szCs w:val="20"/>
        </w:rPr>
        <w:t>Općine</w:t>
      </w:r>
      <w:proofErr w:type="spellEnd"/>
      <w:proofErr w:type="gramEnd"/>
      <w:r w:rsidRPr="00F33A7E">
        <w:rPr>
          <w:rFonts w:ascii="Verdana" w:hAnsi="Verdana" w:cs="Arial"/>
          <w:sz w:val="20"/>
          <w:szCs w:val="20"/>
        </w:rPr>
        <w:t xml:space="preserve"> Lasinja br. 1/18, 1/20 i 1/21), </w:t>
      </w:r>
      <w:proofErr w:type="spellStart"/>
      <w:r w:rsidRPr="00F33A7E">
        <w:rPr>
          <w:rFonts w:ascii="Verdana" w:hAnsi="Verdana" w:cs="Arial"/>
          <w:sz w:val="20"/>
          <w:szCs w:val="20"/>
        </w:rPr>
        <w:t>Općinsko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vijeće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Općine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F33A7E">
        <w:rPr>
          <w:rFonts w:ascii="Verdana" w:hAnsi="Verdana" w:cs="Arial"/>
          <w:sz w:val="20"/>
          <w:szCs w:val="20"/>
        </w:rPr>
        <w:t>na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r w:rsidRPr="00F33A7E">
        <w:rPr>
          <w:rFonts w:ascii="Verdana" w:hAnsi="Verdana" w:cs="Arial"/>
          <w:b/>
          <w:sz w:val="20"/>
          <w:szCs w:val="20"/>
        </w:rPr>
        <w:t>27</w:t>
      </w:r>
      <w:r w:rsidRPr="00F33A7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33A7E">
        <w:rPr>
          <w:rFonts w:ascii="Verdana" w:hAnsi="Verdana" w:cs="Arial"/>
          <w:sz w:val="20"/>
          <w:szCs w:val="20"/>
        </w:rPr>
        <w:t>redovnoj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sjednici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održanoj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dana </w:t>
      </w:r>
      <w:r w:rsidRPr="00F33A7E">
        <w:rPr>
          <w:rFonts w:ascii="Verdana" w:hAnsi="Verdana" w:cs="Arial"/>
          <w:b/>
          <w:sz w:val="20"/>
          <w:szCs w:val="20"/>
        </w:rPr>
        <w:t xml:space="preserve">19. </w:t>
      </w:r>
      <w:proofErr w:type="spellStart"/>
      <w:r w:rsidRPr="00F33A7E">
        <w:rPr>
          <w:rFonts w:ascii="Verdana" w:hAnsi="Verdana" w:cs="Arial"/>
          <w:b/>
          <w:sz w:val="20"/>
          <w:szCs w:val="20"/>
        </w:rPr>
        <w:t>ožujka</w:t>
      </w:r>
      <w:proofErr w:type="spellEnd"/>
      <w:r w:rsidRPr="00F33A7E">
        <w:rPr>
          <w:rFonts w:ascii="Verdana" w:hAnsi="Verdana" w:cs="Arial"/>
          <w:b/>
          <w:sz w:val="20"/>
          <w:szCs w:val="20"/>
        </w:rPr>
        <w:t xml:space="preserve"> 2021.</w:t>
      </w:r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godine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33A7E">
        <w:rPr>
          <w:rFonts w:ascii="Verdana" w:hAnsi="Verdana" w:cs="Arial"/>
          <w:sz w:val="20"/>
          <w:szCs w:val="20"/>
        </w:rPr>
        <w:t>donijelo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je </w:t>
      </w:r>
    </w:p>
    <w:p w14:paraId="59E64A0F" w14:textId="77777777" w:rsidR="00D92181" w:rsidRPr="00F33A7E" w:rsidRDefault="00D92181" w:rsidP="00D92181">
      <w:pPr>
        <w:jc w:val="both"/>
        <w:rPr>
          <w:rFonts w:ascii="Verdana" w:hAnsi="Verdana" w:cs="Arial"/>
          <w:sz w:val="20"/>
          <w:szCs w:val="20"/>
        </w:rPr>
      </w:pPr>
    </w:p>
    <w:p w14:paraId="72B416A2" w14:textId="77777777" w:rsidR="00D92181" w:rsidRPr="00F33A7E" w:rsidRDefault="00D92181" w:rsidP="00D92181">
      <w:pPr>
        <w:jc w:val="center"/>
        <w:rPr>
          <w:rFonts w:ascii="Verdana" w:hAnsi="Verdana" w:cs="Arial"/>
          <w:b/>
          <w:sz w:val="20"/>
          <w:szCs w:val="20"/>
        </w:rPr>
      </w:pPr>
      <w:r w:rsidRPr="00F33A7E">
        <w:rPr>
          <w:rFonts w:ascii="Verdana" w:hAnsi="Verdana" w:cs="Arial"/>
          <w:b/>
          <w:sz w:val="20"/>
          <w:szCs w:val="20"/>
        </w:rPr>
        <w:t xml:space="preserve">   GODIŠNJI IZVJEŠTAJ O IZVRŠENJU PRORAČUNA</w:t>
      </w:r>
    </w:p>
    <w:p w14:paraId="01D5485B" w14:textId="77777777" w:rsidR="00D92181" w:rsidRPr="00F33A7E" w:rsidRDefault="00D92181" w:rsidP="00D92181">
      <w:pPr>
        <w:jc w:val="center"/>
        <w:rPr>
          <w:rFonts w:ascii="Verdana" w:hAnsi="Verdana" w:cs="Arial"/>
          <w:b/>
          <w:sz w:val="20"/>
          <w:szCs w:val="20"/>
        </w:rPr>
      </w:pPr>
      <w:r w:rsidRPr="00F33A7E">
        <w:rPr>
          <w:rFonts w:ascii="Verdana" w:hAnsi="Verdana" w:cs="Arial"/>
          <w:b/>
          <w:sz w:val="20"/>
          <w:szCs w:val="20"/>
        </w:rPr>
        <w:t>OPĆINE LASINJA ZA 2020. GODINU</w:t>
      </w:r>
    </w:p>
    <w:p w14:paraId="6E457624" w14:textId="77777777" w:rsidR="00D92181" w:rsidRPr="00F33A7E" w:rsidRDefault="00D92181" w:rsidP="00D92181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F33A7E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F33A7E">
        <w:rPr>
          <w:rFonts w:ascii="Verdana" w:hAnsi="Verdana" w:cs="Arial"/>
          <w:b/>
          <w:sz w:val="20"/>
          <w:szCs w:val="20"/>
        </w:rPr>
        <w:t xml:space="preserve"> 1. </w:t>
      </w:r>
    </w:p>
    <w:p w14:paraId="79D22DED" w14:textId="77777777" w:rsidR="00D92181" w:rsidRPr="00F33A7E" w:rsidRDefault="00D92181" w:rsidP="00D92181">
      <w:pPr>
        <w:rPr>
          <w:rFonts w:ascii="Verdana" w:hAnsi="Verdana" w:cs="Arial"/>
          <w:b/>
          <w:sz w:val="20"/>
          <w:szCs w:val="20"/>
        </w:rPr>
      </w:pPr>
      <w:proofErr w:type="spellStart"/>
      <w:r w:rsidRPr="00F33A7E">
        <w:rPr>
          <w:rFonts w:ascii="Verdana" w:hAnsi="Verdana" w:cs="Arial"/>
          <w:sz w:val="20"/>
          <w:szCs w:val="20"/>
        </w:rPr>
        <w:t>Godišnji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izvještaj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</w:rPr>
        <w:t>izvršenju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proračuna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Općine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Lasinja za 2020. </w:t>
      </w:r>
      <w:proofErr w:type="spellStart"/>
      <w:r w:rsidRPr="00F33A7E">
        <w:rPr>
          <w:rFonts w:ascii="Verdana" w:hAnsi="Verdana" w:cs="Arial"/>
          <w:sz w:val="20"/>
          <w:szCs w:val="20"/>
        </w:rPr>
        <w:t>godinu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</w:rPr>
        <w:t>sastoji</w:t>
      </w:r>
      <w:proofErr w:type="spellEnd"/>
      <w:r w:rsidRPr="00F33A7E">
        <w:rPr>
          <w:rFonts w:ascii="Verdana" w:hAnsi="Verdana" w:cs="Arial"/>
          <w:sz w:val="20"/>
          <w:szCs w:val="20"/>
        </w:rPr>
        <w:t xml:space="preserve"> se od:</w:t>
      </w:r>
    </w:p>
    <w:p w14:paraId="0F38CEC4" w14:textId="77777777" w:rsidR="00D92181" w:rsidRPr="00F33A7E" w:rsidRDefault="00D92181" w:rsidP="00DC1165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općeg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dijela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čini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razini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odjeljka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ekonomske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klasifikacije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1160FDD0" w14:textId="77777777" w:rsidR="00D92181" w:rsidRPr="00F33A7E" w:rsidRDefault="00D92181" w:rsidP="00DC1165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posebnog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dijela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organizacijskoj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programskoj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te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razini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odjeljka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ekonomske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klasifikacije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50F5C86A" w14:textId="77777777" w:rsidR="00D92181" w:rsidRPr="00F33A7E" w:rsidRDefault="00D92181" w:rsidP="00DC1165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zaduživanju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domaćem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stranom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tržištu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novca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kapitala</w:t>
      </w:r>
      <w:proofErr w:type="spellEnd"/>
    </w:p>
    <w:p w14:paraId="001658AA" w14:textId="77777777" w:rsidR="00D92181" w:rsidRPr="00F33A7E" w:rsidRDefault="00D92181" w:rsidP="00DC1165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korištenju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proračunske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zalihe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7454102D" w14:textId="77777777" w:rsidR="00D92181" w:rsidRPr="00F33A7E" w:rsidRDefault="00D92181" w:rsidP="00DC1165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danim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izdacima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57FD84CF" w14:textId="77777777" w:rsidR="00D92181" w:rsidRPr="00F33A7E" w:rsidRDefault="00D92181" w:rsidP="00DC1165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obrazloženja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ostvarenja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primitaka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izdataka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33DCE76B" w14:textId="77777777" w:rsidR="00D92181" w:rsidRPr="00F33A7E" w:rsidRDefault="00D92181" w:rsidP="00DC1165">
      <w:pPr>
        <w:pStyle w:val="ListParagraph"/>
        <w:widowControl w:val="0"/>
        <w:numPr>
          <w:ilvl w:val="1"/>
          <w:numId w:val="6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stanje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nenaplaćenih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potraživanja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za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općinske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prihode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3CA6D521" w14:textId="77777777" w:rsidR="00D92181" w:rsidRPr="00F33A7E" w:rsidRDefault="00D92181" w:rsidP="00DC1165">
      <w:pPr>
        <w:pStyle w:val="ListParagraph"/>
        <w:widowControl w:val="0"/>
        <w:numPr>
          <w:ilvl w:val="1"/>
          <w:numId w:val="6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nepodmirenih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dospjelih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općinskih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obveza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674B23FC" w14:textId="77777777" w:rsidR="00D92181" w:rsidRPr="00F33A7E" w:rsidRDefault="00D92181" w:rsidP="00DC1165">
      <w:pPr>
        <w:pStyle w:val="ListParagraph"/>
        <w:widowControl w:val="0"/>
        <w:numPr>
          <w:ilvl w:val="1"/>
          <w:numId w:val="6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potencijalnih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obveza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osnovi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sudskih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postupaka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,</w:t>
      </w:r>
    </w:p>
    <w:p w14:paraId="48B061F3" w14:textId="77777777" w:rsidR="00D92181" w:rsidRPr="00F33A7E" w:rsidRDefault="00D92181" w:rsidP="00DC1165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provedbi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plana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razvojnih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F33A7E">
        <w:rPr>
          <w:rFonts w:ascii="Verdana" w:hAnsi="Verdana" w:cs="Arial"/>
          <w:sz w:val="20"/>
          <w:szCs w:val="20"/>
          <w:lang w:eastAsia="ar-SA"/>
        </w:rPr>
        <w:t>programa</w:t>
      </w:r>
      <w:proofErr w:type="spellEnd"/>
      <w:r w:rsidRPr="00F33A7E">
        <w:rPr>
          <w:rFonts w:ascii="Verdana" w:hAnsi="Verdana" w:cs="Arial"/>
          <w:sz w:val="20"/>
          <w:szCs w:val="20"/>
          <w:lang w:eastAsia="ar-SA"/>
        </w:rPr>
        <w:t>.</w:t>
      </w:r>
    </w:p>
    <w:p w14:paraId="3C7DBAA4" w14:textId="3E6DF00F" w:rsidR="00D92181" w:rsidRDefault="00D9218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AA16C0" w14:textId="77777777" w:rsidR="00D92181" w:rsidRPr="00D92181" w:rsidRDefault="00D9218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379B45" w14:textId="77777777" w:rsidR="00D92181" w:rsidRPr="00D92181" w:rsidRDefault="00D92181" w:rsidP="00D92181">
      <w:pPr>
        <w:jc w:val="left"/>
        <w:rPr>
          <w:rFonts w:ascii="Verdana" w:hAnsi="Verdana" w:cs="Arial"/>
          <w:b/>
          <w:sz w:val="20"/>
          <w:szCs w:val="20"/>
        </w:rPr>
      </w:pPr>
      <w:r w:rsidRPr="00D92181">
        <w:rPr>
          <w:rFonts w:ascii="Verdana" w:hAnsi="Verdana" w:cs="Arial"/>
          <w:b/>
          <w:sz w:val="20"/>
          <w:szCs w:val="20"/>
        </w:rPr>
        <w:t>I. OPĆI DIO</w:t>
      </w:r>
    </w:p>
    <w:p w14:paraId="784C5F89" w14:textId="77777777" w:rsidR="00D92181" w:rsidRPr="00D92181" w:rsidRDefault="00D92181" w:rsidP="00D92181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9218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92181">
        <w:rPr>
          <w:rFonts w:ascii="Verdana" w:hAnsi="Verdana" w:cs="Arial"/>
          <w:b/>
          <w:sz w:val="20"/>
          <w:szCs w:val="20"/>
        </w:rPr>
        <w:t xml:space="preserve"> 2.</w:t>
      </w:r>
    </w:p>
    <w:p w14:paraId="24F9F0D3" w14:textId="77777777" w:rsidR="00D92181" w:rsidRPr="00D92181" w:rsidRDefault="00D92181" w:rsidP="00D92181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D92181">
        <w:rPr>
          <w:rFonts w:ascii="Verdana" w:hAnsi="Verdana" w:cs="Arial"/>
          <w:sz w:val="20"/>
          <w:szCs w:val="20"/>
        </w:rPr>
        <w:t>Opći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dio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proračuna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čine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Račun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prihoda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92181">
        <w:rPr>
          <w:rFonts w:ascii="Verdana" w:hAnsi="Verdana" w:cs="Arial"/>
          <w:sz w:val="20"/>
          <w:szCs w:val="20"/>
        </w:rPr>
        <w:t>rashoda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92181">
        <w:rPr>
          <w:rFonts w:ascii="Verdana" w:hAnsi="Verdana" w:cs="Arial"/>
          <w:sz w:val="20"/>
          <w:szCs w:val="20"/>
        </w:rPr>
        <w:t>Račun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financiranja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D92181">
        <w:rPr>
          <w:rFonts w:ascii="Verdana" w:hAnsi="Verdana" w:cs="Arial"/>
          <w:sz w:val="20"/>
          <w:szCs w:val="20"/>
        </w:rPr>
        <w:t>prikazuju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prihode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92181">
        <w:rPr>
          <w:rFonts w:ascii="Verdana" w:hAnsi="Verdana" w:cs="Arial"/>
          <w:sz w:val="20"/>
          <w:szCs w:val="20"/>
        </w:rPr>
        <w:t>primitke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te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rashode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92181">
        <w:rPr>
          <w:rFonts w:ascii="Verdana" w:hAnsi="Verdana" w:cs="Arial"/>
          <w:sz w:val="20"/>
          <w:szCs w:val="20"/>
        </w:rPr>
        <w:t>izdatke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na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razini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razreda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ekonomske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klasifikacije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kako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slijedi</w:t>
      </w:r>
      <w:proofErr w:type="spellEnd"/>
      <w:r w:rsidRPr="00D92181">
        <w:rPr>
          <w:rFonts w:ascii="Verdana" w:hAnsi="Verdana" w:cs="Arial"/>
          <w:sz w:val="20"/>
          <w:szCs w:val="20"/>
        </w:rPr>
        <w:t>:</w:t>
      </w:r>
    </w:p>
    <w:tbl>
      <w:tblPr>
        <w:tblW w:w="15135" w:type="dxa"/>
        <w:tblInd w:w="93" w:type="dxa"/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255"/>
        <w:gridCol w:w="1251"/>
        <w:gridCol w:w="1251"/>
        <w:gridCol w:w="257"/>
        <w:gridCol w:w="1598"/>
        <w:gridCol w:w="276"/>
        <w:gridCol w:w="285"/>
        <w:gridCol w:w="1152"/>
        <w:gridCol w:w="310"/>
        <w:gridCol w:w="281"/>
        <w:gridCol w:w="1122"/>
        <w:gridCol w:w="309"/>
        <w:gridCol w:w="236"/>
        <w:gridCol w:w="731"/>
        <w:gridCol w:w="240"/>
        <w:gridCol w:w="239"/>
        <w:gridCol w:w="796"/>
        <w:gridCol w:w="378"/>
      </w:tblGrid>
      <w:tr w:rsidR="00D92181" w:rsidRPr="00D92181" w14:paraId="7C60777A" w14:textId="77777777" w:rsidTr="00D92181">
        <w:trPr>
          <w:trHeight w:val="360"/>
        </w:trPr>
        <w:tc>
          <w:tcPr>
            <w:tcW w:w="1475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916A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Izvještaj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izvršenju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634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92181" w:rsidRPr="00D92181" w14:paraId="5607FA78" w14:textId="77777777" w:rsidTr="00D92181">
        <w:trPr>
          <w:trHeight w:val="255"/>
        </w:trPr>
        <w:tc>
          <w:tcPr>
            <w:tcW w:w="1475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779D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Za </w:t>
            </w:r>
            <w:proofErr w:type="spellStart"/>
            <w:r w:rsidRPr="00D92181">
              <w:rPr>
                <w:rFonts w:ascii="Verdana" w:hAnsi="Verdana" w:cs="Arial"/>
                <w:sz w:val="20"/>
                <w:szCs w:val="20"/>
                <w:lang w:eastAsia="hr-HR"/>
              </w:rPr>
              <w:t>razdoblje</w:t>
            </w:r>
            <w:proofErr w:type="spellEnd"/>
            <w:r w:rsidRPr="00D92181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01.01.2020. do 31.12.2020.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71EA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D92181" w:rsidRPr="00D92181" w14:paraId="2D35A500" w14:textId="77777777" w:rsidTr="00D92181">
        <w:trPr>
          <w:trHeight w:val="255"/>
        </w:trPr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ACF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D56C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91F0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67D9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CA7F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3BB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6DB8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FE31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692D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935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BBD1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1A8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0343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0718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F0D2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7E9A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3BE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D92181" w:rsidRPr="00D92181" w14:paraId="24489B37" w14:textId="77777777" w:rsidTr="00D92181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7B495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7B231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B13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AFD73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9F686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3530A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570BD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2CECA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3E3D8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87B62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234FF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7DEA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43A1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D347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326F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B2BE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0D42E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D92181" w:rsidRPr="00D92181" w14:paraId="344C0558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7750CB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633DFB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2019.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4DB5E8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2020.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483217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B667A8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B386EC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D92181" w:rsidRPr="00D92181" w14:paraId="3678C6DC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75D33D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35B5EF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916572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ED952B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80426D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812518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D92181" w:rsidRPr="00D92181" w14:paraId="056C93CB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C827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F0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7.650.950,61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67B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6.636.220,11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693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6.269.373,85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B1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81,94%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5FF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94,47%</w:t>
            </w:r>
          </w:p>
        </w:tc>
      </w:tr>
      <w:tr w:rsidR="00D92181" w:rsidRPr="00D92181" w14:paraId="64A960BE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9429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7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25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F44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A88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2CB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915,07%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A44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D92181" w14:paraId="777AEAC2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4FCE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FF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7.654.600,61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1B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6.669.620,11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49C4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6.302.773,85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9E5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82,34%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945F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94,50%</w:t>
            </w:r>
          </w:p>
        </w:tc>
      </w:tr>
      <w:tr w:rsidR="00D92181" w:rsidRPr="00D92181" w14:paraId="26350DDB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40C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05A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3.470.299,75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4BA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3.444.120,29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FE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3.053.824,90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F0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88,00%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43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88,67%</w:t>
            </w:r>
          </w:p>
        </w:tc>
      </w:tr>
      <w:tr w:rsidR="00D92181" w:rsidRPr="00D92181" w14:paraId="2FCE86B5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5CE7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4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BA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6.941.306,06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1E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1.988.321,12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8D5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751.481,57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2F1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10,83%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CD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37,79%</w:t>
            </w:r>
          </w:p>
        </w:tc>
      </w:tr>
      <w:tr w:rsidR="00D92181" w:rsidRPr="00D92181" w14:paraId="512B8300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13A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EEE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10.411.605,81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328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5.432.441,41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05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3.805.306,47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C78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36,55%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58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70,05%</w:t>
            </w:r>
          </w:p>
        </w:tc>
      </w:tr>
      <w:tr w:rsidR="00D92181" w:rsidRPr="00D92181" w14:paraId="671010DB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7A5C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 VIŠAK / MANJAK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C95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-2.757.005,20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68C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1.237.178,70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318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2.497.467,38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C71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-90,59%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812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201,87%</w:t>
            </w:r>
          </w:p>
        </w:tc>
      </w:tr>
      <w:tr w:rsidR="00D92181" w:rsidRPr="00D92181" w14:paraId="2009E0FE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639146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C923F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75862F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A98F9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F7725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EB758F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D92181" w14:paraId="69A4AA72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56F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FE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CD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DE3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98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BBA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D92181" w14:paraId="6BF5E9BF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601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zajmova                           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187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49B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837.558,59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21E8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836.880,99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9ED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817,88%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7F7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99,92%</w:t>
            </w:r>
          </w:p>
        </w:tc>
      </w:tr>
      <w:tr w:rsidR="00D92181" w:rsidRPr="00D92181" w14:paraId="3413F066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2558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7C9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632.235,99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5C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462.152,53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B9C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462.830,13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DE8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73,21%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0B8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100,15%</w:t>
            </w:r>
          </w:p>
        </w:tc>
      </w:tr>
      <w:tr w:rsidR="00D92181" w:rsidRPr="00D92181" w14:paraId="0ED87DA4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A2A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578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3C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5F2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7EE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9FE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92181" w:rsidRPr="00D92181" w14:paraId="7F56F367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BC92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52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19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1.699.331,23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EDB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AC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DF5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D92181" w14:paraId="1A2C615D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C4BEB6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D5358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73DEC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36447F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EE8B9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6CDB7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D92181" w14:paraId="21BC59D9" w14:textId="77777777" w:rsidTr="00D92181">
        <w:trPr>
          <w:gridAfter w:val="1"/>
          <w:wAfter w:w="378" w:type="dxa"/>
          <w:trHeight w:val="255"/>
        </w:trPr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ED73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254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-2.124.769,21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E53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3.398.662,46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1898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2.960.297,51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B58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-139,32%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C6A4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87,10%</w:t>
            </w:r>
          </w:p>
        </w:tc>
      </w:tr>
      <w:tr w:rsidR="00D92181" w:rsidRPr="00D92181" w14:paraId="32675CF1" w14:textId="77777777" w:rsidTr="00D92181">
        <w:trPr>
          <w:trHeight w:val="255"/>
        </w:trPr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8C42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A32F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086F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34F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AE07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2274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82CC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0F6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BA16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CD57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32F0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DABB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4F4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993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7337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E245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357A" w14:textId="77777777" w:rsidR="00D92181" w:rsidRPr="00D92181" w:rsidRDefault="00D92181" w:rsidP="00D92181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</w:tbl>
    <w:p w14:paraId="2CB73293" w14:textId="77777777" w:rsidR="00D92181" w:rsidRPr="00D92181" w:rsidRDefault="00D92181" w:rsidP="00D92181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proofErr w:type="gramStart"/>
      <w:r w:rsidRPr="00D9218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92181">
        <w:rPr>
          <w:rFonts w:ascii="Verdana" w:hAnsi="Verdana" w:cs="Arial"/>
          <w:b/>
          <w:sz w:val="20"/>
          <w:szCs w:val="20"/>
        </w:rPr>
        <w:t xml:space="preserve">  3</w:t>
      </w:r>
      <w:proofErr w:type="gramEnd"/>
      <w:r w:rsidRPr="00D92181">
        <w:rPr>
          <w:rFonts w:ascii="Verdana" w:hAnsi="Verdana" w:cs="Arial"/>
          <w:b/>
          <w:sz w:val="20"/>
          <w:szCs w:val="20"/>
        </w:rPr>
        <w:t>.</w:t>
      </w:r>
    </w:p>
    <w:p w14:paraId="0B1BEE8C" w14:textId="77777777" w:rsidR="00D92181" w:rsidRPr="00D92181" w:rsidRDefault="00D92181" w:rsidP="00D92181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D92181">
        <w:rPr>
          <w:rFonts w:ascii="Verdana" w:hAnsi="Verdana" w:cs="Arial"/>
          <w:sz w:val="20"/>
          <w:szCs w:val="20"/>
        </w:rPr>
        <w:t>Račun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prihoda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92181">
        <w:rPr>
          <w:rFonts w:ascii="Verdana" w:hAnsi="Verdana" w:cs="Arial"/>
          <w:sz w:val="20"/>
          <w:szCs w:val="20"/>
        </w:rPr>
        <w:t>rashoda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iskazuje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92181">
        <w:rPr>
          <w:rFonts w:ascii="Verdana" w:hAnsi="Verdana" w:cs="Arial"/>
          <w:sz w:val="20"/>
          <w:szCs w:val="20"/>
        </w:rPr>
        <w:t>prema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ekonomskoj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klasifikaciji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92181">
        <w:rPr>
          <w:rFonts w:ascii="Verdana" w:hAnsi="Verdana" w:cs="Arial"/>
          <w:sz w:val="20"/>
          <w:szCs w:val="20"/>
        </w:rPr>
        <w:t>izvorima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financiranja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92181">
        <w:rPr>
          <w:rFonts w:ascii="Verdana" w:hAnsi="Verdana" w:cs="Arial"/>
          <w:sz w:val="20"/>
          <w:szCs w:val="20"/>
        </w:rPr>
        <w:t>funkcijskoj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klasifikaciji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. </w:t>
      </w:r>
    </w:p>
    <w:p w14:paraId="499B2CBA" w14:textId="77777777" w:rsidR="00D92181" w:rsidRPr="00D92181" w:rsidRDefault="00D92181" w:rsidP="00D92181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D92181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D92181">
        <w:rPr>
          <w:rFonts w:ascii="Verdana" w:hAnsi="Verdana" w:cs="Arial"/>
          <w:b/>
          <w:bCs/>
          <w:sz w:val="20"/>
          <w:szCs w:val="20"/>
          <w:lang w:eastAsia="hr-HR"/>
        </w:rPr>
        <w:t xml:space="preserve"> 1</w:t>
      </w:r>
      <w:r w:rsidRPr="00D92181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D92181">
        <w:rPr>
          <w:rFonts w:ascii="Verdana" w:hAnsi="Verdana" w:cs="Arial"/>
          <w:bCs/>
          <w:sz w:val="20"/>
          <w:szCs w:val="20"/>
          <w:lang w:eastAsia="hr-HR"/>
        </w:rPr>
        <w:t>Prihodi</w:t>
      </w:r>
      <w:proofErr w:type="spellEnd"/>
      <w:r w:rsidRPr="00D92181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D92181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D92181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D92181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D92181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D92181">
        <w:rPr>
          <w:rFonts w:ascii="Verdana" w:hAnsi="Verdana" w:cs="Arial"/>
          <w:bCs/>
          <w:sz w:val="20"/>
          <w:szCs w:val="20"/>
          <w:lang w:eastAsia="hr-HR"/>
        </w:rPr>
        <w:t>ekonomskoj</w:t>
      </w:r>
      <w:proofErr w:type="spellEnd"/>
      <w:r w:rsidRPr="00D92181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D92181">
        <w:rPr>
          <w:rFonts w:ascii="Verdana" w:hAnsi="Verdana" w:cs="Arial"/>
          <w:bCs/>
          <w:sz w:val="20"/>
          <w:szCs w:val="20"/>
          <w:lang w:eastAsia="hr-HR"/>
        </w:rPr>
        <w:t>klasifikaciji</w:t>
      </w:r>
      <w:proofErr w:type="spellEnd"/>
      <w:r w:rsidRPr="00D92181">
        <w:rPr>
          <w:rFonts w:ascii="Verdana" w:hAnsi="Verdana" w:cs="Arial"/>
          <w:bCs/>
          <w:sz w:val="20"/>
          <w:szCs w:val="20"/>
          <w:lang w:eastAsia="hr-HR"/>
        </w:rPr>
        <w:t xml:space="preserve"> od 01.01.- 31.12.2020. </w:t>
      </w:r>
      <w:proofErr w:type="spellStart"/>
      <w:r w:rsidRPr="00D92181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</w:p>
    <w:tbl>
      <w:tblPr>
        <w:tblW w:w="13800" w:type="dxa"/>
        <w:tblInd w:w="93" w:type="dxa"/>
        <w:tblLook w:val="04A0" w:firstRow="1" w:lastRow="0" w:firstColumn="1" w:lastColumn="0" w:noHBand="0" w:noVBand="1"/>
      </w:tblPr>
      <w:tblGrid>
        <w:gridCol w:w="6819"/>
        <w:gridCol w:w="1560"/>
        <w:gridCol w:w="1559"/>
        <w:gridCol w:w="1417"/>
        <w:gridCol w:w="1276"/>
        <w:gridCol w:w="1169"/>
      </w:tblGrid>
      <w:tr w:rsidR="00D92181" w:rsidRPr="00F158B2" w14:paraId="0BBC59D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0FBA6E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6FE627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Izvršenje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2019.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DD37FD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2020.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B9CC3C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DD0625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4185F2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D92181" w:rsidRPr="00F158B2" w14:paraId="71FD5CD7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CFB7D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CD97EA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49C4CD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0FA951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DF4EC8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DE3E01" w14:textId="77777777" w:rsidR="00D92181" w:rsidRPr="00F158B2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D92181" w:rsidRPr="00F158B2" w14:paraId="1525E3EF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91F4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FC3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7.650.950,61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4A6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6.636.220,11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3B4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6.269.373,85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F3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81,94%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CC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94,47%</w:t>
            </w:r>
          </w:p>
        </w:tc>
      </w:tr>
      <w:tr w:rsidR="00D92181" w:rsidRPr="00F158B2" w14:paraId="3B3DC334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B0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poreza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2F7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3.125.631,38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25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2.957.331,23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6B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2.829.164,83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F0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90,51%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09A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95,67%</w:t>
            </w:r>
          </w:p>
        </w:tc>
      </w:tr>
      <w:tr w:rsidR="00D92181" w:rsidRPr="00F158B2" w14:paraId="464623F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679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611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Porez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prirez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dohodak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496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2.819.207,61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D1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2.680.000,00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77B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2.580.894,15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411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91,55%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874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96,30%</w:t>
            </w:r>
          </w:p>
        </w:tc>
      </w:tr>
      <w:tr w:rsidR="00D92181" w:rsidRPr="00F158B2" w14:paraId="1950606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46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6111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prirez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od nesamostalnog rada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E56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2.819.207,61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B1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4F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2.580.894,15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13F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91,55%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4A0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5694A2D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5CC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613 Porezi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1B9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284.277,29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DC1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251.331,23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08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234.247,34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AD9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82,40%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636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93,20%</w:t>
            </w:r>
          </w:p>
        </w:tc>
      </w:tr>
      <w:tr w:rsidR="00D92181" w:rsidRPr="00F158B2" w14:paraId="0FE6A787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AAB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Stalni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nepokretnu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imovinu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zemlju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zgrade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kuće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proofErr w:type="gram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ostalo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)   </w:t>
            </w:r>
            <w:proofErr w:type="gram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8A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117.175,74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CA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CAE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126.406,17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48D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107,88%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735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211FEC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E2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6134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Povremeni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porezi na imovinu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8A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167.101,55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67E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846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107.841,17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473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64,54%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75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FFB050E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2401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614 Porezi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robu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7C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22.146,48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A5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89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14.023,34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A1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63,32%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EEA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53,94%</w:t>
            </w:r>
          </w:p>
        </w:tc>
      </w:tr>
      <w:tr w:rsidR="00D92181" w:rsidRPr="00F158B2" w14:paraId="0D17679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F77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6142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promet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3D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21.846,48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F9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C9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14.023,34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BC4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64,19%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0A6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44CC774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E1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6145 Porezi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korištenje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dobara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izvođenje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aktivnosti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364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44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9ED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EC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4BD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1E5FD5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72E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inozemstva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od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subjekata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BF8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3.320.676,06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FC4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2.429.000,00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002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2.341.985,17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7B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70,53%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47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96,42%</w:t>
            </w:r>
          </w:p>
        </w:tc>
      </w:tr>
      <w:tr w:rsidR="00D92181" w:rsidRPr="00F158B2" w14:paraId="1FE52F8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D9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međunarodnih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organizacija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tijela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EU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E7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110.239,32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5D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B2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59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506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0337F8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F2A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6324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proofErr w:type="gram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EU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F69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110.239,32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08F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30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7C3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9B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D5E5FF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36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54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1.517.295,64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C0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4D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484.700,34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C9B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31,95%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72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93,21%</w:t>
            </w:r>
          </w:p>
        </w:tc>
      </w:tr>
      <w:tr w:rsidR="00D92181" w:rsidRPr="00F158B2" w14:paraId="32AA534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479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37A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106.068,14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078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561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254.700,34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122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240,13%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10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3A2ED7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19B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6332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826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1.411.227,50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ED2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FB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2B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16,30%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D5C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1C6D64F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7381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634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046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14.192,95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2B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6DC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83.065,00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0FD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585,26%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6F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61,99%</w:t>
            </w:r>
          </w:p>
        </w:tc>
      </w:tr>
      <w:tr w:rsidR="00D92181" w:rsidRPr="00F158B2" w14:paraId="13AAE0B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653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6341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05D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14.192,95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EC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5B2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C19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A5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10EA400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D201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6342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3E1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D38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316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83.065,00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8DC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858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3AF28C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C21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638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državnog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temeljem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prijenosa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EU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sredstava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828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1.678.948,15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929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0D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1.774.219,83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37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105,67%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8D5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99,96%</w:t>
            </w:r>
          </w:p>
        </w:tc>
      </w:tr>
      <w:tr w:rsidR="00D92181" w:rsidRPr="00F158B2" w14:paraId="04B08114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37BB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6382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državnog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temeljem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prijenosa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EU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sred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C7D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1.678.948,15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705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A1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1.774.219,83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CE1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105,67%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05C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1137863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8614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64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imovine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E6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621.634,79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32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273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547.653,03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C7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88,10%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1F2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89,19%</w:t>
            </w:r>
          </w:p>
        </w:tc>
      </w:tr>
      <w:tr w:rsidR="00D92181" w:rsidRPr="00F158B2" w14:paraId="48B8F98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4C4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641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financijske imovine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058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3.907,77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D9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C7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1.111,63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08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28,45%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0C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69,48%</w:t>
            </w:r>
          </w:p>
        </w:tc>
      </w:tr>
      <w:tr w:rsidR="00D92181" w:rsidRPr="00F158B2" w14:paraId="60EFF36E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2ED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6413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oročena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depozite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po viđenju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7F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7C8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B8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50B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0,28%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33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D950DB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39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6414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zateznih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kamata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A6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1.198,77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6F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D5E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337,14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C58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28,12%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C37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C5359B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082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6415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pozitivnih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tečajnih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razlika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razlika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zbog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primjene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valutne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klauzule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C91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2.698,10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F8F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B4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774,46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85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28,70%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579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A4C5DD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3D1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642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nefinancijske imovine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300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617.727,02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B3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612.400,00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441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546.541,40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6B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88,48%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5A7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89,25%</w:t>
            </w:r>
          </w:p>
        </w:tc>
      </w:tr>
      <w:tr w:rsidR="00D92181" w:rsidRPr="00F158B2" w14:paraId="71FC313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26C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koncesije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44C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553.151,31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981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096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495.427,98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2B8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89,56%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C3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039175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C7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zakupa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iznajmljivanja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imovine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C2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39.132,00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4A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5AA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36.448,62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68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93,14%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42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5A736ED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14B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korištenje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13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8.103,49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969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84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85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C6A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38ED3B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88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6429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22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17.340,22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09F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95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14.662,15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3A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84,56%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5A7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52F55CE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BB5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upravnih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administrativnih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posebnim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propisima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EAB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582.298,90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874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634.888,88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6E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550.570,82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334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94,55%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496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86,72%</w:t>
            </w:r>
          </w:p>
        </w:tc>
      </w:tr>
      <w:tr w:rsidR="00D92181" w:rsidRPr="00F158B2" w14:paraId="553268B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1B4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administrativne pristojbe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CE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119,96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91B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31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262,01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29D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218,41%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A41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52,40%</w:t>
            </w:r>
          </w:p>
        </w:tc>
      </w:tr>
      <w:tr w:rsidR="00D92181" w:rsidRPr="00F158B2" w14:paraId="0FC7B96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043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6512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Županijske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gradske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općinske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22E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119,96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7E0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7D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262,01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AD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218,41%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268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1E4CAAE7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778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 posebnim propisima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C74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241.567,11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E8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219.388,88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10A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214.286,98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395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88,71%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60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97,67%</w:t>
            </w:r>
          </w:p>
        </w:tc>
      </w:tr>
      <w:tr w:rsidR="00D92181" w:rsidRPr="00F158B2" w14:paraId="65BA240D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A0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6522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vodnog gospodarstva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F44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2.412,46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32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21C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1.101,38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D89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45,65%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1A4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C676AF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EAE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6524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šume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742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54.745,81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42D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5A6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101.300,09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AD5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185,04%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B2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4138BA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8D1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6526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nespomenuti prihodi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0F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184.408,84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9A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FE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111.885,51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76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60,67%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82F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CA07C4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56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Komunalni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doprinosi i naknade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912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340.611,83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0B8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17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336.021,83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D54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98,65%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4C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80,97%</w:t>
            </w:r>
          </w:p>
        </w:tc>
      </w:tr>
      <w:tr w:rsidR="00D92181" w:rsidRPr="00F158B2" w14:paraId="4BC4438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3C1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Komunalni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doprinosi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C36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13.618,86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1A3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A0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4.690,40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DED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34,44%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B7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1C2B2E3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53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6532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naknade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4FB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326.992,97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BF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4E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331.331,43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2E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101,33%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42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CA7790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7ED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68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F36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709,48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5F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AB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FE1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B7B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166A9E9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7B5B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681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upravne mjere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C2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709,48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436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F56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C8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3F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809F60D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914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6819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kazne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76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709,48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E8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82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AE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8F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D10AB8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74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967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41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8E1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349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915,07%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57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F158B2" w14:paraId="1D887A7D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0A4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F7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D74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09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59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1C7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AD7020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9E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711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- prirodnih bogatstava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AAF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D9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FBC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1A4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85E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A5D8447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95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7111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Zemljište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6BD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D20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4C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959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47C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E50854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548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72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7B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E17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51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6C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B84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F158B2" w14:paraId="0EE5CCC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274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723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prijevoznih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sredstava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758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8B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74A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C7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74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F158B2" w14:paraId="4E4167BF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36B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7231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Prijevozna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cestovnom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prometu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32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03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F9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CF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604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3F9F8AA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03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420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3.470.299,75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EE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3.444.120,29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12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3.053.824,90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31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7B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88,67%</w:t>
            </w:r>
          </w:p>
        </w:tc>
      </w:tr>
      <w:tr w:rsidR="00D92181" w:rsidRPr="00F158B2" w14:paraId="50BA5B6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DFDC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zaposlene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DC8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740.791,93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010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660.850,00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959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651.564,30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07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87,96%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54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98,59%</w:t>
            </w:r>
          </w:p>
        </w:tc>
      </w:tr>
      <w:tr w:rsidR="00D92181" w:rsidRPr="00F158B2" w14:paraId="522AA8C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DB6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gram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Bruto)   </w:t>
            </w:r>
            <w:proofErr w:type="gram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B5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569.368,87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F5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7B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548.209,45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A7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96,28%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401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98,60%</w:t>
            </w:r>
          </w:p>
        </w:tc>
      </w:tr>
      <w:tr w:rsidR="00D92181" w:rsidRPr="00F158B2" w14:paraId="1F2B957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80A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3111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redovan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rad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6D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569.368,87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EAA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14F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548.209,45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15F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96,28%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3C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316B24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640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0EB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77.885,31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EA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79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494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16,56%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EE9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F158B2" w14:paraId="3DE4AE2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DE1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3121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rashodi za zaposlene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F26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77.885,31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97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DC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F72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16,56%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ADA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3A8D657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4F5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na plaće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41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93.537,75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7A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91.950,00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5B4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90.454,85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82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96,70%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9ED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98,37%</w:t>
            </w:r>
          </w:p>
        </w:tc>
      </w:tr>
      <w:tr w:rsidR="00D92181" w:rsidRPr="00F158B2" w14:paraId="1E6EDA4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08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3132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osiguranje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8E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93.537,75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13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D2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90.454,85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A2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96,70%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F8B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A6076F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AB8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C6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1.374.538,31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529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1.371.887,46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C9F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1.107.792,22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C62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80,59%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DB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80,75%</w:t>
            </w:r>
          </w:p>
        </w:tc>
      </w:tr>
      <w:tr w:rsidR="00D92181" w:rsidRPr="00F158B2" w14:paraId="21CAA183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FB9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zaposlenima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2D0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17.431,26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0A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4DF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8.788,70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CFA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50,42%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CB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75,12%</w:t>
            </w:r>
          </w:p>
        </w:tc>
      </w:tr>
      <w:tr w:rsidR="00D92181" w:rsidRPr="00F158B2" w14:paraId="1218B85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F38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3211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putovanja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E0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2.962,00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EE6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87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1D6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33,76%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0E2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1BEE86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DB5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3212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prijevoz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za rad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terenu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odvojeni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život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8E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9.369,26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B46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E65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5.633,70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C1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60,13%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06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E6B327E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EC1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3213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Stručno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usavršavanje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zaposlenika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F9E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94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31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2.155,00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D1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42,25%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978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D925C9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FC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783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347.376,49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F2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321.070,00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652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281.173,05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A94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80,94%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60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87,57%</w:t>
            </w:r>
          </w:p>
        </w:tc>
      </w:tr>
      <w:tr w:rsidR="00D92181" w:rsidRPr="00F158B2" w14:paraId="0E4A91FF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F3D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Uredski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materijalni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rashodi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DB0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22.574,58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D2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FEF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21.194,41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523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93,89%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130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E7F96F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6EC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9E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249.827,41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E29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1F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228.203,83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23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91,34%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C47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B70304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4B4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održavanje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37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43.002,24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1C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DB5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21.491,32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E70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49,98%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07D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F89917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0354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3225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Sitni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inventar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gume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A5E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29.823,41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4B0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A59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9.091,34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350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30,48%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FBB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0540D5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20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3227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radna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zaštitna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odjeća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obuća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B5C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2.148,85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6D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FA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1.192,15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778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55,48%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15B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38B7A5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1ED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21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674.076,78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62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764.321,41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7AA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600.302,44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C75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89,06%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7FE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78,54%</w:t>
            </w:r>
          </w:p>
        </w:tc>
      </w:tr>
      <w:tr w:rsidR="00D92181" w:rsidRPr="00F158B2" w14:paraId="79B4783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9E1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telefona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pošte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prijevoza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D36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57.505,32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6A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21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43.976,33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154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76,47%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43D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508298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433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FEB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378.730,85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16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CD7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364.204,47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861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96,16%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8A0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58F4A0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65B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promidžbe i informiranja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3A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7C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BA1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2.492,00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EE6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249,20%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3A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936DB8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9B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6B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64.957,78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0CA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CD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41.126,71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BA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63,31%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8C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1C17B6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9C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3235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Zakupnine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najamnine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36E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3.861,49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9EA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12C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3.861,93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E0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100,01%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5F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7ABF9B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045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3236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Zdravstvene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veterinarske usluge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529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09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E0E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19.962,50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89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D9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F26E34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23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3237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E59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109.244,62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F7D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D3B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69.130,60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C0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63,28%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BF8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3ABF466F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CB3B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3239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4A2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58.776,72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E0E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D77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55.547,90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5C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94,51%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B0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AFD316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D08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324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radnog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odnosa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B2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5.594,11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F33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91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A8C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33F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AF020E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BF0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3241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troškova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osobama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radnog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odnosa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CA2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5.594,11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47F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ED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71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10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9D6108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C6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329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773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330.059,67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F34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274.796,05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8D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217.528,03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B3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65,91%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71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79,16%</w:t>
            </w:r>
          </w:p>
        </w:tc>
      </w:tr>
      <w:tr w:rsidR="00D92181" w:rsidRPr="00F158B2" w14:paraId="49B7E16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9AC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 xml:space="preserve">3291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B4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230.711,80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F42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4B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138.724,61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C30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60,13%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A10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87E9CD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38A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Premije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osiguranja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468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16.327,03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2CB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E7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14.845,59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C0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90,93%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0D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C101174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89D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Reprezentacija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3EB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43.981,65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DA6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90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27.610,73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E24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62,78%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C17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FFDB7D4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688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3295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naknade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F7A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4.334,99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CD9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7F4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14.851,53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F46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342,60%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7F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3DD8EF4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17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3299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2F7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34.704,20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D46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4C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21.495,57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88B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61,94%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0C4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57953C7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A82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34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917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47.903,12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65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B9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59.871,39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FF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124,98%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D5B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89,36%</w:t>
            </w:r>
          </w:p>
        </w:tc>
      </w:tr>
      <w:tr w:rsidR="00D92181" w:rsidRPr="00F158B2" w14:paraId="382D14F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EE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342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Kamate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52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12.099,58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475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36E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19.763,27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19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163,34%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95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79,05%</w:t>
            </w:r>
          </w:p>
        </w:tc>
      </w:tr>
      <w:tr w:rsidR="00D92181" w:rsidRPr="00F158B2" w14:paraId="68AE73C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CC0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3422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sekto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91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6.564,80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35C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B0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2.814,06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B6D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42,87%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2E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7E5010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9EC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3423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ektora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F8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5.534,78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CE6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CB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16.949,21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A79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306,23%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408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31B9553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47D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343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financijski rashodi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0A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35.803,54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11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235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40.108,12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EDC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112,02%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6F5E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95,50%</w:t>
            </w:r>
          </w:p>
        </w:tc>
      </w:tr>
      <w:tr w:rsidR="00D92181" w:rsidRPr="00F158B2" w14:paraId="5D2FE37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62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Bankarske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platnog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prometa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71F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12.384,68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3D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38E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11.691,44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77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94,40%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87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3F3CC02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7E6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3434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nespomenuti financijski rashodi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59B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23.418,86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81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90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28.416,68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18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121,34%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6E3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13DD2F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4F3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35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467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9D2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110.890,00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A7A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95.350,00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4F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53,27%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1E2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85,99%</w:t>
            </w:r>
          </w:p>
        </w:tc>
      </w:tr>
      <w:tr w:rsidR="00D92181" w:rsidRPr="00F158B2" w14:paraId="091DF85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09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352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87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332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110.890,00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77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95.350,00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905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53,27%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619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85,99%</w:t>
            </w:r>
          </w:p>
        </w:tc>
      </w:tr>
      <w:tr w:rsidR="00D92181" w:rsidRPr="00F158B2" w14:paraId="14C1FF6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83A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3522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sektora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C4E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152.100,00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BC3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409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3DB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56,61%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E2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855E32E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3B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3523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C06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26.900,00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F2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1D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9.250,00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B67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34,39%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48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D3C7A5E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132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36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dane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inozemstvo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CF4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D5C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94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13B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1AE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99,13%</w:t>
            </w:r>
          </w:p>
        </w:tc>
      </w:tr>
      <w:tr w:rsidR="00D92181" w:rsidRPr="00F158B2" w14:paraId="042AE5E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F8D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363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12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03B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23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3F0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64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99,13%</w:t>
            </w:r>
          </w:p>
        </w:tc>
      </w:tr>
      <w:tr w:rsidR="00D92181" w:rsidRPr="00F158B2" w14:paraId="1560042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D3D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3632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unutar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općeg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35F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574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0B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27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48D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1BF9D7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E77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37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B86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463.158,76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7BB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673.110,00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F05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626.859,64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B3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135,34%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1F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93,13%</w:t>
            </w:r>
          </w:p>
        </w:tc>
      </w:tr>
      <w:tr w:rsidR="00D92181" w:rsidRPr="00F158B2" w14:paraId="101F9CA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E2C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372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D28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463.158,76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39A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673.110,00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FD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626.859,64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6F2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135,34%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4F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93,13%</w:t>
            </w:r>
          </w:p>
        </w:tc>
      </w:tr>
      <w:tr w:rsidR="00D92181" w:rsidRPr="00F158B2" w14:paraId="73A6CCF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AF7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3721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66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463.158,76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F7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53F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626.859,64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87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135,34%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432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89E4E1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315C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815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664.907,63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EE8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499.382,83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77B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451.918,60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F2E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67,97%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8E4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90,50%</w:t>
            </w:r>
          </w:p>
        </w:tc>
      </w:tr>
      <w:tr w:rsidR="00D92181" w:rsidRPr="00F158B2" w14:paraId="42DFC61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40B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982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248.620,95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10C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206.448,88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63A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167.254,84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004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67,27%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B5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81,02%</w:t>
            </w:r>
          </w:p>
        </w:tc>
      </w:tr>
      <w:tr w:rsidR="00D92181" w:rsidRPr="00F158B2" w14:paraId="33D5239F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FA8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3811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35D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248.620,95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F57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71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167.254,84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3B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67,27%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722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42BBF5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71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0E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243.300,00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77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151.443,95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1E1B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149.089,39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F80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61,28%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247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98,45%</w:t>
            </w:r>
          </w:p>
        </w:tc>
      </w:tr>
      <w:tr w:rsidR="00D92181" w:rsidRPr="00F158B2" w14:paraId="0D1C642E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C7C6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3821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neprofitnim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organizacijama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B5D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243.300,00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5A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69E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143.006,25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E8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58,78%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66F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0C2CDF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E6D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3822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84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05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1A2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6.083,14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B6A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F1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CE5BC77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67C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penali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štete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12F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25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6.490,00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0B1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1.326,79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4FC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6F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20,44%</w:t>
            </w:r>
          </w:p>
        </w:tc>
      </w:tr>
      <w:tr w:rsidR="00D92181" w:rsidRPr="00F158B2" w14:paraId="6E65459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E01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3831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šteta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pravnim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fizičkim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osobama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E1C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0F5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A0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1.326,79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896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03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9917563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FEEF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386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pomoći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F68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172.986,68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B15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7D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EBD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77,61%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E54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99,44%</w:t>
            </w:r>
          </w:p>
        </w:tc>
      </w:tr>
      <w:tr w:rsidR="00D92181" w:rsidRPr="00F158B2" w14:paraId="5D11413F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15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 xml:space="preserve">3861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sek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toru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3F9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172.986,68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9E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30E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D5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77,61%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89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42B5494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EBEB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50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6.941.306,06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9F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1.988.321,12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5D5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751.481,57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442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10,83%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171C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37,79%</w:t>
            </w:r>
          </w:p>
        </w:tc>
      </w:tr>
      <w:tr w:rsidR="00D92181" w:rsidRPr="00F158B2" w14:paraId="1FFFCC76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8F9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E42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40.596,69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84C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A86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3BE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36,95%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C16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F158B2" w14:paraId="5B4093B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9340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411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prirodna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bogatstva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C38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40.596,69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1F7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DBE3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949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36,95%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575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F158B2" w14:paraId="450A467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E24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4111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Zemljište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2E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40.596,69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388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A8B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AD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36,95%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D3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1302BC7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C5E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039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6.900.709,37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9B2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1.973.321,12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814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736.481,57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DFF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10,67%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64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37,32%</w:t>
            </w:r>
          </w:p>
        </w:tc>
      </w:tr>
      <w:tr w:rsidR="00D92181" w:rsidRPr="00F158B2" w14:paraId="6E4483E8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370C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421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BA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6.583.630,35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A06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1.732.711,12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CAA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508.085,52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B05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7,72%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0F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29,32%</w:t>
            </w:r>
          </w:p>
        </w:tc>
      </w:tr>
      <w:tr w:rsidR="00D92181" w:rsidRPr="00F158B2" w14:paraId="537C0D5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39D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4212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Poslovni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objekti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37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949.171,44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3E7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3A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D5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82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246293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34B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4213 Ceste,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8C4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2.461.444,60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E3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5D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347.265,21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639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14,11%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946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DC3B474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C48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4214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5D4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3.173.014,31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6E5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281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160.820,31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A8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5,07%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D1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12B412B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C09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422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9B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247.023,47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621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14.610,00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FA4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9.839,80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D4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3,98%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73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67,35%</w:t>
            </w:r>
          </w:p>
        </w:tc>
      </w:tr>
      <w:tr w:rsidR="00D92181" w:rsidRPr="00F158B2" w14:paraId="580CE4C7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69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4221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oprema i namještaj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82F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8.102,36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47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065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8.799,80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016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108,61%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EFC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0F349DA3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9770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4222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Komunikacijska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oprema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61C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110.239,32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E59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D25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4A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08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87F7E59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27F7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4223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održavanje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zaštitu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1FF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5.769,00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7270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FF4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F9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D73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780FBB71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89A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4226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Sportska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glazbena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E7E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44.874,79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F266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E63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419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E1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394ECF80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E42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4227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Uređaji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strojevi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namjene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55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78.038,00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EAC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C4C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1.040,00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8F8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1,33%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A8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698AFCA2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37E5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423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Prijevozna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sredstva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103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837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2F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EC0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248,57%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C2D9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F158B2" w14:paraId="78F652F5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D228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4231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Prijevozna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cestovnom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prometu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134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A22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8884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069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248,57%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7F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207D8F43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8BD9" w14:textId="77777777" w:rsidR="00D92181" w:rsidRPr="00F158B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426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CDA2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35.055,55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BCD5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05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131.556,25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492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375,28%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7328" w14:textId="77777777" w:rsidR="00D92181" w:rsidRPr="00F158B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94,64%</w:t>
            </w:r>
          </w:p>
        </w:tc>
      </w:tr>
      <w:tr w:rsidR="00D92181" w:rsidRPr="00F158B2" w14:paraId="24C256BC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CCFE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4262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računalne programe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E2F9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34D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C3ED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103.831,25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31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2307,36%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6751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5BBA6F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28A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4263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3D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30.555,55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57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EDD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3DA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90,74%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2BF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158B2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D92181" w:rsidRPr="00F158B2" w14:paraId="42FA038A" w14:textId="77777777" w:rsidTr="00D92181">
        <w:trPr>
          <w:trHeight w:val="2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3553" w14:textId="77777777" w:rsidR="00D92181" w:rsidRPr="00F158B2" w:rsidRDefault="00D92181" w:rsidP="00D92181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702B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F23E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1F73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3A0C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ABD5" w14:textId="77777777" w:rsidR="00D92181" w:rsidRPr="00F158B2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023377B9" w14:textId="77777777" w:rsidR="00D92181" w:rsidRDefault="00D92181" w:rsidP="00D92181">
      <w:pPr>
        <w:jc w:val="left"/>
        <w:rPr>
          <w:rFonts w:ascii="Arial" w:hAnsi="Arial" w:cs="Arial"/>
          <w:b/>
          <w:bCs/>
          <w:lang w:eastAsia="hr-HR"/>
        </w:rPr>
      </w:pPr>
    </w:p>
    <w:p w14:paraId="0C6693F6" w14:textId="6006DC04" w:rsidR="00D92181" w:rsidRDefault="00D92181" w:rsidP="00D92181">
      <w:pPr>
        <w:jc w:val="left"/>
        <w:rPr>
          <w:rFonts w:ascii="Arial" w:hAnsi="Arial" w:cs="Arial"/>
          <w:bCs/>
          <w:lang w:eastAsia="hr-HR"/>
        </w:rPr>
      </w:pPr>
      <w:proofErr w:type="spellStart"/>
      <w:r w:rsidRPr="0037628B">
        <w:rPr>
          <w:rFonts w:ascii="Arial" w:hAnsi="Arial" w:cs="Arial"/>
          <w:b/>
          <w:bCs/>
          <w:lang w:eastAsia="hr-HR"/>
        </w:rPr>
        <w:t>Tablica</w:t>
      </w:r>
      <w:proofErr w:type="spellEnd"/>
      <w:r w:rsidRPr="0037628B">
        <w:rPr>
          <w:rFonts w:ascii="Arial" w:hAnsi="Arial" w:cs="Arial"/>
          <w:b/>
          <w:bCs/>
          <w:lang w:eastAsia="hr-HR"/>
        </w:rPr>
        <w:t xml:space="preserve"> 2</w:t>
      </w:r>
      <w:r w:rsidRPr="0060069B">
        <w:rPr>
          <w:rFonts w:ascii="Arial" w:hAnsi="Arial" w:cs="Arial"/>
          <w:bCs/>
          <w:lang w:eastAsia="hr-HR"/>
        </w:rPr>
        <w:t xml:space="preserve">. </w:t>
      </w:r>
      <w:proofErr w:type="spellStart"/>
      <w:r>
        <w:rPr>
          <w:rFonts w:ascii="Arial" w:hAnsi="Arial" w:cs="Arial"/>
          <w:bCs/>
          <w:lang w:eastAsia="hr-HR"/>
        </w:rPr>
        <w:t>Prihodi</w:t>
      </w:r>
      <w:proofErr w:type="spellEnd"/>
      <w:r>
        <w:rPr>
          <w:rFonts w:ascii="Arial" w:hAnsi="Arial" w:cs="Arial"/>
          <w:bCs/>
          <w:lang w:eastAsia="hr-HR"/>
        </w:rPr>
        <w:t xml:space="preserve"> i </w:t>
      </w:r>
      <w:proofErr w:type="spellStart"/>
      <w:r>
        <w:rPr>
          <w:rFonts w:ascii="Arial" w:hAnsi="Arial" w:cs="Arial"/>
          <w:bCs/>
          <w:lang w:eastAsia="hr-HR"/>
        </w:rPr>
        <w:t>rashodi</w:t>
      </w:r>
      <w:proofErr w:type="spellEnd"/>
      <w:r w:rsidRPr="00F80064">
        <w:rPr>
          <w:rFonts w:ascii="Arial" w:hAnsi="Arial" w:cs="Arial"/>
          <w:bCs/>
          <w:lang w:eastAsia="hr-HR"/>
        </w:rPr>
        <w:t xml:space="preserve"> </w:t>
      </w:r>
      <w:proofErr w:type="spellStart"/>
      <w:r w:rsidRPr="00F80064">
        <w:rPr>
          <w:rFonts w:ascii="Arial" w:hAnsi="Arial" w:cs="Arial"/>
          <w:bCs/>
          <w:lang w:eastAsia="hr-HR"/>
        </w:rPr>
        <w:t>prema</w:t>
      </w:r>
      <w:proofErr w:type="spellEnd"/>
      <w:r w:rsidRPr="00F80064">
        <w:rPr>
          <w:rFonts w:ascii="Arial" w:hAnsi="Arial" w:cs="Arial"/>
          <w:bCs/>
          <w:lang w:eastAsia="hr-HR"/>
        </w:rPr>
        <w:t xml:space="preserve"> </w:t>
      </w:r>
      <w:proofErr w:type="spellStart"/>
      <w:r w:rsidRPr="00F80064">
        <w:rPr>
          <w:rFonts w:ascii="Arial" w:hAnsi="Arial" w:cs="Arial"/>
          <w:bCs/>
          <w:lang w:eastAsia="hr-HR"/>
        </w:rPr>
        <w:t>izvorima</w:t>
      </w:r>
      <w:proofErr w:type="spellEnd"/>
      <w:r w:rsidRPr="00F80064">
        <w:rPr>
          <w:rFonts w:ascii="Arial" w:hAnsi="Arial" w:cs="Arial"/>
          <w:bCs/>
          <w:lang w:eastAsia="hr-HR"/>
        </w:rPr>
        <w:t xml:space="preserve"> </w:t>
      </w:r>
      <w:proofErr w:type="spellStart"/>
      <w:r w:rsidRPr="00F80064">
        <w:rPr>
          <w:rFonts w:ascii="Arial" w:hAnsi="Arial" w:cs="Arial"/>
          <w:bCs/>
          <w:lang w:eastAsia="hr-HR"/>
        </w:rPr>
        <w:t>financiranja</w:t>
      </w:r>
      <w:proofErr w:type="spellEnd"/>
      <w:r w:rsidRPr="00F80064">
        <w:rPr>
          <w:rFonts w:ascii="Arial" w:hAnsi="Arial" w:cs="Arial"/>
          <w:bCs/>
          <w:lang w:eastAsia="hr-HR"/>
        </w:rPr>
        <w:t xml:space="preserve"> od 01.01.- 31.12</w:t>
      </w:r>
      <w:r>
        <w:rPr>
          <w:rFonts w:ascii="Arial" w:hAnsi="Arial" w:cs="Arial"/>
          <w:bCs/>
          <w:lang w:eastAsia="hr-HR"/>
        </w:rPr>
        <w:t>.2020</w:t>
      </w:r>
      <w:r w:rsidRPr="00F80064">
        <w:rPr>
          <w:rFonts w:ascii="Arial" w:hAnsi="Arial" w:cs="Arial"/>
          <w:bCs/>
          <w:lang w:eastAsia="hr-HR"/>
        </w:rPr>
        <w:t xml:space="preserve">. </w:t>
      </w:r>
      <w:proofErr w:type="spellStart"/>
      <w:r w:rsidRPr="00F80064">
        <w:rPr>
          <w:rFonts w:ascii="Arial" w:hAnsi="Arial" w:cs="Arial"/>
          <w:bCs/>
          <w:lang w:eastAsia="hr-HR"/>
        </w:rPr>
        <w:t>godine</w:t>
      </w:r>
      <w:proofErr w:type="spellEnd"/>
    </w:p>
    <w:tbl>
      <w:tblPr>
        <w:tblW w:w="13779" w:type="dxa"/>
        <w:tblInd w:w="93" w:type="dxa"/>
        <w:tblLook w:val="04A0" w:firstRow="1" w:lastRow="0" w:firstColumn="1" w:lastColumn="0" w:noHBand="0" w:noVBand="1"/>
      </w:tblPr>
      <w:tblGrid>
        <w:gridCol w:w="7245"/>
        <w:gridCol w:w="1559"/>
        <w:gridCol w:w="1563"/>
        <w:gridCol w:w="1563"/>
        <w:gridCol w:w="1150"/>
        <w:gridCol w:w="1150"/>
      </w:tblGrid>
      <w:tr w:rsidR="00D92181" w:rsidRPr="00413A52" w14:paraId="50361356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46FB24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Račun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/ </w:t>
            </w: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opis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1D6572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Izvršenje</w:t>
            </w:r>
            <w:proofErr w:type="spellEnd"/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 xml:space="preserve"> 2019.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C9D0A9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>Izvorni</w:t>
            </w:r>
            <w:proofErr w:type="spellEnd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 xml:space="preserve"> plan 2020.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569BD0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>Izvršenje</w:t>
            </w:r>
            <w:proofErr w:type="spellEnd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 xml:space="preserve"> 2020.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A47225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eastAsia="hr-HR"/>
              </w:rPr>
            </w:pPr>
            <w:proofErr w:type="spellStart"/>
            <w:proofErr w:type="gramStart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>Indeks</w:t>
            </w:r>
            <w:proofErr w:type="spellEnd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 xml:space="preserve">  3</w:t>
            </w:r>
            <w:proofErr w:type="gramEnd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>/1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BBF1C0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Cs/>
                <w:sz w:val="18"/>
                <w:szCs w:val="18"/>
                <w:lang w:eastAsia="hr-HR"/>
              </w:rPr>
            </w:pPr>
            <w:proofErr w:type="spellStart"/>
            <w:proofErr w:type="gramStart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>Indeks</w:t>
            </w:r>
            <w:proofErr w:type="spellEnd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 xml:space="preserve">  3</w:t>
            </w:r>
            <w:proofErr w:type="gramEnd"/>
            <w:r w:rsidRPr="00D92181">
              <w:rPr>
                <w:rFonts w:ascii="Verdana" w:hAnsi="Verdana" w:cs="Arial"/>
                <w:bCs/>
                <w:sz w:val="18"/>
                <w:szCs w:val="18"/>
                <w:lang w:eastAsia="hr-HR"/>
              </w:rPr>
              <w:t>/2</w:t>
            </w:r>
          </w:p>
        </w:tc>
      </w:tr>
      <w:tr w:rsidR="00D92181" w:rsidRPr="00413A52" w14:paraId="5101CBB5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90BA1C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40A547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117E38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23F3A0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460D54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7A1EF0" w14:textId="77777777" w:rsidR="00D92181" w:rsidRPr="00D92181" w:rsidRDefault="00D92181" w:rsidP="00D9218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D92181" w:rsidRPr="00413A52" w14:paraId="110A88EA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F0B598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737610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7.654.600,61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85289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6.669.620,11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730E7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6.302.773,85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FE8408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82,34%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1C0578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94,50%</w:t>
            </w:r>
          </w:p>
        </w:tc>
      </w:tr>
      <w:tr w:rsidR="00D92181" w:rsidRPr="00413A52" w14:paraId="018BF1D0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334F3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3341B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3.683.519,90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72C3E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3.495.831,23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D160F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3.325.966,45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094A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90,29%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2BC3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95,14%</w:t>
            </w:r>
          </w:p>
        </w:tc>
      </w:tr>
      <w:tr w:rsidR="00D92181" w:rsidRPr="00413A52" w14:paraId="1D21440D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86C09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58D4E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3.683.519,90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ACE44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3.495.831,23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7D3E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3.325.966,45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83C0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90,29%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3917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95,14%</w:t>
            </w:r>
          </w:p>
        </w:tc>
      </w:tr>
      <w:tr w:rsidR="00D92181" w:rsidRPr="00413A52" w14:paraId="65A952F6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C5FE5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379E5F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47.637,28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C3759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83A60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44.595,60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4676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93,61%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7EC71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79,64%</w:t>
            </w:r>
          </w:p>
        </w:tc>
      </w:tr>
      <w:tr w:rsidR="00D92181" w:rsidRPr="00413A52" w14:paraId="19DFC3E2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0A6BF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9BF22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47.637,28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D65BB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891F3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44.595,60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F99D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93,61%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D6F3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79,64%</w:t>
            </w:r>
          </w:p>
        </w:tc>
      </w:tr>
      <w:tr w:rsidR="00D92181" w:rsidRPr="00413A52" w14:paraId="00E2C60A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6A6C1A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C1E15B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599.117,37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F5DF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655.388,88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3A00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556.826,63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4EC5D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92,94%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9BEA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84,96%</w:t>
            </w:r>
          </w:p>
        </w:tc>
      </w:tr>
      <w:tr w:rsidR="00D92181" w:rsidRPr="00413A52" w14:paraId="31D0952A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40CCE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lastRenderedPageBreak/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C03E4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599.117,37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E2AF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655.388,88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4165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556.826,63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48ABD8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92,94%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F53A7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84,96%</w:t>
            </w:r>
          </w:p>
        </w:tc>
      </w:tr>
      <w:tr w:rsidR="00D92181" w:rsidRPr="00413A52" w14:paraId="74C2BCF1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F72CFF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60A15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3.320.676,06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D7A2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2.429.000,00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32E2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2.341.985,17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EC37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70,53%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EA87F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96,42%</w:t>
            </w:r>
          </w:p>
        </w:tc>
      </w:tr>
      <w:tr w:rsidR="00D92181" w:rsidRPr="00413A52" w14:paraId="35A7F89C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75B37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33BF2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3.320.676,06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FB39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2.429.000,00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896D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2.341.985,17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0B0A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70,53%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55764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96,42%</w:t>
            </w:r>
          </w:p>
        </w:tc>
      </w:tr>
      <w:tr w:rsidR="00D92181" w:rsidRPr="00413A52" w14:paraId="718BE18A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F93897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CAA01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3.650,00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2EE8F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6CA1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32AD8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915,07%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F88B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2181" w:rsidRPr="00413A52" w14:paraId="5152F432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852E9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17E26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3.650,00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158E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CCC1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ED97D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915,07%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61F7F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2181" w:rsidRPr="00413A52" w14:paraId="2D91B29F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10AF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F759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8DB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3E3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3C80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B698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 </w:t>
            </w:r>
          </w:p>
        </w:tc>
      </w:tr>
      <w:tr w:rsidR="00D92181" w:rsidRPr="00413A52" w14:paraId="53305966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7E4997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D9F8CE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9.576.304,76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2AAD3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5.432.441,41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44ABB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3.805.306,47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7B776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39,74%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A1471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70,05%</w:t>
            </w:r>
          </w:p>
        </w:tc>
      </w:tr>
      <w:tr w:rsidR="00D92181" w:rsidRPr="00413A52" w14:paraId="6E2A57DE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E29293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1DAFD4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3.444.196,49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EF01C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1.693.500,00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30EC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1.482.467,74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A0F2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43,04%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24B46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87,54%</w:t>
            </w:r>
          </w:p>
        </w:tc>
      </w:tr>
      <w:tr w:rsidR="00D92181" w:rsidRPr="00413A52" w14:paraId="0E889C69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79C82C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128D0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3.444.196,49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76B7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1.693.500,00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254A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1.482.467,74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74B2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43,04%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A52D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87,54%</w:t>
            </w:r>
          </w:p>
        </w:tc>
      </w:tr>
      <w:tr w:rsidR="00D92181" w:rsidRPr="00413A52" w14:paraId="5E1D178A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51242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FA2499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44.346,36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AEB6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04D45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44.595,31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3AB6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100,56%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29FE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D92181" w:rsidRPr="00413A52" w14:paraId="30924DA1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CF2EF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08094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44.346,36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71B21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9EDC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44.595,31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4BC6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100,56%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C505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D92181" w:rsidRPr="00413A52" w14:paraId="4B9F5CCD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8EC48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D7B59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251.603,37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1BC1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655.388,88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1A292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559.961,71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AAAD9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222,56%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D258A4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85,44%</w:t>
            </w:r>
          </w:p>
        </w:tc>
      </w:tr>
      <w:tr w:rsidR="00D92181" w:rsidRPr="00413A52" w14:paraId="5EC7B5E6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7FA6A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4.0. </w:t>
            </w:r>
            <w:proofErr w:type="gram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VIŠAK  PRIHODA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E9B76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-84.657,83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EC75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E3689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315ED4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F8E0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D92181" w:rsidRPr="00413A52" w14:paraId="4672B590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A1ADD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54FBF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336.261,20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14CD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655.388,88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CE67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559.961,71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306DB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166,53%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4AB0F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85,44%</w:t>
            </w:r>
          </w:p>
        </w:tc>
      </w:tr>
      <w:tr w:rsidR="00D92181" w:rsidRPr="00413A52" w14:paraId="510CD2BF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AC2F01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93FD1A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5.157.030,04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6189B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1.694.441,41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ECFEF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1.605.148,71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FDCFC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31,13%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19BA4D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94,73%</w:t>
            </w:r>
          </w:p>
        </w:tc>
      </w:tr>
      <w:tr w:rsidR="00D92181" w:rsidRPr="00413A52" w14:paraId="05D43ED4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DBAC2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2885B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5.157.030,04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5E9D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1.694.441,41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8D4B2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1.605.148,71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94603E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31,13%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D117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94,73%</w:t>
            </w:r>
          </w:p>
        </w:tc>
      </w:tr>
      <w:tr w:rsidR="00D92181" w:rsidRPr="00413A52" w14:paraId="12EF1189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B05C3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8CCE7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40.596,69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9833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2B07B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D4605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82,27%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817194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2181" w:rsidRPr="00413A52" w14:paraId="4D32517A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07548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0340E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40.596,69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9E25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EC003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D00535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82,27%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49EF1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2181" w:rsidRPr="00413A52" w14:paraId="51274BD6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6C8B91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8. NAMJENSKI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2EFC6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638.531,81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55E50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1.299.711,12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005AC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79.733,00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64C76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12,49%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00E7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6,13%</w:t>
            </w:r>
          </w:p>
        </w:tc>
      </w:tr>
      <w:tr w:rsidR="00D92181" w:rsidRPr="00413A52" w14:paraId="2D1EA374" w14:textId="77777777" w:rsidTr="00D92181">
        <w:trPr>
          <w:trHeight w:val="25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52675" w14:textId="77777777" w:rsidR="00D92181" w:rsidRPr="00D92181" w:rsidRDefault="00D92181" w:rsidP="00D92181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</w:t>
            </w:r>
            <w:proofErr w:type="spellEnd"/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8.1. NAMJENSKI PRIMICI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14EEA" w14:textId="77777777" w:rsidR="00D92181" w:rsidRPr="00D92181" w:rsidRDefault="00D92181" w:rsidP="00D92181">
            <w:pPr>
              <w:rPr>
                <w:rFonts w:ascii="Verdana" w:hAnsi="Verdana" w:cs="Arial"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sz w:val="18"/>
                <w:szCs w:val="18"/>
                <w:lang w:eastAsia="hr-HR"/>
              </w:rPr>
              <w:t>638.531,81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D3CF3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1.299.711,12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81D3A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79.733,00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62A17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12,49%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97D09" w14:textId="77777777" w:rsidR="00D92181" w:rsidRPr="00D92181" w:rsidRDefault="00D92181" w:rsidP="00D92181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D92181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6,13%</w:t>
            </w:r>
          </w:p>
        </w:tc>
      </w:tr>
    </w:tbl>
    <w:p w14:paraId="101DAAA2" w14:textId="77777777" w:rsidR="00D92181" w:rsidRDefault="00D9218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D27CE75" w14:textId="77777777" w:rsidR="00D92181" w:rsidRDefault="00D92181" w:rsidP="00D92181">
      <w:pPr>
        <w:jc w:val="left"/>
        <w:rPr>
          <w:rFonts w:ascii="Arial" w:hAnsi="Arial" w:cs="Arial"/>
          <w:bCs/>
          <w:lang w:eastAsia="hr-HR"/>
        </w:rPr>
      </w:pPr>
      <w:proofErr w:type="spellStart"/>
      <w:r w:rsidRPr="0037628B">
        <w:rPr>
          <w:rFonts w:ascii="Arial" w:hAnsi="Arial" w:cs="Arial"/>
          <w:b/>
          <w:bCs/>
          <w:lang w:eastAsia="hr-HR"/>
        </w:rPr>
        <w:t>Tablica</w:t>
      </w:r>
      <w:proofErr w:type="spellEnd"/>
      <w:r w:rsidRPr="0037628B">
        <w:rPr>
          <w:rFonts w:ascii="Arial" w:hAnsi="Arial" w:cs="Arial"/>
          <w:b/>
          <w:bCs/>
          <w:lang w:eastAsia="hr-HR"/>
        </w:rPr>
        <w:t xml:space="preserve"> 3</w:t>
      </w:r>
      <w:r>
        <w:rPr>
          <w:rFonts w:ascii="Arial" w:hAnsi="Arial" w:cs="Arial"/>
          <w:bCs/>
          <w:lang w:eastAsia="hr-HR"/>
        </w:rPr>
        <w:t xml:space="preserve">. </w:t>
      </w:r>
      <w:proofErr w:type="spellStart"/>
      <w:r>
        <w:rPr>
          <w:rFonts w:ascii="Arial" w:hAnsi="Arial" w:cs="Arial"/>
          <w:bCs/>
          <w:lang w:eastAsia="hr-HR"/>
        </w:rPr>
        <w:t>Rashodi</w:t>
      </w:r>
      <w:proofErr w:type="spellEnd"/>
      <w:r>
        <w:rPr>
          <w:rFonts w:ascii="Arial" w:hAnsi="Arial" w:cs="Arial"/>
          <w:bCs/>
          <w:lang w:eastAsia="hr-HR"/>
        </w:rPr>
        <w:t xml:space="preserve"> </w:t>
      </w:r>
      <w:proofErr w:type="spellStart"/>
      <w:r>
        <w:rPr>
          <w:rFonts w:ascii="Arial" w:hAnsi="Arial" w:cs="Arial"/>
          <w:bCs/>
          <w:lang w:eastAsia="hr-HR"/>
        </w:rPr>
        <w:t>prema</w:t>
      </w:r>
      <w:proofErr w:type="spellEnd"/>
      <w:r>
        <w:rPr>
          <w:rFonts w:ascii="Arial" w:hAnsi="Arial" w:cs="Arial"/>
          <w:bCs/>
          <w:lang w:eastAsia="hr-HR"/>
        </w:rPr>
        <w:t xml:space="preserve"> </w:t>
      </w:r>
      <w:proofErr w:type="spellStart"/>
      <w:r>
        <w:rPr>
          <w:rFonts w:ascii="Arial" w:hAnsi="Arial" w:cs="Arial"/>
          <w:bCs/>
          <w:lang w:eastAsia="hr-HR"/>
        </w:rPr>
        <w:t>funkcijskoj</w:t>
      </w:r>
      <w:proofErr w:type="spellEnd"/>
      <w:r>
        <w:rPr>
          <w:rFonts w:ascii="Arial" w:hAnsi="Arial" w:cs="Arial"/>
          <w:bCs/>
          <w:lang w:eastAsia="hr-HR"/>
        </w:rPr>
        <w:t xml:space="preserve"> </w:t>
      </w:r>
      <w:proofErr w:type="spellStart"/>
      <w:r>
        <w:rPr>
          <w:rFonts w:ascii="Arial" w:hAnsi="Arial" w:cs="Arial"/>
          <w:bCs/>
          <w:lang w:eastAsia="hr-HR"/>
        </w:rPr>
        <w:t>klasifikaciji</w:t>
      </w:r>
      <w:proofErr w:type="spellEnd"/>
      <w:r>
        <w:rPr>
          <w:rFonts w:ascii="Arial" w:hAnsi="Arial" w:cs="Arial"/>
          <w:bCs/>
          <w:lang w:eastAsia="hr-HR"/>
        </w:rPr>
        <w:t xml:space="preserve"> od 01.01.- 31.12.2020. </w:t>
      </w:r>
      <w:proofErr w:type="spellStart"/>
      <w:r>
        <w:rPr>
          <w:rFonts w:ascii="Arial" w:hAnsi="Arial" w:cs="Arial"/>
          <w:bCs/>
          <w:lang w:eastAsia="hr-HR"/>
        </w:rPr>
        <w:t>godine</w:t>
      </w:r>
      <w:proofErr w:type="spellEnd"/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7605"/>
        <w:gridCol w:w="1406"/>
        <w:gridCol w:w="1407"/>
        <w:gridCol w:w="1384"/>
        <w:gridCol w:w="1006"/>
        <w:gridCol w:w="1099"/>
      </w:tblGrid>
      <w:tr w:rsidR="00D92181" w:rsidRPr="00413A52" w14:paraId="42688495" w14:textId="77777777" w:rsidTr="00D92181">
        <w:trPr>
          <w:trHeight w:val="49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B2854E4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54D885E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2019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  <w:hideMark/>
          </w:tcPr>
          <w:p w14:paraId="7A755A4F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  <w:hideMark/>
          </w:tcPr>
          <w:p w14:paraId="03167294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F363E35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EFD31B4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D92181" w:rsidRPr="00413A52" w14:paraId="667200B6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EB318D4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7CC488A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307D9EE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F406CC9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59A0F18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241EEC5" w14:textId="77777777" w:rsidR="00D92181" w:rsidRPr="00413A52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D92181" w:rsidRPr="00413A52" w14:paraId="329AF4A5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923DC7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SVEUKUPNI</w:t>
            </w:r>
            <w:proofErr w:type="gramEnd"/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RASHODI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58D83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9.326.784,43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6B25B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5.432.441,41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92F41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3.805.306,47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AACD9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40,80%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9D7B9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70,05%</w:t>
            </w:r>
          </w:p>
        </w:tc>
      </w:tr>
      <w:tr w:rsidR="00D92181" w:rsidRPr="00413A52" w14:paraId="2CCF20D2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A83EE5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A81D90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1.568.096,64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2704C9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1.481.436,05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93735A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1.366.563,86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11A6E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87,15%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3D9D7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92,25%</w:t>
            </w:r>
          </w:p>
        </w:tc>
      </w:tr>
      <w:tr w:rsidR="00D92181" w:rsidRPr="00413A52" w14:paraId="244D2762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212AE76A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011 "</w:t>
            </w:r>
            <w:proofErr w:type="spellStart"/>
            <w:proofErr w:type="gram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Izvršna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i</w:t>
            </w:r>
            <w:proofErr w:type="gram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zakonodavna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tijela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fiskalni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poslovi,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vanjski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5FCA02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1.568.096,64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798DF6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1.481.436,05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BFF14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1.366.563,86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96F4E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87,15%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3CF9F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92,25%</w:t>
            </w:r>
          </w:p>
        </w:tc>
      </w:tr>
      <w:tr w:rsidR="00D92181" w:rsidRPr="00413A52" w14:paraId="6357CF6E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EECA11C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Obrana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6ED861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21.223,25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3DEEC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72.790,00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FFF357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57.244,90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CB408C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269,73%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1C08FC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78,64%</w:t>
            </w:r>
          </w:p>
        </w:tc>
      </w:tr>
      <w:tr w:rsidR="00D92181" w:rsidRPr="00413A52" w14:paraId="16944A5B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BD9384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022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Civilna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obrana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D0FFA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DEC753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46.490,00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58DC9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36.326,79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13C6D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501,06%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8BF866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78,14%</w:t>
            </w:r>
          </w:p>
        </w:tc>
      </w:tr>
      <w:tr w:rsidR="00D92181" w:rsidRPr="00413A52" w14:paraId="3B48EF8B" w14:textId="77777777" w:rsidTr="00D92181">
        <w:trPr>
          <w:trHeight w:val="420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51F5413A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025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obranu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8D4227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13.973,25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D3A10C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7A1B5C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20.918,11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1C82C5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149,70%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5A38F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79,54%</w:t>
            </w:r>
          </w:p>
        </w:tc>
      </w:tr>
      <w:tr w:rsidR="00D92181" w:rsidRPr="00413A52" w14:paraId="6F0019E5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1A72B9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03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red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sigurnost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9B00B2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1A7EEC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159.500,00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80BA9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159.241,44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F83DCD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122,49%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0BC331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99,84%</w:t>
            </w:r>
          </w:p>
        </w:tc>
      </w:tr>
      <w:tr w:rsidR="00D92181" w:rsidRPr="00413A52" w14:paraId="05C791F4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EE56A8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032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protupožarne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F7F5D9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36861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159.500,00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C2A2C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159.241,44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7EA98C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122,49%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F331B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99,84%</w:t>
            </w:r>
          </w:p>
        </w:tc>
      </w:tr>
      <w:tr w:rsidR="00D92181" w:rsidRPr="00413A52" w14:paraId="12B6A12E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436E7E6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6B4D7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3.129.076,84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48822E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1.677.051,12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AED83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888.513,65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FAABFC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28,40%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8D104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52,98%</w:t>
            </w:r>
          </w:p>
        </w:tc>
      </w:tr>
      <w:tr w:rsidR="00D92181" w:rsidRPr="00413A52" w14:paraId="491BBC8F" w14:textId="77777777" w:rsidTr="00D92181">
        <w:trPr>
          <w:trHeight w:val="450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03522154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041 "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trgovački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poslovi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vezani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uz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rad"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0D54F2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11.376,38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4AA1D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2FFD6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018737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42,19%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512B0F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413A52" w14:paraId="09C1C2D7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81DA911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042 "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Poljoprivreda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šumarstvo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ribarstvo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lov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EBD95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6FD316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20.890,00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A5DE82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9.250,00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F9F296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34,39%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804587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44,28%</w:t>
            </w:r>
          </w:p>
        </w:tc>
      </w:tr>
      <w:tr w:rsidR="00D92181" w:rsidRPr="00413A52" w14:paraId="06F2EC1D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95C7923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043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Gorivo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energija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BA0150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123.100,32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754455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F4646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107.789,58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8BDC3A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87,56%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307A28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91,35%</w:t>
            </w:r>
          </w:p>
        </w:tc>
      </w:tr>
      <w:tr w:rsidR="00D92181" w:rsidRPr="00413A52" w14:paraId="237B061A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58CAB6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045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Promet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65681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2.869.598,13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257B24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1.466.361,12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95FC2F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707.697,74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9C7176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24,66%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5DABC6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48,26%</w:t>
            </w:r>
          </w:p>
        </w:tc>
      </w:tr>
      <w:tr w:rsidR="00D92181" w:rsidRPr="00413A52" w14:paraId="5C451003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A5D3E2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046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Komunikacije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1BE670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57.505,32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083874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0E8B14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43.976,33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E6343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76,47%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F6DA44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84,57%</w:t>
            </w:r>
          </w:p>
        </w:tc>
      </w:tr>
      <w:tr w:rsidR="00D92181" w:rsidRPr="00413A52" w14:paraId="17053FD0" w14:textId="77777777" w:rsidTr="00D92181">
        <w:trPr>
          <w:trHeight w:val="283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60842E9C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049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 koji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FD099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40.596,69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B6697F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9DFAC1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4DA3A1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36,95%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F3335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413A52" w14:paraId="11B00DB8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F6DD2AC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okoliša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37EE9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117.845,75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3C91C7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158.363,95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55562E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139.254,13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7BF62A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118,17%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4385F6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87,93%</w:t>
            </w:r>
          </w:p>
        </w:tc>
      </w:tr>
      <w:tr w:rsidR="00D92181" w:rsidRPr="00413A52" w14:paraId="1B79F3D8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0AFA87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051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Gospodarenje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otpadom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239C6B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D8A154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55E3B3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B12FE1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2AB2A1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99,13%</w:t>
            </w:r>
          </w:p>
        </w:tc>
      </w:tr>
      <w:tr w:rsidR="00D92181" w:rsidRPr="00413A52" w14:paraId="05BBC7EB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8C7040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054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bioraznolikosti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krajolika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6BB055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15.606,50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FC9B0E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793776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19.590,31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F57EE0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125,53%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534CF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89,05%</w:t>
            </w:r>
          </w:p>
        </w:tc>
      </w:tr>
      <w:tr w:rsidR="00D92181" w:rsidRPr="00413A52" w14:paraId="74BE8392" w14:textId="77777777" w:rsidTr="00D92181">
        <w:trPr>
          <w:trHeight w:val="480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0FF13A59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056 Poslovi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okoliša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580FB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102.239,25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60DAB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75.363,95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BB29D0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59.195,07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3E0E0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57,90%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DABD95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78,55%</w:t>
            </w:r>
          </w:p>
        </w:tc>
      </w:tr>
      <w:tr w:rsidR="00D92181" w:rsidRPr="00413A52" w14:paraId="0441E467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BCA80A2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unapređenja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stanovanja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zajednice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B5A5C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217.426,27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A5EF2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320.600,00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1D5856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309.745,27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76BF4E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142,46%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39FCB2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96,61%</w:t>
            </w:r>
          </w:p>
        </w:tc>
      </w:tr>
      <w:tr w:rsidR="00D92181" w:rsidRPr="00413A52" w14:paraId="491B2585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E3E43C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061 Razvoj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stanovanja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B7C11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30.555,55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F7678F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F0BD37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3BBF1A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90,74%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C32EF8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79,21%</w:t>
            </w:r>
          </w:p>
        </w:tc>
      </w:tr>
      <w:tr w:rsidR="00D92181" w:rsidRPr="00413A52" w14:paraId="7F078A1B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7B2A52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062 Razvoj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zajednice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D135EC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15.775,13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B290EE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6.450,00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2E913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1.912,00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2867D4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12,12%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C817F9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29,64%</w:t>
            </w:r>
          </w:p>
        </w:tc>
      </w:tr>
      <w:tr w:rsidR="00D92181" w:rsidRPr="00413A52" w14:paraId="4C5F09B9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F4A22FF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063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Opskrba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vodom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2D6DC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5.950,02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BD9164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2396BD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3.276,76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FEB68F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55,07%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527366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81,92%</w:t>
            </w:r>
          </w:p>
        </w:tc>
      </w:tr>
      <w:tr w:rsidR="00D92181" w:rsidRPr="00413A52" w14:paraId="00E213D2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04E528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064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Ulična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rasvjeta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D81F6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153.797,53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9396D3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B20873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269.895,31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9EF27F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175,49%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DCD4F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101,08%</w:t>
            </w:r>
          </w:p>
        </w:tc>
      </w:tr>
      <w:tr w:rsidR="00D92181" w:rsidRPr="00413A52" w14:paraId="786643BB" w14:textId="77777777" w:rsidTr="00D92181">
        <w:trPr>
          <w:trHeight w:val="480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7C1F12D6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066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vezani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stanovanje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pogodnosti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229AB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11.348,04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D97724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07959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6.936,20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02712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61,12%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4BB16C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85,11%</w:t>
            </w:r>
          </w:p>
        </w:tc>
      </w:tr>
      <w:tr w:rsidR="00D92181" w:rsidRPr="00413A52" w14:paraId="304E5C8F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64162E9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07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Zdravstvo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57C2F6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8345DE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C0484E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2.479,31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46B34B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FD1023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12,40%</w:t>
            </w:r>
          </w:p>
        </w:tc>
      </w:tr>
      <w:tr w:rsidR="00D92181" w:rsidRPr="00413A52" w14:paraId="40E5CB12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41A15B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074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javnog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D7FDD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A33175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147CB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2.479,31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0247C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888BDC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12,40%</w:t>
            </w:r>
          </w:p>
        </w:tc>
      </w:tr>
      <w:tr w:rsidR="00D92181" w:rsidRPr="00413A52" w14:paraId="7766DC28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AC3F77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 "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Rekreacija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religija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D0B8E7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3.524.439,10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F65946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694.348,88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6FBAC4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108.387,68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00C1C3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3,08%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BA36BA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15,61%</w:t>
            </w:r>
          </w:p>
        </w:tc>
      </w:tr>
      <w:tr w:rsidR="00D92181" w:rsidRPr="00413A52" w14:paraId="43518757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18F260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081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rekreacije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1732D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3.241.889,10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06B73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AF0FD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52.250,00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7FFB60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1,61%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7F6D4E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8,53%</w:t>
            </w:r>
          </w:p>
        </w:tc>
      </w:tr>
      <w:tr w:rsidR="00D92181" w:rsidRPr="00413A52" w14:paraId="5527C728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C1F903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082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17AAAD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F940F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A3E206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C6E76C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47,17%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D0465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413A52" w14:paraId="0610F20D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21028EA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084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Religijske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zajednice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0FE7B9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DD9115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7C5389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B9D898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1,08%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5B118C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40,00%</w:t>
            </w:r>
          </w:p>
        </w:tc>
      </w:tr>
      <w:tr w:rsidR="00D92181" w:rsidRPr="00413A52" w14:paraId="47C69EB3" w14:textId="77777777" w:rsidTr="00D92181">
        <w:trPr>
          <w:trHeight w:val="450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53228914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086 "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rekreaciju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religiju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F1B27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59204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51.848,88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B39217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29.137,68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C6610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65,40%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84E80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56,20%</w:t>
            </w:r>
          </w:p>
        </w:tc>
      </w:tr>
      <w:tr w:rsidR="00D92181" w:rsidRPr="00413A52" w14:paraId="4D4EA50C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9C3156A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C195BE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560.016,58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3E8537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750.910,00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2D6B0D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707.344,63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4AA27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126,31%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748576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94,20%</w:t>
            </w:r>
          </w:p>
        </w:tc>
      </w:tr>
      <w:tr w:rsidR="00D92181" w:rsidRPr="00413A52" w14:paraId="5D9D982B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D1E9CE4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091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Predškolsko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osnovno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A75C75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304.096,97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36E5A9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569.110,00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B96D71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537.313,30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C6144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176,69%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E03AA0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94,41%</w:t>
            </w:r>
          </w:p>
        </w:tc>
      </w:tr>
      <w:tr w:rsidR="00D92181" w:rsidRPr="00413A52" w14:paraId="1BF96423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E37F1E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092 </w:t>
            </w:r>
            <w:proofErr w:type="spellStart"/>
            <w:proofErr w:type="gram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Srednjoškolsko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F905F0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9AE4D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4AE82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B8C8E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15,35%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01251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90,43%</w:t>
            </w:r>
          </w:p>
        </w:tc>
      </w:tr>
      <w:tr w:rsidR="00D92181" w:rsidRPr="00413A52" w14:paraId="4727192E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8358B3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096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Dodatne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obrazovanju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EE978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238015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9844A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8E1FD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687A42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95,67%</w:t>
            </w:r>
          </w:p>
        </w:tc>
      </w:tr>
      <w:tr w:rsidR="00D92181" w:rsidRPr="00413A52" w14:paraId="462D67F0" w14:textId="77777777" w:rsidTr="00D92181">
        <w:trPr>
          <w:trHeight w:val="283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CCCC"/>
            <w:vAlign w:val="bottom"/>
            <w:hideMark/>
          </w:tcPr>
          <w:p w14:paraId="41FDE66F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098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obrazovanja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svrstane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47DF94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52.719,61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FD1FC0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57.300,00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BE787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52.731,33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71FC0C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100,02%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83436F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92,03%</w:t>
            </w:r>
          </w:p>
        </w:tc>
      </w:tr>
      <w:tr w:rsidR="00D92181" w:rsidRPr="00413A52" w14:paraId="7DC26487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6F94398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Socijalna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3A2FD2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58.660,00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D6A05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97.443,95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AD1843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66.531,60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CA19A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113,42%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48110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68,28%</w:t>
            </w:r>
          </w:p>
        </w:tc>
      </w:tr>
      <w:tr w:rsidR="00D92181" w:rsidRPr="00413A52" w14:paraId="33D43AF7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977C37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101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Bolest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invaliditet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85167C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19.560,00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FBC57F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788163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13.648,46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C93AB0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69,78%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DD2B5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47,06%</w:t>
            </w:r>
          </w:p>
        </w:tc>
      </w:tr>
      <w:tr w:rsidR="00D92181" w:rsidRPr="00413A52" w14:paraId="54663123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FE6DC76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103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Sljednici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6A486B1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0CFF67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2EF59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9185D7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AC8620B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413A52" w14:paraId="2954690C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F77F031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104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Obitelj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djeca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74677E4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725BD8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F3A242A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8A500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2CDE2E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78,95%</w:t>
            </w:r>
          </w:p>
        </w:tc>
      </w:tr>
      <w:tr w:rsidR="00D92181" w:rsidRPr="00413A52" w14:paraId="3C16371A" w14:textId="77777777" w:rsidTr="00D92181">
        <w:trPr>
          <w:trHeight w:val="255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4EBF23" w14:textId="77777777" w:rsidR="00D92181" w:rsidRPr="00413A52" w:rsidRDefault="00D92181" w:rsidP="00D9218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106 </w:t>
            </w:r>
            <w:proofErr w:type="spellStart"/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Stanovanje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076A06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57B2685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27.443,95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0819AF3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22.883,14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2245ED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133,82%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8E1736F" w14:textId="77777777" w:rsidR="00D92181" w:rsidRPr="00413A52" w:rsidRDefault="00D92181" w:rsidP="00D921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3A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83,38%</w:t>
            </w:r>
          </w:p>
        </w:tc>
      </w:tr>
    </w:tbl>
    <w:p w14:paraId="2CB33F45" w14:textId="77777777" w:rsidR="00D92181" w:rsidRDefault="00D92181" w:rsidP="00D92181">
      <w:pPr>
        <w:jc w:val="center"/>
        <w:rPr>
          <w:rFonts w:ascii="Verdana" w:hAnsi="Verdana" w:cs="Arial"/>
          <w:b/>
          <w:sz w:val="20"/>
          <w:szCs w:val="20"/>
        </w:rPr>
      </w:pPr>
    </w:p>
    <w:p w14:paraId="6FCABA69" w14:textId="3AAA2752" w:rsidR="00D92181" w:rsidRPr="00D92181" w:rsidRDefault="00D92181" w:rsidP="00D92181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9218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92181">
        <w:rPr>
          <w:rFonts w:ascii="Verdana" w:hAnsi="Verdana" w:cs="Arial"/>
          <w:b/>
          <w:sz w:val="20"/>
          <w:szCs w:val="20"/>
        </w:rPr>
        <w:t xml:space="preserve"> 4.</w:t>
      </w:r>
    </w:p>
    <w:p w14:paraId="6F9D21E7" w14:textId="6887C214" w:rsidR="00D92181" w:rsidRDefault="00D92181" w:rsidP="00D92181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D92181">
        <w:rPr>
          <w:rFonts w:ascii="Verdana" w:hAnsi="Verdana" w:cs="Arial"/>
          <w:sz w:val="20"/>
          <w:szCs w:val="20"/>
        </w:rPr>
        <w:t>Račun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financiranja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iskazuje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92181">
        <w:rPr>
          <w:rFonts w:ascii="Verdana" w:hAnsi="Verdana" w:cs="Arial"/>
          <w:sz w:val="20"/>
          <w:szCs w:val="20"/>
        </w:rPr>
        <w:t>prema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ekonomskoj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klasifikaciji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92181">
        <w:rPr>
          <w:rFonts w:ascii="Verdana" w:hAnsi="Verdana" w:cs="Arial"/>
          <w:sz w:val="20"/>
          <w:szCs w:val="20"/>
        </w:rPr>
        <w:t>prema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izvorima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financiranja</w:t>
      </w:r>
      <w:proofErr w:type="spellEnd"/>
      <w:r w:rsidRPr="00D92181">
        <w:rPr>
          <w:rFonts w:ascii="Verdana" w:hAnsi="Verdana" w:cs="Arial"/>
          <w:sz w:val="20"/>
          <w:szCs w:val="20"/>
        </w:rPr>
        <w:t>.</w:t>
      </w:r>
    </w:p>
    <w:p w14:paraId="3B2D5DE5" w14:textId="77777777" w:rsidR="004D662C" w:rsidRPr="00D92181" w:rsidRDefault="004D662C" w:rsidP="00D92181">
      <w:pPr>
        <w:jc w:val="left"/>
        <w:rPr>
          <w:rFonts w:ascii="Verdana" w:hAnsi="Verdana" w:cs="Arial"/>
          <w:sz w:val="20"/>
          <w:szCs w:val="20"/>
        </w:rPr>
      </w:pPr>
    </w:p>
    <w:p w14:paraId="7A2A86A9" w14:textId="77777777" w:rsidR="00D92181" w:rsidRPr="00D92181" w:rsidRDefault="00D92181" w:rsidP="00D92181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D92181">
        <w:rPr>
          <w:rFonts w:ascii="Verdana" w:hAnsi="Verdana" w:cs="Arial"/>
          <w:b/>
          <w:sz w:val="20"/>
          <w:szCs w:val="20"/>
        </w:rPr>
        <w:t>Tablica</w:t>
      </w:r>
      <w:proofErr w:type="spellEnd"/>
      <w:r w:rsidRPr="00D92181">
        <w:rPr>
          <w:rFonts w:ascii="Verdana" w:hAnsi="Verdana" w:cs="Arial"/>
          <w:b/>
          <w:sz w:val="20"/>
          <w:szCs w:val="20"/>
        </w:rPr>
        <w:t xml:space="preserve"> 4</w:t>
      </w:r>
      <w:r w:rsidRPr="00D92181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92181">
        <w:rPr>
          <w:rFonts w:ascii="Verdana" w:hAnsi="Verdana" w:cs="Arial"/>
          <w:sz w:val="20"/>
          <w:szCs w:val="20"/>
        </w:rPr>
        <w:t>Račun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financiranja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prema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ekonomskoj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92181">
        <w:rPr>
          <w:rFonts w:ascii="Verdana" w:hAnsi="Verdana" w:cs="Arial"/>
          <w:sz w:val="20"/>
          <w:szCs w:val="20"/>
        </w:rPr>
        <w:t>klasifikaciji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od 01.01. – 31.12.2020. </w:t>
      </w:r>
      <w:proofErr w:type="spellStart"/>
      <w:r w:rsidRPr="00D92181">
        <w:rPr>
          <w:rFonts w:ascii="Verdana" w:hAnsi="Verdana" w:cs="Arial"/>
          <w:sz w:val="20"/>
          <w:szCs w:val="20"/>
        </w:rPr>
        <w:t>godine</w:t>
      </w:r>
      <w:proofErr w:type="spellEnd"/>
      <w:r w:rsidRPr="00D92181">
        <w:rPr>
          <w:rFonts w:ascii="Verdana" w:hAnsi="Verdana" w:cs="Arial"/>
          <w:sz w:val="20"/>
          <w:szCs w:val="20"/>
        </w:rPr>
        <w:t xml:space="preserve">  </w:t>
      </w:r>
    </w:p>
    <w:tbl>
      <w:tblPr>
        <w:tblW w:w="14072" w:type="dxa"/>
        <w:tblInd w:w="93" w:type="dxa"/>
        <w:tblLook w:val="04A0" w:firstRow="1" w:lastRow="0" w:firstColumn="1" w:lastColumn="0" w:noHBand="0" w:noVBand="1"/>
      </w:tblPr>
      <w:tblGrid>
        <w:gridCol w:w="7528"/>
        <w:gridCol w:w="1559"/>
        <w:gridCol w:w="1589"/>
        <w:gridCol w:w="1384"/>
        <w:gridCol w:w="1006"/>
        <w:gridCol w:w="1006"/>
      </w:tblGrid>
      <w:tr w:rsidR="00D92181" w:rsidRPr="00307E2B" w14:paraId="453E7390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7D0964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</w:t>
            </w: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DE0EE0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Izvršenje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2019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EDA781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3FCAB8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50B9ED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F9A512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D92181" w:rsidRPr="00307E2B" w14:paraId="213BE870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E434DB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CC6B5B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3F6BEF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1C7C8D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E30710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92C27C" w14:textId="77777777" w:rsidR="00D92181" w:rsidRPr="00307E2B" w:rsidRDefault="00D92181" w:rsidP="00D9218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D92181" w:rsidRPr="00307E2B" w14:paraId="1ADA477E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EEA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8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82C3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ED1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B8D0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1B8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B57D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307E2B" w14:paraId="67F3C295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6066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84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08A9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32E7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D42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1D6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5CF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307E2B" w14:paraId="1E8D6581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CCE9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844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703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72B0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B768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F928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4E57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307E2B" w14:paraId="3FE8BACA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D01E" w14:textId="77777777" w:rsidR="00D92181" w:rsidRPr="00307E2B" w:rsidRDefault="00D92181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8443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Primljeni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krediti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8F6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0BF1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1004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3FD9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2BDF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307E2B" w14:paraId="64EAF71D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BABD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46C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1BF4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837.558,59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CBD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836.880,99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B41E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817,88%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CB59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99,92%</w:t>
            </w:r>
          </w:p>
        </w:tc>
      </w:tr>
      <w:tr w:rsidR="00D92181" w:rsidRPr="00307E2B" w14:paraId="5E1A9A45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EEF3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54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AD4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CF3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837.558,59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72E2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836.880,99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2491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817,88%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87B3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99,92%</w:t>
            </w:r>
          </w:p>
        </w:tc>
      </w:tr>
      <w:tr w:rsidR="00D92181" w:rsidRPr="00307E2B" w14:paraId="7CAEF3FD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2468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542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6D5E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2D7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6E30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F97C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FEB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99,34%</w:t>
            </w:r>
          </w:p>
        </w:tc>
      </w:tr>
      <w:tr w:rsidR="00D92181" w:rsidRPr="00307E2B" w14:paraId="48350AE7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4E6" w14:textId="77777777" w:rsidR="00D92181" w:rsidRPr="00307E2B" w:rsidRDefault="00D92181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5422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sektoru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C49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1977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C81D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F13A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F1A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99,34%</w:t>
            </w:r>
          </w:p>
        </w:tc>
      </w:tr>
      <w:tr w:rsidR="00D92181" w:rsidRPr="00307E2B" w14:paraId="0C156656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0D52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544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CE9E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657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4ABB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CFA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A2E0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307E2B" w14:paraId="433FD7BC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A791" w14:textId="77777777" w:rsidR="00D92181" w:rsidRPr="00307E2B" w:rsidRDefault="00D92181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5443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39A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12F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AE6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917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19C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307E2B" w14:paraId="23E17D2C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442DE1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A0B766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632.235,99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A8B9C5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2.161.483,76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EB92C2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462.830,13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69EE4D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73,21%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E7C0F0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21,41%</w:t>
            </w:r>
          </w:p>
        </w:tc>
      </w:tr>
      <w:tr w:rsidR="00D92181" w:rsidRPr="00307E2B" w14:paraId="56783B5B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CD7D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9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Vlastiti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F958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8301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1.699.331,23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95A2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1A48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F8FF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307E2B" w14:paraId="2BCC1E57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17A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92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Rezultat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82FC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2F9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1.699.331,23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17D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9BD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85FD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307E2B" w14:paraId="0F005779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CAF1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922 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Višak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</w:t>
            </w:r>
            <w:proofErr w:type="spellEnd"/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prihoda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6980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2732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1.699.331,23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EE2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7626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5AC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307E2B" w14:paraId="342D7A51" w14:textId="77777777" w:rsidTr="00D92181">
        <w:trPr>
          <w:trHeight w:val="25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286439" w14:textId="77777777" w:rsidR="00D92181" w:rsidRPr="00307E2B" w:rsidRDefault="00D92181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999913" w14:textId="77777777" w:rsidR="00D92181" w:rsidRPr="00307E2B" w:rsidRDefault="00D92181" w:rsidP="00D92181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925AD9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1.699.331,23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B414DE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9160EB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3FC9CD" w14:textId="77777777" w:rsidR="00D92181" w:rsidRPr="00307E2B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07E2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4FBA3BC8" w14:textId="77777777" w:rsidR="00D92181" w:rsidRDefault="00D92181" w:rsidP="00D92181">
      <w:pPr>
        <w:rPr>
          <w:rFonts w:ascii="Arial" w:hAnsi="Arial" w:cs="Arial"/>
          <w:b/>
        </w:rPr>
      </w:pPr>
    </w:p>
    <w:p w14:paraId="36945700" w14:textId="77777777" w:rsidR="00D92181" w:rsidRPr="004D662C" w:rsidRDefault="00D92181" w:rsidP="004D662C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lastRenderedPageBreak/>
        <w:t>Tablica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5.</w:t>
      </w:r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izvorima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01.01. – 31.12.2020.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</w:p>
    <w:p w14:paraId="1E487336" w14:textId="77777777" w:rsidR="00D92181" w:rsidRDefault="00D92181" w:rsidP="00D92181">
      <w:pPr>
        <w:rPr>
          <w:rFonts w:ascii="Arial" w:hAnsi="Arial" w:cs="Arial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5827"/>
        <w:gridCol w:w="1701"/>
        <w:gridCol w:w="1985"/>
        <w:gridCol w:w="1842"/>
        <w:gridCol w:w="1276"/>
        <w:gridCol w:w="1276"/>
      </w:tblGrid>
      <w:tr w:rsidR="00D92181" w:rsidRPr="00685229" w14:paraId="4584F421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78A546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695349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2019.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ACDDBA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2020.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C309FB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629AC1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D7BD46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D92181" w:rsidRPr="00685229" w14:paraId="36C97A6A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967DB1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0B1C3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906419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5D0040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DF8A1D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C265D5" w14:textId="77777777" w:rsidR="00D92181" w:rsidRPr="00685229" w:rsidRDefault="00D92181" w:rsidP="00D92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D92181" w:rsidRPr="00685229" w14:paraId="2299E9EC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6A0CC5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PRIMICI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78E0B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51D60D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8D7714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1E351C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E8588D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685229" w14:paraId="051AA51B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FCE44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 NAMJENSKI PRIMICI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88BDC7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5422D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88BBF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5D83B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531F8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685229" w14:paraId="4A640D26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C9E27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8.1. NAMJENSKI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C287C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9DDEF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3FF34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23E84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176,94%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51283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685229" w14:paraId="7AA64B2A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594850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IZDACI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381947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2E8825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837.558,59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29B4A0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836.880,99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035F60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817,88%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6ECC75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99,92%</w:t>
            </w:r>
          </w:p>
        </w:tc>
      </w:tr>
      <w:tr w:rsidR="00D92181" w:rsidRPr="00685229" w14:paraId="14299B0E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E7FF8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034B8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358B3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3EAD6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8F5B94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B90CB7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99,34%</w:t>
            </w:r>
          </w:p>
        </w:tc>
      </w:tr>
      <w:tr w:rsidR="00D92181" w:rsidRPr="00685229" w14:paraId="34842677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E2202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B69DD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102.322,60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9138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F36D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1818FE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3B35A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99,34%</w:t>
            </w:r>
          </w:p>
        </w:tc>
      </w:tr>
      <w:tr w:rsidR="00D92181" w:rsidRPr="00685229" w14:paraId="1B28589F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C4617F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DD284E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600E5A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3809E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39F2C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23C423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685229" w14:paraId="4AFBB669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C806F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5.1. 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816C4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E1B2C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F522C7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40430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615B62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D92181" w:rsidRPr="00685229" w14:paraId="39B17F13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91C511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41FEBC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632.235,99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D638CD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462.152,53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4E0DC1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462.830,13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727391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73,21%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C83BF8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100,15%</w:t>
            </w:r>
          </w:p>
        </w:tc>
      </w:tr>
      <w:tr w:rsidR="00D92181" w:rsidRPr="00685229" w14:paraId="25C8A130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64C302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9A0C07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CC3C64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-1.699.331,23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3585A0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53EE91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F4074B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685229" w14:paraId="69AE2822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C7938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31775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7D39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-1.699.331,23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8D643B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B0880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1BA8A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92181" w:rsidRPr="00685229" w14:paraId="5DAD6354" w14:textId="77777777" w:rsidTr="00D92181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467EAF" w14:textId="77777777" w:rsidR="00D92181" w:rsidRPr="00685229" w:rsidRDefault="00D92181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4.0. VIŠAK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/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MANJAK </w:t>
            </w: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PRIHODA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6F3B8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707BC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-1.699.331,23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9B2B9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A4D61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76AEA" w14:textId="77777777" w:rsidR="00D92181" w:rsidRPr="00685229" w:rsidRDefault="00D92181" w:rsidP="00D92181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85229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1814F009" w14:textId="77777777" w:rsidR="004D662C" w:rsidRDefault="004D662C" w:rsidP="004D662C">
      <w:pPr>
        <w:jc w:val="left"/>
        <w:rPr>
          <w:rFonts w:ascii="Arial" w:hAnsi="Arial" w:cs="Arial"/>
          <w:b/>
        </w:rPr>
      </w:pPr>
    </w:p>
    <w:p w14:paraId="0B5DDA2A" w14:textId="2510FF0A" w:rsidR="004D662C" w:rsidRPr="004D662C" w:rsidRDefault="004D662C" w:rsidP="004D662C">
      <w:pPr>
        <w:jc w:val="left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II. POSEBNI DIO</w:t>
      </w:r>
    </w:p>
    <w:p w14:paraId="2A8724E6" w14:textId="77777777" w:rsidR="004D662C" w:rsidRPr="004D662C" w:rsidRDefault="004D662C" w:rsidP="004D662C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5.</w:t>
      </w:r>
    </w:p>
    <w:p w14:paraId="1D9F4268" w14:textId="0E2CDFE7" w:rsidR="004D662C" w:rsidRDefault="004D662C" w:rsidP="004D662C">
      <w:pPr>
        <w:jc w:val="left"/>
        <w:rPr>
          <w:rFonts w:ascii="Verdana" w:hAnsi="Verdana" w:cs="Arial"/>
          <w:color w:val="000000"/>
          <w:sz w:val="20"/>
          <w:szCs w:val="20"/>
          <w:lang w:eastAsia="hr-HR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izdaci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raspoređeni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posebnom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dijelu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organizacijskoj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programskoj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klasifikaciji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i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izvršeni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kako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slijedi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:</w:t>
      </w:r>
    </w:p>
    <w:p w14:paraId="6A966985" w14:textId="77777777" w:rsidR="004D662C" w:rsidRPr="004D662C" w:rsidRDefault="004D662C" w:rsidP="004D662C">
      <w:pPr>
        <w:jc w:val="left"/>
        <w:rPr>
          <w:rFonts w:ascii="Verdana" w:hAnsi="Verdana" w:cs="Arial"/>
          <w:color w:val="000000"/>
          <w:sz w:val="20"/>
          <w:szCs w:val="20"/>
          <w:lang w:eastAsia="hr-HR"/>
        </w:rPr>
      </w:pPr>
    </w:p>
    <w:p w14:paraId="01C341C3" w14:textId="77777777" w:rsidR="004D662C" w:rsidRPr="004D662C" w:rsidRDefault="004D662C" w:rsidP="004D662C">
      <w:pPr>
        <w:jc w:val="left"/>
        <w:rPr>
          <w:rFonts w:ascii="Verdana" w:hAnsi="Verdana" w:cs="Arial"/>
          <w:color w:val="000000"/>
          <w:sz w:val="20"/>
          <w:szCs w:val="20"/>
          <w:lang w:eastAsia="hr-HR"/>
        </w:rPr>
      </w:pP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Tablica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1.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Izvršenje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organizacijskoj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klasifikaciji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od 01.01. – 31.12.2020</w:t>
      </w:r>
      <w:r w:rsidRPr="004D662C">
        <w:rPr>
          <w:rFonts w:ascii="Verdana" w:hAnsi="Verdana" w:cs="Arial"/>
          <w:color w:val="00B050"/>
          <w:sz w:val="20"/>
          <w:szCs w:val="20"/>
          <w:lang w:eastAsia="hr-HR"/>
        </w:rPr>
        <w:t xml:space="preserve">.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godine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553"/>
        <w:gridCol w:w="1247"/>
        <w:gridCol w:w="4728"/>
        <w:gridCol w:w="2268"/>
        <w:gridCol w:w="2126"/>
        <w:gridCol w:w="1985"/>
      </w:tblGrid>
      <w:tr w:rsidR="004D662C" w:rsidRPr="00A941BB" w14:paraId="5EB964D9" w14:textId="77777777" w:rsidTr="004D662C">
        <w:trPr>
          <w:trHeight w:val="25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ABE8F3C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B89CFE2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0F8EED7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8EF6A7F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3D57368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2/1</w:t>
            </w:r>
          </w:p>
        </w:tc>
      </w:tr>
      <w:tr w:rsidR="004D662C" w:rsidRPr="00A941BB" w14:paraId="21E8AD26" w14:textId="77777777" w:rsidTr="004D662C">
        <w:trPr>
          <w:trHeight w:val="25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95ED3A5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5EA0941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E71D1D0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F8AF22C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0798B7B" w14:textId="77777777" w:rsidR="004D662C" w:rsidRPr="00A941BB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4D662C" w:rsidRPr="00A941BB" w14:paraId="550D7E2A" w14:textId="77777777" w:rsidTr="004D662C">
        <w:trPr>
          <w:trHeight w:val="25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475EDF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0F8993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1D89EC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6.270.000,00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40DB15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4.642.187,46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217EE2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74,04%</w:t>
            </w:r>
          </w:p>
        </w:tc>
      </w:tr>
      <w:tr w:rsidR="004D662C" w:rsidRPr="00A941BB" w14:paraId="227CC958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ADF7D7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0999C6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5CE9EB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86B48D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5.236.441,41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C96E29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3.640.818,59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93F077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69,53%</w:t>
            </w:r>
          </w:p>
        </w:tc>
      </w:tr>
      <w:tr w:rsidR="004D662C" w:rsidRPr="00A941BB" w14:paraId="20DBC497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844ECB8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3A07B6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46CC27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F12B189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5.236.441,41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31A58B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3.640.818,59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AA897FE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69,53%</w:t>
            </w:r>
          </w:p>
        </w:tc>
      </w:tr>
      <w:tr w:rsidR="004D662C" w:rsidRPr="00A941BB" w14:paraId="6BF2DA98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119C1D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09ED46A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478BBF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BC902CB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7CF3FA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37.839,05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A86336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78,83%</w:t>
            </w:r>
          </w:p>
        </w:tc>
      </w:tr>
      <w:tr w:rsidR="004D662C" w:rsidRPr="00A941BB" w14:paraId="2C2BA623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B8DA19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493EC09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9D3183E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55EFD8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5DF0BD6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37.839,05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8D5C678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78,83%</w:t>
            </w:r>
          </w:p>
        </w:tc>
      </w:tr>
      <w:tr w:rsidR="004D662C" w:rsidRPr="00A941BB" w14:paraId="54655994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915D91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BF36C6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2A5457D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67940B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A73659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DCD1B2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86,90%</w:t>
            </w:r>
          </w:p>
        </w:tc>
      </w:tr>
      <w:tr w:rsidR="004D662C" w:rsidRPr="00A941BB" w14:paraId="0B37BE99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F2A5A48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6D65BFE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93DEF7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DD6C58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89231CD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B8D6A67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86,90%</w:t>
            </w:r>
          </w:p>
        </w:tc>
      </w:tr>
      <w:tr w:rsidR="004D662C" w:rsidRPr="00A941BB" w14:paraId="26306005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97AA80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74F62B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714D1A0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RAČUN ZADUŽIVANJA / FINANCIRANJA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4BAA04C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862.558,59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A44DCA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856.644,26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49117A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99,31%</w:t>
            </w:r>
          </w:p>
        </w:tc>
      </w:tr>
      <w:tr w:rsidR="004D662C" w:rsidRPr="00A941BB" w14:paraId="029B4E79" w14:textId="77777777" w:rsidTr="004D662C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8E06C78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4AE0A77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3D44D06" w14:textId="77777777" w:rsidR="004D662C" w:rsidRPr="00A941BB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RAČUN ZADUŽIVANJA / FINANCIRANJA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9BB831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862.558,59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AF627EA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856.644,26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065F601" w14:textId="77777777" w:rsidR="004D662C" w:rsidRPr="00A941BB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41B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99,31%</w:t>
            </w:r>
          </w:p>
        </w:tc>
      </w:tr>
    </w:tbl>
    <w:p w14:paraId="501C6BF7" w14:textId="77777777" w:rsidR="00D92181" w:rsidRDefault="00D9218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D66CE2D" w14:textId="77777777" w:rsidR="004D662C" w:rsidRPr="004D662C" w:rsidRDefault="004D662C" w:rsidP="004D662C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lastRenderedPageBreak/>
        <w:t>Tablica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D662C">
        <w:rPr>
          <w:rFonts w:ascii="Verdana" w:hAnsi="Verdana" w:cs="Arial"/>
          <w:sz w:val="20"/>
          <w:szCs w:val="20"/>
        </w:rPr>
        <w:t>Izvršenje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programskoj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klasifikaciji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01.01.- 31.12.2020.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</w:p>
    <w:tbl>
      <w:tblPr>
        <w:tblW w:w="13843" w:type="dxa"/>
        <w:tblInd w:w="93" w:type="dxa"/>
        <w:tblLook w:val="04A0" w:firstRow="1" w:lastRow="0" w:firstColumn="1" w:lastColumn="0" w:noHBand="0" w:noVBand="1"/>
      </w:tblPr>
      <w:tblGrid>
        <w:gridCol w:w="1250"/>
        <w:gridCol w:w="1211"/>
        <w:gridCol w:w="76"/>
        <w:gridCol w:w="76"/>
        <w:gridCol w:w="498"/>
        <w:gridCol w:w="5771"/>
        <w:gridCol w:w="1843"/>
        <w:gridCol w:w="1843"/>
        <w:gridCol w:w="1275"/>
      </w:tblGrid>
      <w:tr w:rsidR="004D662C" w:rsidRPr="00A941BB" w14:paraId="26994E2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C0080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A4799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Organizacijska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klasifikacija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7E779FA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63F1D7F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E5B7B62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768DBD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258B33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FE03E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8D9789C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9F4D31D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053BC3A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5FEEAE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CC731C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Funkcijska</w:t>
            </w:r>
            <w:proofErr w:type="spellEnd"/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0CD9B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AD72389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A7B086C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CFF0647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EA0B2FA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2/1</w:t>
            </w:r>
          </w:p>
        </w:tc>
      </w:tr>
      <w:tr w:rsidR="004D662C" w:rsidRPr="00A941BB" w14:paraId="4E793D1C" w14:textId="77777777" w:rsidTr="004D662C">
        <w:trPr>
          <w:trHeight w:val="255"/>
        </w:trPr>
        <w:tc>
          <w:tcPr>
            <w:tcW w:w="8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F875239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6A4386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8AD5E52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E08462E" w14:textId="77777777" w:rsidR="004D662C" w:rsidRPr="0094366C" w:rsidRDefault="004D662C" w:rsidP="004D66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4D662C" w:rsidRPr="00A941BB" w14:paraId="0C05D42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2A32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D90A6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17F2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28555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4.642.187,46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5F81D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74,04%</w:t>
            </w:r>
          </w:p>
        </w:tc>
      </w:tr>
      <w:tr w:rsidR="004D662C" w:rsidRPr="00A941BB" w14:paraId="0F21165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A89FF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0E226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4B529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5.236.441,41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AC3E0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3.640.818,59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D45D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69,53%</w:t>
            </w:r>
          </w:p>
        </w:tc>
      </w:tr>
      <w:tr w:rsidR="004D662C" w:rsidRPr="00A941BB" w14:paraId="32EE445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3C10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F1222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B9031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5.236.441,41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B98FE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3.640.818,59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D19F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69,53%</w:t>
            </w:r>
          </w:p>
        </w:tc>
      </w:tr>
      <w:tr w:rsidR="004D662C" w:rsidRPr="00A941BB" w14:paraId="4953998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1794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67C4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B51D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1.497.500,00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F83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1.317.979,86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672E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88,01%</w:t>
            </w:r>
          </w:p>
        </w:tc>
      </w:tr>
      <w:tr w:rsidR="004D662C" w:rsidRPr="00A941BB" w14:paraId="5A3E58F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6C3E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6ADF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4DB5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1.497.500,00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43584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1.317.979,86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F66F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88,01%</w:t>
            </w:r>
          </w:p>
        </w:tc>
      </w:tr>
      <w:tr w:rsidR="004D662C" w:rsidRPr="00A941BB" w14:paraId="78778B2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7D4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F34D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C4D7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5A5A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44.595,31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FD69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79,63%</w:t>
            </w:r>
          </w:p>
        </w:tc>
      </w:tr>
      <w:tr w:rsidR="004D662C" w:rsidRPr="00A941BB" w14:paraId="3967E62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281E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F5FC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B1B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085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44.595,31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0F060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79,63%</w:t>
            </w:r>
          </w:p>
        </w:tc>
      </w:tr>
      <w:tr w:rsidR="004D662C" w:rsidRPr="00A941BB" w14:paraId="31B9993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F65B3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6F58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D6D32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655.388,88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F4A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559.961,71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A6D2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85,44%</w:t>
            </w:r>
          </w:p>
        </w:tc>
      </w:tr>
      <w:tr w:rsidR="004D662C" w:rsidRPr="00A941BB" w14:paraId="0CA6CCE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37304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45CE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ACD17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655.388,88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CFAB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559.961,71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AACE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85,44%</w:t>
            </w:r>
          </w:p>
        </w:tc>
      </w:tr>
      <w:tr w:rsidR="004D662C" w:rsidRPr="00A941BB" w14:paraId="3CB476C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0080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1826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5C0A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1.694.441,41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CA8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1.605.148,71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57E8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94,73%</w:t>
            </w:r>
          </w:p>
        </w:tc>
      </w:tr>
      <w:tr w:rsidR="004D662C" w:rsidRPr="00A941BB" w14:paraId="14EBAA3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EB4A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508C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F081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1.694.441,41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765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1.605.148,71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A44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94,73%</w:t>
            </w:r>
          </w:p>
        </w:tc>
      </w:tr>
      <w:tr w:rsidR="004D662C" w:rsidRPr="00A941BB" w14:paraId="4D96E93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E1B8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A30D8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4B5ED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34E8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86F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448744D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E9F1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A8F6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C058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E200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0A2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1BAFDDD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9EB3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16C6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8. NAMJENSKI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899F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662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79.733,00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F11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6,13%</w:t>
            </w:r>
          </w:p>
        </w:tc>
      </w:tr>
      <w:tr w:rsidR="004D662C" w:rsidRPr="00A941BB" w14:paraId="6167456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EF06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A659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8.1. NAMJENSKI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7D2C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1.299.711,12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BD16D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79.733,00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2496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6,13%</w:t>
            </w:r>
          </w:p>
        </w:tc>
      </w:tr>
      <w:tr w:rsidR="004D662C" w:rsidRPr="00A941BB" w14:paraId="72763AB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1DDFE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69C6B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0F95F2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9C5357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1.527.747,46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A1C4B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1.398.560,07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04852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91,54%</w:t>
            </w:r>
          </w:p>
        </w:tc>
      </w:tr>
      <w:tr w:rsidR="004D662C" w:rsidRPr="00A941BB" w14:paraId="7BFD907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71B6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A31CC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2E5E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A242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653.900,00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9110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645.194,64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024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98,67%</w:t>
            </w:r>
          </w:p>
        </w:tc>
      </w:tr>
      <w:tr w:rsidR="004D662C" w:rsidRPr="00A941BB" w14:paraId="07C9014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D0F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A104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F71A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653.900,00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8B3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645.194,64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4107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98,67%</w:t>
            </w:r>
          </w:p>
        </w:tc>
      </w:tr>
      <w:tr w:rsidR="004D662C" w:rsidRPr="00A941BB" w14:paraId="4CE09D7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3867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981F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4C475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653.900,00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A71B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645.194,64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90C1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98,67%</w:t>
            </w:r>
          </w:p>
        </w:tc>
      </w:tr>
      <w:tr w:rsidR="004D662C" w:rsidRPr="00A941BB" w14:paraId="145DB15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243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FB5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2B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proofErr w:type="gram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Bruto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)   </w:t>
            </w:r>
            <w:proofErr w:type="gram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C3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85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542.741,93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F4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98,68%</w:t>
            </w:r>
          </w:p>
        </w:tc>
      </w:tr>
      <w:tr w:rsidR="004D662C" w:rsidRPr="00A941BB" w14:paraId="0DF9569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B7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128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4FB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redovan rad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BE9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AFA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542.741,93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37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BE721A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2D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ED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88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rashodi za zaposlene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A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A21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14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0E8C3F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5A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0C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88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zaposlene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F81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66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7B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1757D5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8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03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0F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94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4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89.552,71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DA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98,41%</w:t>
            </w:r>
          </w:p>
        </w:tc>
      </w:tr>
      <w:tr w:rsidR="004D662C" w:rsidRPr="00A941BB" w14:paraId="6E5911F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DFC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4E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14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osiguranje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225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DD6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89.552,71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BF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DB6933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25FB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F7BA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76CA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zaposlenima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C09C0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EDCC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8.788,70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8EA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75,12%</w:t>
            </w:r>
          </w:p>
        </w:tc>
      </w:tr>
      <w:tr w:rsidR="004D662C" w:rsidRPr="00A941BB" w14:paraId="68E1B8A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BC0D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2A43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1D7B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CB71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8.788,70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87E4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75,12%</w:t>
            </w:r>
          </w:p>
        </w:tc>
      </w:tr>
      <w:tr w:rsidR="004D662C" w:rsidRPr="00A941BB" w14:paraId="0519881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665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15A4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17A7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4CA7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8.788,70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885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75,12%</w:t>
            </w:r>
          </w:p>
        </w:tc>
      </w:tr>
      <w:tr w:rsidR="004D662C" w:rsidRPr="00A941BB" w14:paraId="1CAE885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71F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C4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AF2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troškova zaposlenima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622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33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8.788,70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1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75,12%</w:t>
            </w:r>
          </w:p>
        </w:tc>
      </w:tr>
      <w:tr w:rsidR="004D662C" w:rsidRPr="00A941BB" w14:paraId="376D903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1B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5C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314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55E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4D3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3B8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8D8137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17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334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07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prijevoz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za rad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terenu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odvojeni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život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C39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0E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5.633,70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711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8340D1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7D3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66E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5CC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Stručno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usavršavanje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zaposlenika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1F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E6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2.155,00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E5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82D930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E757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4F3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DA5A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7D33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66.870,00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E30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41.507,17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4250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62,07%</w:t>
            </w:r>
          </w:p>
        </w:tc>
      </w:tr>
      <w:tr w:rsidR="004D662C" w:rsidRPr="00A941BB" w14:paraId="11AFABC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E355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0C3C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3E1E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61.870,00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EBD6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38.951,66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5DC4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62,96%</w:t>
            </w:r>
          </w:p>
        </w:tc>
      </w:tr>
      <w:tr w:rsidR="004D662C" w:rsidRPr="00A941BB" w14:paraId="2E10F45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5D455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8CFF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063D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61.870,00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3392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38.951,66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34A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62,96%</w:t>
            </w:r>
          </w:p>
        </w:tc>
      </w:tr>
      <w:tr w:rsidR="004D662C" w:rsidRPr="00A941BB" w14:paraId="67ABC42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BE7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8CF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0A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B10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61.870,00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6D2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38.951,66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1E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62,96%</w:t>
            </w:r>
          </w:p>
        </w:tc>
      </w:tr>
      <w:tr w:rsidR="004D662C" w:rsidRPr="00A941BB" w14:paraId="6942A46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AF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1A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0F8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Uredski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materijalni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rashodi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0A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F43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21.194,41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37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12EC88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1DB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0F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B9A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C4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0E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7.473,76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6A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01595E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BB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951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6C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Sitni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inventar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gume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23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0B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9.091,34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02A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40A855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2D0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961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86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radna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zaštitna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odjeća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obuća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43E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E5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1.192,15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F0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ED9AFA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AF32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E61F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0983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B85B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2.555,51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679C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51,11%</w:t>
            </w:r>
          </w:p>
        </w:tc>
      </w:tr>
      <w:tr w:rsidR="004D662C" w:rsidRPr="00A941BB" w14:paraId="4165790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3E7D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21BF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7AC0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00F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2.555,51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3F04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51,11%</w:t>
            </w:r>
          </w:p>
        </w:tc>
      </w:tr>
      <w:tr w:rsidR="004D662C" w:rsidRPr="00A941BB" w14:paraId="0C83F0E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0C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B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417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8C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9D8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2.555,51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00E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51,11%</w:t>
            </w:r>
          </w:p>
        </w:tc>
      </w:tr>
      <w:tr w:rsidR="004D662C" w:rsidRPr="00A941BB" w14:paraId="03B11F2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2E0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76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A4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7DC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E75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2.555,51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3F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20FA55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4045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0434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273EC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0CCA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749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5EE1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86.426,30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CC85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92,14%</w:t>
            </w:r>
          </w:p>
        </w:tc>
      </w:tr>
      <w:tr w:rsidR="004D662C" w:rsidRPr="00A941BB" w14:paraId="75015BA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63F8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14C0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F9FB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ECEC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86.426,30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0657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92,14%</w:t>
            </w:r>
          </w:p>
        </w:tc>
      </w:tr>
      <w:tr w:rsidR="004D662C" w:rsidRPr="00A941BB" w14:paraId="2139782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25CBD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9DD8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48F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FC28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86.426,30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6027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92,14%</w:t>
            </w:r>
          </w:p>
        </w:tc>
      </w:tr>
      <w:tr w:rsidR="004D662C" w:rsidRPr="00A941BB" w14:paraId="25611F6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6F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7A0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51B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6D8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AD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86.426,30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CA0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92,14%</w:t>
            </w:r>
          </w:p>
        </w:tc>
      </w:tr>
      <w:tr w:rsidR="004D662C" w:rsidRPr="00A941BB" w14:paraId="0C819D3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761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DE0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5B7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51E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4F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86.426,30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8E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E608A3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9C88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0435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E088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A130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A15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24.200,00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7641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21.363,28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837C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88,28%</w:t>
            </w:r>
          </w:p>
        </w:tc>
      </w:tr>
      <w:tr w:rsidR="004D662C" w:rsidRPr="00A941BB" w14:paraId="3ADB419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3070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116A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E8AE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3033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5.095,86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F9D1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82,19%</w:t>
            </w:r>
          </w:p>
        </w:tc>
      </w:tr>
      <w:tr w:rsidR="004D662C" w:rsidRPr="00A941BB" w14:paraId="4C14217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038D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0602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B6654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93BB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5.095,86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41E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82,19%</w:t>
            </w:r>
          </w:p>
        </w:tc>
      </w:tr>
      <w:tr w:rsidR="004D662C" w:rsidRPr="00A941BB" w14:paraId="558488F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C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9D0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9E0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0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58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5.095,86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C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82,19%</w:t>
            </w:r>
          </w:p>
        </w:tc>
      </w:tr>
      <w:tr w:rsidR="004D662C" w:rsidRPr="00A941BB" w14:paraId="4B671C0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65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E11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7BF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89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FB3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5.095,86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B5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F69E5E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B698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C14D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B964A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7835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16.267,42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628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90,37%</w:t>
            </w:r>
          </w:p>
        </w:tc>
      </w:tr>
      <w:tr w:rsidR="004D662C" w:rsidRPr="00A941BB" w14:paraId="7122CD7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6677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B830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DFAE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D06B6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16.267,42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6352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90,37%</w:t>
            </w:r>
          </w:p>
        </w:tc>
      </w:tr>
      <w:tr w:rsidR="004D662C" w:rsidRPr="00A941BB" w14:paraId="7E10F42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6C4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CC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9A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851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217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16.267,42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49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90,37%</w:t>
            </w:r>
          </w:p>
        </w:tc>
      </w:tr>
      <w:tr w:rsidR="004D662C" w:rsidRPr="00A941BB" w14:paraId="1D47A37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537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0D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E1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1C8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73E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16.267,42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19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7E3A78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6E5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8538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98581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8A7E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213.560,00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F03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188.402,88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95A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88,22%</w:t>
            </w:r>
          </w:p>
        </w:tc>
      </w:tr>
      <w:tr w:rsidR="004D662C" w:rsidRPr="00A941BB" w14:paraId="75298BB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F7C6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44D6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9C4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144.110,00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9C9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122.030,15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A70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84,68%</w:t>
            </w:r>
          </w:p>
        </w:tc>
      </w:tr>
      <w:tr w:rsidR="004D662C" w:rsidRPr="00A941BB" w14:paraId="1006FBC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23A2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DD02F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89F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144.110,00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D66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122.030,15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6295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84,68%</w:t>
            </w:r>
          </w:p>
        </w:tc>
      </w:tr>
      <w:tr w:rsidR="004D662C" w:rsidRPr="00A941BB" w14:paraId="0E5A6B3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A3F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1E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FB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27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144.110,00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3C0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122.030,15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33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84,68%</w:t>
            </w:r>
          </w:p>
        </w:tc>
      </w:tr>
      <w:tr w:rsidR="004D662C" w:rsidRPr="00A941BB" w14:paraId="2519C46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201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19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F6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350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CD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78.002,37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9D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68C332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9C4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F3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2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promidžbe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informiranja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76A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63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2.492,00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1D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0921E7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6A0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BED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DF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osobne usluge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CD4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AA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32.300,60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20A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FB0802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3C5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3E5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237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44E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2B8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9.235,18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D7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C1EB1A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30310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4C3F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F85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69.450,00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02E3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66.372,73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A348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95,57%</w:t>
            </w:r>
          </w:p>
        </w:tc>
      </w:tr>
      <w:tr w:rsidR="004D662C" w:rsidRPr="00A941BB" w14:paraId="0781C13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9248D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1D6B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963C0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69.450,00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A14A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66.372,73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711C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95,57%</w:t>
            </w:r>
          </w:p>
        </w:tc>
      </w:tr>
      <w:tr w:rsidR="004D662C" w:rsidRPr="00A941BB" w14:paraId="041000B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C84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2F7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189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2C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69.450,00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925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66.372,73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B4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95,57%</w:t>
            </w:r>
          </w:p>
        </w:tc>
      </w:tr>
      <w:tr w:rsidR="004D662C" w:rsidRPr="00A941BB" w14:paraId="00CDF1F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95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E7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20B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74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FA7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15.999,60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82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1D2E1E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927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29B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225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83C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7CE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36.830,00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73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2DBDA5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2B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C11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890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1DD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DAA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13.543,13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FC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3ECDD6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423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3EFC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250D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39CF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8D82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43.976,33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8A9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84,57%</w:t>
            </w:r>
          </w:p>
        </w:tc>
      </w:tr>
      <w:tr w:rsidR="004D662C" w:rsidRPr="00A941BB" w14:paraId="61BBC62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71B4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F331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8A6B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0B54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43.976,33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636A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84,57%</w:t>
            </w:r>
          </w:p>
        </w:tc>
      </w:tr>
      <w:tr w:rsidR="004D662C" w:rsidRPr="00A941BB" w14:paraId="043FE6C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D17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24A6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DC6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4097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43.976,33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5BCF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84,57%</w:t>
            </w:r>
          </w:p>
        </w:tc>
      </w:tr>
      <w:tr w:rsidR="004D662C" w:rsidRPr="00A941BB" w14:paraId="696DFD9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5E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6DD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A0C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A2F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33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43.976,33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D2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84,57%</w:t>
            </w:r>
          </w:p>
        </w:tc>
      </w:tr>
      <w:tr w:rsidR="004D662C" w:rsidRPr="00A941BB" w14:paraId="5169347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9B5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54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26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telefona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pošte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prijevoza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4B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FC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43.976,33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43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7023DA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0DC5C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0560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8CD9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2F39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7BF5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27.313,95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57F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23.824,43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3391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87,22%</w:t>
            </w:r>
          </w:p>
        </w:tc>
      </w:tr>
      <w:tr w:rsidR="004D662C" w:rsidRPr="00A941BB" w14:paraId="416182C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464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F34E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D253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27.313,95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9514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23.824,43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0B1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87,22%</w:t>
            </w:r>
          </w:p>
        </w:tc>
      </w:tr>
      <w:tr w:rsidR="004D662C" w:rsidRPr="00A941BB" w14:paraId="1347D86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2D1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8A1BB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62DB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27.313,95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5D24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23.824,43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01AC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87,22%</w:t>
            </w:r>
          </w:p>
        </w:tc>
      </w:tr>
      <w:tr w:rsidR="004D662C" w:rsidRPr="00A941BB" w14:paraId="5451E46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D6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74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BFD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76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27.313,95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1F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23.824,43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0D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87,22%</w:t>
            </w:r>
          </w:p>
        </w:tc>
      </w:tr>
      <w:tr w:rsidR="004D662C" w:rsidRPr="00A941BB" w14:paraId="1671E76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16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418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65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50B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5E2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05C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CF72E0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5BA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F8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CC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Zakupnine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najamnine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6B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5EE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3.861,93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1B7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9D90C3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46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EFB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732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Zdravstvene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veterinarske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58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AAE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19.962,50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413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0390B8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67D6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0630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6006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A78C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77A8A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E0A6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3.276,76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0DA7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81,92%</w:t>
            </w:r>
          </w:p>
        </w:tc>
      </w:tr>
      <w:tr w:rsidR="004D662C" w:rsidRPr="00A941BB" w14:paraId="31AF6AC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7BF1C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7B19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5CF1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5A2C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3.276,76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1AF5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81,92%</w:t>
            </w:r>
          </w:p>
        </w:tc>
      </w:tr>
      <w:tr w:rsidR="004D662C" w:rsidRPr="00A941BB" w14:paraId="69FC11C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A1130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434F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4F878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FCDB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3.276,76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3C6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81,92%</w:t>
            </w:r>
          </w:p>
        </w:tc>
      </w:tr>
      <w:tr w:rsidR="004D662C" w:rsidRPr="00A941BB" w14:paraId="14B17ED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012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E00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689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A6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C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3.276,76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8C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81,92%</w:t>
            </w:r>
          </w:p>
        </w:tc>
      </w:tr>
      <w:tr w:rsidR="004D662C" w:rsidRPr="00A941BB" w14:paraId="6969520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E6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E0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4C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0EC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39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3.276,76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03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4BF970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CE9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D2F1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556D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107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645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2.479,31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F95B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12,40%</w:t>
            </w:r>
          </w:p>
        </w:tc>
      </w:tr>
      <w:tr w:rsidR="004D662C" w:rsidRPr="00A941BB" w14:paraId="68A0093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2941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7B2A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EC1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AD67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2.479,31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3209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12,40%</w:t>
            </w:r>
          </w:p>
        </w:tc>
      </w:tr>
      <w:tr w:rsidR="004D662C" w:rsidRPr="00A941BB" w14:paraId="7F4B4A2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E576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CBF4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2AF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88D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2.479,31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A019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12,40%</w:t>
            </w:r>
          </w:p>
        </w:tc>
      </w:tr>
      <w:tr w:rsidR="004D662C" w:rsidRPr="00A941BB" w14:paraId="743634E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ADC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B5F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66B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F6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93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2.479,31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05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12,40%</w:t>
            </w:r>
          </w:p>
        </w:tc>
      </w:tr>
      <w:tr w:rsidR="004D662C" w:rsidRPr="00A941BB" w14:paraId="2B80A21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BC0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6F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D32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102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76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2.479,31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61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AEF00C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73C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536C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A100006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35F1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4B34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82.796,05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E792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60.811,51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B405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73,45%</w:t>
            </w:r>
          </w:p>
        </w:tc>
      </w:tr>
      <w:tr w:rsidR="004D662C" w:rsidRPr="00A941BB" w14:paraId="0ECEAED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FE73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B0D9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49A3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82.796,05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E0E3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60.811,51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36D8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73,45%</w:t>
            </w:r>
          </w:p>
        </w:tc>
      </w:tr>
      <w:tr w:rsidR="004D662C" w:rsidRPr="00A941BB" w14:paraId="468C74F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152D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8486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E784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82.796,05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9F6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60.811,51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215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73,45%</w:t>
            </w:r>
          </w:p>
        </w:tc>
      </w:tr>
      <w:tr w:rsidR="004D662C" w:rsidRPr="00A941BB" w14:paraId="3781E41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68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980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19F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F51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82.796,05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E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60.811,51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64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73,45%</w:t>
            </w:r>
          </w:p>
        </w:tc>
      </w:tr>
      <w:tr w:rsidR="004D662C" w:rsidRPr="00A941BB" w14:paraId="28AC4AF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4E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32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A77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Premije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osiguranja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B1A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7F0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14.845,59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93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80C99C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8BB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54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8A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Reprezentacija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A1D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D4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27.610,73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076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77D163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E4C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46A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871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naknade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B2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BB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14.851,53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C3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C7AAF7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44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551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AE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4A2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E59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3.503,66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59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ACC484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9BC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A850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F602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D95C0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BCB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72.877,71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3D3A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94,65%</w:t>
            </w:r>
          </w:p>
        </w:tc>
      </w:tr>
      <w:tr w:rsidR="004D662C" w:rsidRPr="00A941BB" w14:paraId="55E6315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E6B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61349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C8A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D7DE4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72.877,71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656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94,65%</w:t>
            </w:r>
          </w:p>
        </w:tc>
      </w:tr>
      <w:tr w:rsidR="004D662C" w:rsidRPr="00A941BB" w14:paraId="1A2CFA1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06C3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452F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0D26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3D9F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72.877,71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CD7C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94,65%</w:t>
            </w:r>
          </w:p>
        </w:tc>
      </w:tr>
      <w:tr w:rsidR="004D662C" w:rsidRPr="00A941BB" w14:paraId="4ED5283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E6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60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D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CBB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28F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32.769,59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2E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93,63%</w:t>
            </w:r>
          </w:p>
        </w:tc>
      </w:tr>
      <w:tr w:rsidR="004D662C" w:rsidRPr="00A941BB" w14:paraId="74E63F6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9DB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909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7DD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A50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B8D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32.769,59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10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E51CD9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2DC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52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B0E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financijski rashodi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71C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D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40.108,12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AB8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95,50%</w:t>
            </w:r>
          </w:p>
        </w:tc>
      </w:tr>
      <w:tr w:rsidR="004D662C" w:rsidRPr="00A941BB" w14:paraId="1732963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CD8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11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EE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Bankarske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platnog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prometa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120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E5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11.691,44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361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7E4B8F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8E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D1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302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financijski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6B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8E7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28.416,68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9C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DD2AF4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83DB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342B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A2F55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9FCE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96.610,00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88AB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95.799,80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DF2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99,16%</w:t>
            </w:r>
          </w:p>
        </w:tc>
      </w:tr>
      <w:tr w:rsidR="004D662C" w:rsidRPr="00A941BB" w14:paraId="365C012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B1BB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3556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6F6DE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77C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8.799,80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A939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91,57%</w:t>
            </w:r>
          </w:p>
        </w:tc>
      </w:tr>
      <w:tr w:rsidR="004D662C" w:rsidRPr="00A941BB" w14:paraId="6043202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A45EE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A815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FC46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DF1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8.799,80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8D07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91,57%</w:t>
            </w:r>
          </w:p>
        </w:tc>
      </w:tr>
      <w:tr w:rsidR="004D662C" w:rsidRPr="00A941BB" w14:paraId="62DBCD0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2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CB6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11F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93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82F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8.799,80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E3E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91,57%</w:t>
            </w:r>
          </w:p>
        </w:tc>
      </w:tr>
      <w:tr w:rsidR="004D662C" w:rsidRPr="00A941BB" w14:paraId="561AA9E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45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A6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A2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oprema i namještaj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B50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AB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8.799,80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3A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8BB9CA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5AB6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DAB7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7E9A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B2A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EDA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74B1D0C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541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D8B2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F510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5197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E626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5306745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9C9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FB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69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Prijevozna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sredstva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12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08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77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36C808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F50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0BA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3C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Prijevozna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cestovnom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prometu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2A4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77A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3DE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C61DBA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BFBD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9021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1A2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142A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3B63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58BBEFF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3586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73E4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9D74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5AC3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FD97F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BD7DDC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CB2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EB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C4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Prijevozna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sredstva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71A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0F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CA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2EC55E5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3C3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A4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44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Prijevozna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cestovnom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prometu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AB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22F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FC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0FC67E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1510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D509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K100002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1926F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"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pametni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gradovi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općine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8AC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D502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103.831,25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9033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99,84%</w:t>
            </w:r>
          </w:p>
        </w:tc>
      </w:tr>
      <w:tr w:rsidR="004D662C" w:rsidRPr="00A941BB" w14:paraId="697C60A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A375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9260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556B5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04697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103.831,25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4EA0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99,84%</w:t>
            </w:r>
          </w:p>
        </w:tc>
      </w:tr>
      <w:tr w:rsidR="004D662C" w:rsidRPr="00A941BB" w14:paraId="153D836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56B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5254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33F0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4BD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103.831,25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FD43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99,84%</w:t>
            </w:r>
          </w:p>
        </w:tc>
      </w:tr>
      <w:tr w:rsidR="004D662C" w:rsidRPr="00A941BB" w14:paraId="31FB137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64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F38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38D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7B4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6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103.831,25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03B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99,84%</w:t>
            </w:r>
          </w:p>
        </w:tc>
      </w:tr>
      <w:tr w:rsidR="004D662C" w:rsidRPr="00A941BB" w14:paraId="559CD2F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D59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948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E4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računalne programe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5E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A4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103.831,25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C5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18A8C0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C56D9A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AE98A4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C6B9EB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KOMUNALNA DJELATNOST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B3A3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624.550,00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18C80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524.518,77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6395BF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83,98%</w:t>
            </w:r>
          </w:p>
        </w:tc>
      </w:tr>
      <w:tr w:rsidR="004D662C" w:rsidRPr="00A941BB" w14:paraId="75F0201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A5B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82CB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A100008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803D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groblja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A7C16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310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6.936,20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85B7F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85,11%</w:t>
            </w:r>
          </w:p>
        </w:tc>
      </w:tr>
      <w:tr w:rsidR="004D662C" w:rsidRPr="00A941BB" w14:paraId="5F7F013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0C72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A646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B324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51D6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6.936,20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6783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85,11%</w:t>
            </w:r>
          </w:p>
        </w:tc>
      </w:tr>
      <w:tr w:rsidR="004D662C" w:rsidRPr="00A941BB" w14:paraId="1CBDAF2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D90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DD80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4F6E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0FA0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6.936,20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486A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85,11%</w:t>
            </w:r>
          </w:p>
        </w:tc>
      </w:tr>
      <w:tr w:rsidR="004D662C" w:rsidRPr="00A941BB" w14:paraId="0903604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04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5EE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7B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gram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Bruto)   </w:t>
            </w:r>
            <w:proofErr w:type="gram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15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43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5.467,52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068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91,13%</w:t>
            </w:r>
          </w:p>
        </w:tc>
      </w:tr>
      <w:tr w:rsidR="004D662C" w:rsidRPr="00A941BB" w14:paraId="61C2C08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0D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4F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B4D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redovan rad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CB5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832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5.467,52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5D3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E27090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7D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192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970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na plaće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BC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D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902,14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2CF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94,96%</w:t>
            </w:r>
          </w:p>
        </w:tc>
      </w:tr>
      <w:tr w:rsidR="004D662C" w:rsidRPr="00A941BB" w14:paraId="69C4A05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CF9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4C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74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osiguranje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0C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F44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902,14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3D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46B261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0F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02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C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711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0E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566,54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6B5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47,21%</w:t>
            </w:r>
          </w:p>
        </w:tc>
      </w:tr>
      <w:tr w:rsidR="004D662C" w:rsidRPr="00A941BB" w14:paraId="71C489D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751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4F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59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B46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B40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566,54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30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86BF06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9602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A06F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K100006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918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rasvjetu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7AF56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42D6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116.070,31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DC35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99,21%</w:t>
            </w:r>
          </w:p>
        </w:tc>
      </w:tr>
      <w:tr w:rsidR="004D662C" w:rsidRPr="00A941BB" w14:paraId="456B4C9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21BF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7EBA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881D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91D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116.070,31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B752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99,21%</w:t>
            </w:r>
          </w:p>
        </w:tc>
      </w:tr>
      <w:tr w:rsidR="004D662C" w:rsidRPr="00A941BB" w14:paraId="67B0AAC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65FF7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6646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78E8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39E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116.070,31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9A7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99,21%</w:t>
            </w:r>
          </w:p>
        </w:tc>
      </w:tr>
      <w:tr w:rsidR="004D662C" w:rsidRPr="00A941BB" w14:paraId="749F1FB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FB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91D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F53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3DF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9B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116.070,31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02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99,21%</w:t>
            </w:r>
          </w:p>
        </w:tc>
      </w:tr>
      <w:tr w:rsidR="004D662C" w:rsidRPr="00A941BB" w14:paraId="01B27CC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A7B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C0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B7B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966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8B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116.070,31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212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E8C4BB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90E4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0250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5473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T100001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99A7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6A0E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71B6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215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3F89A0D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0B1C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F1B98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812E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A79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4F1B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3959A60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B59B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DD17D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7AD6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51C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5805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4865046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B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842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11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3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155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7B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6B27684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816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A5F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10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BE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2FC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0D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290669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85C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8428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T100001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FD9DE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02E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3B7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7291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29,64%</w:t>
            </w:r>
          </w:p>
        </w:tc>
      </w:tr>
      <w:tr w:rsidR="004D662C" w:rsidRPr="00A941BB" w14:paraId="77A5A44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BDA0A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C8032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EA22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F6C9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C6909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29,64%</w:t>
            </w:r>
          </w:p>
        </w:tc>
      </w:tr>
      <w:tr w:rsidR="004D662C" w:rsidRPr="00A941BB" w14:paraId="183D1BA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B42A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9EAC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168E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33D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F911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29,64%</w:t>
            </w:r>
          </w:p>
        </w:tc>
      </w:tr>
      <w:tr w:rsidR="004D662C" w:rsidRPr="00A941BB" w14:paraId="0DDBA6E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34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07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C1F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06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8DF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756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29,64%</w:t>
            </w:r>
          </w:p>
        </w:tc>
      </w:tr>
      <w:tr w:rsidR="004D662C" w:rsidRPr="00A941BB" w14:paraId="1E7B4F1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4B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84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F3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E66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04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1.912,00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1FC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383426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6F7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9C468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T100002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9CB2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nerazvrstanih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3A6E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315.650,00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5EE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226.184,95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3828D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71,66%</w:t>
            </w:r>
          </w:p>
        </w:tc>
      </w:tr>
      <w:tr w:rsidR="004D662C" w:rsidRPr="00A941BB" w14:paraId="3210AB3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841A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1AF5B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52203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65.650,00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B90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8.805,20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28FB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13,41%</w:t>
            </w:r>
          </w:p>
        </w:tc>
      </w:tr>
      <w:tr w:rsidR="004D662C" w:rsidRPr="00A941BB" w14:paraId="28CA2C0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50B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5D21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89E6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65.650,00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1D9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8.805,20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27FB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13,41%</w:t>
            </w:r>
          </w:p>
        </w:tc>
      </w:tr>
      <w:tr w:rsidR="004D662C" w:rsidRPr="00A941BB" w14:paraId="22956B6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A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DB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46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FCA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E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8.305,20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3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83,05%</w:t>
            </w:r>
          </w:p>
        </w:tc>
      </w:tr>
      <w:tr w:rsidR="004D662C" w:rsidRPr="00A941BB" w14:paraId="1D1AE10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2D4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4F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95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927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184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8.305,20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34D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BF692B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1A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A6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B0C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F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3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41C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0,90%</w:t>
            </w:r>
          </w:p>
        </w:tc>
      </w:tr>
      <w:tr w:rsidR="004D662C" w:rsidRPr="00A941BB" w14:paraId="76D6FDA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300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433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E06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D5C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79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43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E4FFBA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EF04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4953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3CDBB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4A2B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217.379,75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30DA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86,95%</w:t>
            </w:r>
          </w:p>
        </w:tc>
      </w:tr>
      <w:tr w:rsidR="004D662C" w:rsidRPr="00A941BB" w14:paraId="1B0BF04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6787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8EAB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134C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205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217.379,75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EE9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86,95%</w:t>
            </w:r>
          </w:p>
        </w:tc>
      </w:tr>
      <w:tr w:rsidR="004D662C" w:rsidRPr="00A941BB" w14:paraId="58F60BD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45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A5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FF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1D3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26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217.379,75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DCA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86,95%</w:t>
            </w:r>
          </w:p>
        </w:tc>
      </w:tr>
      <w:tr w:rsidR="004D662C" w:rsidRPr="00A941BB" w14:paraId="1921F76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156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A40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50F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60E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A4A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217.379,75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45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0C64C1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C27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0640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2AA66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T100003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DE09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rasvjeta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D8BF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E984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153.825,00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33F18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102,55%</w:t>
            </w:r>
          </w:p>
        </w:tc>
      </w:tr>
      <w:tr w:rsidR="004D662C" w:rsidRPr="00A941BB" w14:paraId="6D3AD63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306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E48E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0FC1B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6CC9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153.825,00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296A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102,55%</w:t>
            </w:r>
          </w:p>
        </w:tc>
      </w:tr>
      <w:tr w:rsidR="004D662C" w:rsidRPr="00A941BB" w14:paraId="0F68740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9E4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8982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F291E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D4DE9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153.825,00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BB76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102,55%</w:t>
            </w:r>
          </w:p>
        </w:tc>
      </w:tr>
      <w:tr w:rsidR="004D662C" w:rsidRPr="00A941BB" w14:paraId="33AA527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7A4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C23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9C9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E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409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120.414,25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D0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100,35%</w:t>
            </w:r>
          </w:p>
        </w:tc>
      </w:tr>
      <w:tr w:rsidR="004D662C" w:rsidRPr="00A941BB" w14:paraId="4B9FE25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A39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5F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D26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0C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127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120.414,25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7DE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B77291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C78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34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488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1D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C8B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33.410,75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02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111,37%</w:t>
            </w:r>
          </w:p>
        </w:tc>
      </w:tr>
      <w:tr w:rsidR="004D662C" w:rsidRPr="00A941BB" w14:paraId="7262733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6DE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41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29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05D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76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33.410,75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EA8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E475AF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BC83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0540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CFD4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T100004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CC2E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okoliša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zelenih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)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0E61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FFC6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19.590,31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40DE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89,05%</w:t>
            </w:r>
          </w:p>
        </w:tc>
      </w:tr>
      <w:tr w:rsidR="004D662C" w:rsidRPr="00A941BB" w14:paraId="0BB0E8F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79D16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4540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8A66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47BA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19.590,31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9C0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89,05%</w:t>
            </w:r>
          </w:p>
        </w:tc>
      </w:tr>
      <w:tr w:rsidR="004D662C" w:rsidRPr="00A941BB" w14:paraId="1DE7AEC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4ED9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ABE3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075C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37B2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19.590,31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79C6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89,05%</w:t>
            </w:r>
          </w:p>
        </w:tc>
      </w:tr>
      <w:tr w:rsidR="004D662C" w:rsidRPr="00A941BB" w14:paraId="305A192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0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9C9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71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716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6C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2.590,31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B46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51,81%</w:t>
            </w:r>
          </w:p>
        </w:tc>
      </w:tr>
      <w:tr w:rsidR="004D662C" w:rsidRPr="00A941BB" w14:paraId="53C954D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AE5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8DD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CD0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investicijsko održavanje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71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211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2.590,31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25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B18C4A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C4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060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A3D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78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A00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0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7454823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FDF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119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25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05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B62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65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0B3A87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1379C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348BC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E451F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OTKUP ZEMLJIŠTA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729AC2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BD2C5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5A712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235049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2485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0490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D7E5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K100007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5399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Otkup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zemljišta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FD3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8970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6610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3DA3073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DCD6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BEADC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CB92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8DB1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B24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7DF3FD7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9034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EA8F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5934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EF7F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A651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749538E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923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865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D96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prirodna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bogatstva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3E0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64D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6A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5520716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4E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AA5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2E6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Zemljište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459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91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B4A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89D65E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8AC8D3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B21AF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1C096F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POTICANJE RAZVOJA POLJOPRIVREDE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46BA4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25.690,00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907DC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2364FB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54,69%</w:t>
            </w:r>
          </w:p>
        </w:tc>
      </w:tr>
      <w:tr w:rsidR="004D662C" w:rsidRPr="00A941BB" w14:paraId="1AC0A22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AC0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0421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9000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A100009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A3694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malim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srednjim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poduzetnicima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ACD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20.890,00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A28A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75516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44,28%</w:t>
            </w:r>
          </w:p>
        </w:tc>
      </w:tr>
      <w:tr w:rsidR="004D662C" w:rsidRPr="00A941BB" w14:paraId="35405CE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19066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7C0F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3717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4CDF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ED1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52,91%</w:t>
            </w:r>
          </w:p>
        </w:tc>
      </w:tr>
      <w:tr w:rsidR="004D662C" w:rsidRPr="00A941BB" w14:paraId="2CF60EB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7D8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6289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FC05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81766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765B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52,91%</w:t>
            </w:r>
          </w:p>
        </w:tc>
      </w:tr>
      <w:tr w:rsidR="004D662C" w:rsidRPr="00A941BB" w14:paraId="3E2B5C8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AE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42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F8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izvan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1A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8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4FA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52,91%</w:t>
            </w:r>
          </w:p>
        </w:tc>
      </w:tr>
      <w:tr w:rsidR="004D662C" w:rsidRPr="00A941BB" w14:paraId="4216978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D2D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BC3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84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88F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70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1E9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55A596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F59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205F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AD2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D64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20F8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43,42%</w:t>
            </w:r>
          </w:p>
        </w:tc>
      </w:tr>
      <w:tr w:rsidR="004D662C" w:rsidRPr="00A941BB" w14:paraId="3A3A8D8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58AF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0A31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E35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F936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7AF3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43,42%</w:t>
            </w:r>
          </w:p>
        </w:tc>
      </w:tr>
      <w:tr w:rsidR="004D662C" w:rsidRPr="00A941BB" w14:paraId="3D4CD75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44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5EE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75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DC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963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FA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43,42%</w:t>
            </w:r>
          </w:p>
        </w:tc>
      </w:tr>
      <w:tr w:rsidR="004D662C" w:rsidRPr="00A941BB" w14:paraId="0FE68F0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DA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3F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72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poljoprivrednicima i obrtnicima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918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94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8.250,00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A63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AC9BB1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8CDB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C9A43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A100010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E135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Poticaji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razvoja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9F6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823A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C9EE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8D9987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B6F1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2C53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D4975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BF90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7C3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4A93BC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A9B3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E2721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3FAAC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881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CA4C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42E9A26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4B6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9F8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5BA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13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89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2D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3B72850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765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D3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E7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ECC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A1C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E85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9068C1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676B7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193687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1C413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SOCIJALNA ZAŠTITA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FF224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92.443,95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BD3510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65.883,14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4D7E20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71,27%</w:t>
            </w:r>
          </w:p>
        </w:tc>
      </w:tr>
      <w:tr w:rsidR="004D662C" w:rsidRPr="00A941BB" w14:paraId="5FADDB1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94A1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B1D6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2FCB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građanima,kućanstvima</w:t>
            </w:r>
            <w:proofErr w:type="spellEnd"/>
            <w:proofErr w:type="gram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socijalno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nezbrinutim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A5B0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680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5050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61,90%</w:t>
            </w:r>
          </w:p>
        </w:tc>
      </w:tr>
      <w:tr w:rsidR="004D662C" w:rsidRPr="00A941BB" w14:paraId="547DCAB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AF87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BCC4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384C6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D712D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B51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61,90%</w:t>
            </w:r>
          </w:p>
        </w:tc>
      </w:tr>
      <w:tr w:rsidR="004D662C" w:rsidRPr="00A941BB" w14:paraId="30875AD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68C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9B37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5C9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F39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B03A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61,90%</w:t>
            </w:r>
          </w:p>
        </w:tc>
      </w:tr>
      <w:tr w:rsidR="004D662C" w:rsidRPr="00A941BB" w14:paraId="446F2AD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76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F29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892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8D4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12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50F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61,90%</w:t>
            </w:r>
          </w:p>
        </w:tc>
      </w:tr>
      <w:tr w:rsidR="004D662C" w:rsidRPr="00A941BB" w14:paraId="3F632AD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21E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391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56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0CA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306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941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6F1284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071D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D4F1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F8EA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građanima,kućanstvima</w:t>
            </w:r>
            <w:proofErr w:type="spellEnd"/>
            <w:proofErr w:type="gram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socijalno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nezbrinutim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0751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88D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3B70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5CAB351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360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62C2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97F80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122E8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8FEE0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64759FC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1B1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9490F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8AD92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9A38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4582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057C67F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B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3E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58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EB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8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83D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350FF4C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C79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D94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73A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97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71D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922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CBFAC9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D8E9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4281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225F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građanima,kućanstvima</w:t>
            </w:r>
            <w:proofErr w:type="spellEnd"/>
            <w:proofErr w:type="gram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socijalno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nezbrinutim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820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45E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409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4A71459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D79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73A1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C652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1C9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7E3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288B1BD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7509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2B036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D49F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BB5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009CC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2BB1522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EA4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9F5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24F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149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A3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2D7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50A2BDA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263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DE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7A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F7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14E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AD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EF1B32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19A9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34E5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0689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novorođenu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djecu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A64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F042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025A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78,95%</w:t>
            </w:r>
          </w:p>
        </w:tc>
      </w:tr>
      <w:tr w:rsidR="004D662C" w:rsidRPr="00A941BB" w14:paraId="6AC5A73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2316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D7D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239B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B59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A6D7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78,95%</w:t>
            </w:r>
          </w:p>
        </w:tc>
      </w:tr>
      <w:tr w:rsidR="004D662C" w:rsidRPr="00A941BB" w14:paraId="44B1FDC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C21E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C59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EF07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C900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BF15B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78,95%</w:t>
            </w:r>
          </w:p>
        </w:tc>
      </w:tr>
      <w:tr w:rsidR="004D662C" w:rsidRPr="00A941BB" w14:paraId="750062C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5E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C7F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01C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DB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E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D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78,95%</w:t>
            </w:r>
          </w:p>
        </w:tc>
      </w:tr>
      <w:tr w:rsidR="004D662C" w:rsidRPr="00A941BB" w14:paraId="269EFC8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AA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E7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A93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D1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57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F5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B7D252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A11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2C70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AD96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stanovanja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1EC5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4173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A65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84,00%</w:t>
            </w:r>
          </w:p>
        </w:tc>
      </w:tr>
      <w:tr w:rsidR="004D662C" w:rsidRPr="00A941BB" w14:paraId="4414F52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6E5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0803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3D9C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5B32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86CA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740768B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D13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FB81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603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D9BB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B31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2831B4C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D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3B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291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679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FE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63C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0DD0D91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5C9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61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3A0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B1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4D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710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7DD9A2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5FB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38339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01A3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9D13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B4D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93,33%</w:t>
            </w:r>
          </w:p>
        </w:tc>
      </w:tr>
      <w:tr w:rsidR="004D662C" w:rsidRPr="00A941BB" w14:paraId="6E62D3A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009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963F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BCAF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5A12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44E7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93,33%</w:t>
            </w:r>
          </w:p>
        </w:tc>
      </w:tr>
      <w:tr w:rsidR="004D662C" w:rsidRPr="00A941BB" w14:paraId="44DA21E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C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873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6E1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81F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A1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5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93,33%</w:t>
            </w:r>
          </w:p>
        </w:tc>
      </w:tr>
      <w:tr w:rsidR="004D662C" w:rsidRPr="00A941BB" w14:paraId="7FAB716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629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415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F55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9D5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5D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A2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8CCAA5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A639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B9CB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K100009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7812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388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7.443,95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1C25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6.083,14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9F5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81,72%</w:t>
            </w:r>
          </w:p>
        </w:tc>
      </w:tr>
      <w:tr w:rsidR="004D662C" w:rsidRPr="00A941BB" w14:paraId="473A321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AF481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D393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939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7.443,95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42A2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6.083,14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B3010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81,72%</w:t>
            </w:r>
          </w:p>
        </w:tc>
      </w:tr>
      <w:tr w:rsidR="004D662C" w:rsidRPr="00A941BB" w14:paraId="74A8C99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A18FE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B479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95890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7.443,95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B694F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6.083,14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E26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81,72%</w:t>
            </w:r>
          </w:p>
        </w:tc>
      </w:tr>
      <w:tr w:rsidR="004D662C" w:rsidRPr="00A941BB" w14:paraId="32EC941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57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866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1A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A1C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7.443,95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65C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6.083,14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66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81,72%</w:t>
            </w:r>
          </w:p>
        </w:tc>
      </w:tr>
      <w:tr w:rsidR="004D662C" w:rsidRPr="00A941BB" w14:paraId="4330C6E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D4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2AF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70C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E98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81F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6.083,14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54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7406D5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14AB5C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A2B64E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DCC0B0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ŠKOLSTVO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7CFDC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182.410,00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3B42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170.638,04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6BB66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93,55%</w:t>
            </w:r>
          </w:p>
        </w:tc>
      </w:tr>
      <w:tr w:rsidR="004D662C" w:rsidRPr="00A941BB" w14:paraId="5E41997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0AFF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AE05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CFBA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prijevoza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F7A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6A47F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8E47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95,67%</w:t>
            </w:r>
          </w:p>
        </w:tc>
      </w:tr>
      <w:tr w:rsidR="004D662C" w:rsidRPr="00A941BB" w14:paraId="4C4DE33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9948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46D5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287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819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FA9B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95,67%</w:t>
            </w:r>
          </w:p>
        </w:tc>
      </w:tr>
      <w:tr w:rsidR="004D662C" w:rsidRPr="00A941BB" w14:paraId="36CD86B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173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7C84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BD69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518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8B4D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95,67%</w:t>
            </w:r>
          </w:p>
        </w:tc>
      </w:tr>
      <w:tr w:rsidR="004D662C" w:rsidRPr="00A941BB" w14:paraId="13C1B8C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538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4F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41E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E1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5DC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FB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95,67%</w:t>
            </w:r>
          </w:p>
        </w:tc>
      </w:tr>
      <w:tr w:rsidR="004D662C" w:rsidRPr="00A941BB" w14:paraId="7625700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F12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41D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C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sektora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374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E5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58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A4CB30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829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D422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EBF9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učenicima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osnov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srednjih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stud.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992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30F7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606,71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597C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99,46%</w:t>
            </w:r>
          </w:p>
        </w:tc>
      </w:tr>
      <w:tr w:rsidR="004D662C" w:rsidRPr="00A941BB" w14:paraId="0B626C8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D693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B2FF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BD24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F96F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606,71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F1DA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99,46%</w:t>
            </w:r>
          </w:p>
        </w:tc>
      </w:tr>
      <w:tr w:rsidR="004D662C" w:rsidRPr="00A941BB" w14:paraId="69D0CBE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A92D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F4DF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EE8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B12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606,71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F99E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99,46%</w:t>
            </w:r>
          </w:p>
        </w:tc>
      </w:tr>
      <w:tr w:rsidR="004D662C" w:rsidRPr="00A941BB" w14:paraId="28281E1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163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FA4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40A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56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2E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606,71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14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99,46%</w:t>
            </w:r>
          </w:p>
        </w:tc>
      </w:tr>
      <w:tr w:rsidR="004D662C" w:rsidRPr="00A941BB" w14:paraId="588AE77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AA7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A4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C2A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1C2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6A8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606,71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71E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6E98B0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D8D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0921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6C53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7FE6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učenicima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osnov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srednjih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stud.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8B80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9886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C22A9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90,43%</w:t>
            </w:r>
          </w:p>
        </w:tc>
      </w:tr>
      <w:tr w:rsidR="004D662C" w:rsidRPr="00A941BB" w14:paraId="3422A2D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83D2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FBDE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44A5E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C58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2228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90,43%</w:t>
            </w:r>
          </w:p>
        </w:tc>
      </w:tr>
      <w:tr w:rsidR="004D662C" w:rsidRPr="00A941BB" w14:paraId="131297C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E65E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9220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BDDE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BF16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9E9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90,43%</w:t>
            </w:r>
          </w:p>
        </w:tc>
      </w:tr>
      <w:tr w:rsidR="004D662C" w:rsidRPr="00A941BB" w14:paraId="5B3A38D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E3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4EF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06B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72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00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A3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90,43%</w:t>
            </w:r>
          </w:p>
        </w:tc>
      </w:tr>
      <w:tr w:rsidR="004D662C" w:rsidRPr="00A941BB" w14:paraId="6BD5F86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5E3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14F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97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B25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C23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C50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CBB641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79D9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0980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4EA8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69DA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učenicima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osnov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srednjih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stud.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BE51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17F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23.725,08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9DA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86,91%</w:t>
            </w:r>
          </w:p>
        </w:tc>
      </w:tr>
      <w:tr w:rsidR="004D662C" w:rsidRPr="00A941BB" w14:paraId="33266DB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FC28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B5A41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44CC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38E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23.725,08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3DF3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86,91%</w:t>
            </w:r>
          </w:p>
        </w:tc>
      </w:tr>
      <w:tr w:rsidR="004D662C" w:rsidRPr="00A941BB" w14:paraId="76D835B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CA6B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4265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5F1D5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F453E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23.725,08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44074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86,91%</w:t>
            </w:r>
          </w:p>
        </w:tc>
      </w:tr>
      <w:tr w:rsidR="004D662C" w:rsidRPr="00A941BB" w14:paraId="0A2F846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72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F04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0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FD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40A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17.578,25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5D0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90,14%</w:t>
            </w:r>
          </w:p>
        </w:tc>
      </w:tr>
      <w:tr w:rsidR="004D662C" w:rsidRPr="00A941BB" w14:paraId="11F932D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449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1F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8F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B1C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51B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17.578,25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FF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BF4CC3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44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F31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B47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238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4F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6.146,83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A7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78,81%</w:t>
            </w:r>
          </w:p>
        </w:tc>
      </w:tr>
      <w:tr w:rsidR="004D662C" w:rsidRPr="00A941BB" w14:paraId="0E55ADC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080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C7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B69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85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AB8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6.146,83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EF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74D3F8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797E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0980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B947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K100019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B9CB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školskim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organizacijama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4883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22B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29.006,25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A0BBB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96,69%</w:t>
            </w:r>
          </w:p>
        </w:tc>
      </w:tr>
      <w:tr w:rsidR="004D662C" w:rsidRPr="00A941BB" w14:paraId="3E8BFCE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C04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9E1A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806E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D246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29.006,25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B745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96,69%</w:t>
            </w:r>
          </w:p>
        </w:tc>
      </w:tr>
      <w:tr w:rsidR="004D662C" w:rsidRPr="00A941BB" w14:paraId="01385C6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24A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DA13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DC9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84D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29.006,25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5C30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96,69%</w:t>
            </w:r>
          </w:p>
        </w:tc>
      </w:tr>
      <w:tr w:rsidR="004D662C" w:rsidRPr="00A941BB" w14:paraId="0C90DE8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7D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4C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83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AE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21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29.006,25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9D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96,69%</w:t>
            </w:r>
          </w:p>
        </w:tc>
      </w:tr>
      <w:tr w:rsidR="004D662C" w:rsidRPr="00A941BB" w14:paraId="0C671D2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FB2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CB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41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neprofitnim organizacijama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B2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F5F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29.006,25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2A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31625B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AD5919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3F51C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3220B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PREDŠKOLSKI ODGOJ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1E780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568.500,00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FF08DE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536.706,59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8172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94,41%</w:t>
            </w:r>
          </w:p>
        </w:tc>
      </w:tr>
      <w:tr w:rsidR="004D662C" w:rsidRPr="00A941BB" w14:paraId="187AEF0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2621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98FB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A100016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BB31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Provedba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predškolskog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odgoja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D1DE4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533.500,00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A40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517.674,68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9C83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97,03%</w:t>
            </w:r>
          </w:p>
        </w:tc>
      </w:tr>
      <w:tr w:rsidR="004D662C" w:rsidRPr="00A941BB" w14:paraId="5F95F85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FC4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89CA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E85E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533.500,00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24344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517.674,68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6729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97,03%</w:t>
            </w:r>
          </w:p>
        </w:tc>
      </w:tr>
      <w:tr w:rsidR="004D662C" w:rsidRPr="00A941BB" w14:paraId="5E32967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62A3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EEB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CA38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533.500,00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B383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517.674,68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816E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97,03%</w:t>
            </w:r>
          </w:p>
        </w:tc>
      </w:tr>
      <w:tr w:rsidR="004D662C" w:rsidRPr="00A941BB" w14:paraId="2606C57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66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A0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C2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78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533.500,00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C6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517.674,68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5BE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97,03%</w:t>
            </w:r>
          </w:p>
        </w:tc>
      </w:tr>
      <w:tr w:rsidR="004D662C" w:rsidRPr="00A941BB" w14:paraId="669128B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5E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CBA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A74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48A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C31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517.674,68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B2E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FCE83E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30F0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45BA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C126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vrtića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proofErr w:type="gram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materijal,energija</w:t>
            </w:r>
            <w:proofErr w:type="spellEnd"/>
            <w:proofErr w:type="gram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A7D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EF0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17.991,91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0F2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59,97%</w:t>
            </w:r>
          </w:p>
        </w:tc>
      </w:tr>
      <w:tr w:rsidR="004D662C" w:rsidRPr="00A941BB" w14:paraId="73F2EC0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7E77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7042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698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81F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17.991,91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8683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59,97%</w:t>
            </w:r>
          </w:p>
        </w:tc>
      </w:tr>
      <w:tr w:rsidR="004D662C" w:rsidRPr="00A941BB" w14:paraId="01A25C2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5E3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F8B4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FC4C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7C6B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17.991,91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B13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59,97%</w:t>
            </w:r>
          </w:p>
        </w:tc>
      </w:tr>
      <w:tr w:rsidR="004D662C" w:rsidRPr="00A941BB" w14:paraId="69DCA71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6FF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90D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1E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6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976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17.991,91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43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59,97%</w:t>
            </w:r>
          </w:p>
        </w:tc>
      </w:tr>
      <w:tr w:rsidR="004D662C" w:rsidRPr="00A941BB" w14:paraId="4BBDBD8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9E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EF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108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2D7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C07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17.991,91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7D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A6AFF6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CF21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0DEA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E9CB1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vrtića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1DE7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61622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EB4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20,80%</w:t>
            </w:r>
          </w:p>
        </w:tc>
      </w:tr>
      <w:tr w:rsidR="004D662C" w:rsidRPr="00A941BB" w14:paraId="6B0E328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D3FD1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A10E7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473B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C761B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D3CB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20,80%</w:t>
            </w:r>
          </w:p>
        </w:tc>
      </w:tr>
      <w:tr w:rsidR="004D662C" w:rsidRPr="00A941BB" w14:paraId="138CAB2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487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908D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551D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0152E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5A7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20,80%</w:t>
            </w:r>
          </w:p>
        </w:tc>
      </w:tr>
      <w:tr w:rsidR="004D662C" w:rsidRPr="00A941BB" w14:paraId="5845594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F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A34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860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B30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167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F9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20,80%</w:t>
            </w:r>
          </w:p>
        </w:tc>
      </w:tr>
      <w:tr w:rsidR="004D662C" w:rsidRPr="00A941BB" w14:paraId="3F2CFD8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97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B41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F14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Uređaji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strojevi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namjene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096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BC9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1.040,00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E1D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269DD2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06B50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5C967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05AF9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PROMICANJE KULTURE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2E3BE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BDC78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9CEE2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2CF863A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572DB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09C1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A100018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01DE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Djelatnosti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kulturnih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organizacija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9009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76AA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285E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107E823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320D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F633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D4A8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5032C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9805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224CED9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558F2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1C6F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A34D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8F5E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EF0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5D3A2F6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4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54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30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94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6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E8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74760ED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A43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CB9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22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06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7CA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C79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07A726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23913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85C4D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DE37D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RAZVOJ SPORTA I REKREACIJE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10052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A158F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52.250,00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ADDF7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8,53%</w:t>
            </w:r>
          </w:p>
        </w:tc>
      </w:tr>
      <w:tr w:rsidR="004D662C" w:rsidRPr="00A941BB" w14:paraId="6C60217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3140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46F7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A100019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50C0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Djelatnosti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udruga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B8D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D7A7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000E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60,00%</w:t>
            </w:r>
          </w:p>
        </w:tc>
      </w:tr>
      <w:tr w:rsidR="004D662C" w:rsidRPr="00A941BB" w14:paraId="23764F6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0DA3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0B09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49D8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C0EC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E92E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60,00%</w:t>
            </w:r>
          </w:p>
        </w:tc>
      </w:tr>
      <w:tr w:rsidR="004D662C" w:rsidRPr="00A941BB" w14:paraId="5727CC4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118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4B1A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0CC2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3F4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8EC8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60,00%</w:t>
            </w:r>
          </w:p>
        </w:tc>
      </w:tr>
      <w:tr w:rsidR="004D662C" w:rsidRPr="00A941BB" w14:paraId="5404595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2D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277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F84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483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5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54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60,00%</w:t>
            </w:r>
          </w:p>
        </w:tc>
      </w:tr>
      <w:tr w:rsidR="004D662C" w:rsidRPr="00A941BB" w14:paraId="2891A73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57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D0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1C1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44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D59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35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2AF1CE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945F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D21A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06A6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igrališta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terena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F5C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E19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3E7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7,46%</w:t>
            </w:r>
          </w:p>
        </w:tc>
      </w:tr>
      <w:tr w:rsidR="004D662C" w:rsidRPr="00A941BB" w14:paraId="5D3A2EA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577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7ACE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8. NAMJENSKI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0C48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13CA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F931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7,46%</w:t>
            </w:r>
          </w:p>
        </w:tc>
      </w:tr>
      <w:tr w:rsidR="004D662C" w:rsidRPr="00A941BB" w14:paraId="7789DCB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C5BC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9304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8.1. NAMJENSKI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BE68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C21D2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5EB8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7,46%</w:t>
            </w:r>
          </w:p>
        </w:tc>
      </w:tr>
      <w:tr w:rsidR="004D662C" w:rsidRPr="00A941BB" w14:paraId="37AA86A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1D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06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3AA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73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917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38F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7,46%</w:t>
            </w:r>
          </w:p>
        </w:tc>
      </w:tr>
      <w:tr w:rsidR="004D662C" w:rsidRPr="00A941BB" w14:paraId="57C43F5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27D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41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CB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E5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654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44.750,00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4D8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4B7E03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BE936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02A4D2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1010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1DED6D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CE4D1B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4F457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92969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79,21%</w:t>
            </w:r>
          </w:p>
        </w:tc>
      </w:tr>
      <w:tr w:rsidR="004D662C" w:rsidRPr="00A941BB" w14:paraId="0A5FA33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0A22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0610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875C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K100015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BFA9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Izrada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prostorno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planske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dokumentacije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dokumenata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920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D46C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0B94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79,21%</w:t>
            </w:r>
          </w:p>
        </w:tc>
      </w:tr>
      <w:tr w:rsidR="004D662C" w:rsidRPr="00A941BB" w14:paraId="3EFB6A9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656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42381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6E8A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BE307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5AD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79,21%</w:t>
            </w:r>
          </w:p>
        </w:tc>
      </w:tr>
      <w:tr w:rsidR="004D662C" w:rsidRPr="00A941BB" w14:paraId="5B11A11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63B3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A849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CBBD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F090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A87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79,21%</w:t>
            </w:r>
          </w:p>
        </w:tc>
      </w:tr>
      <w:tr w:rsidR="004D662C" w:rsidRPr="00A941BB" w14:paraId="2B367E5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6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DF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0D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proizvedena imovina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0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BA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C1B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79,21%</w:t>
            </w:r>
          </w:p>
        </w:tc>
      </w:tr>
      <w:tr w:rsidR="004D662C" w:rsidRPr="00A941BB" w14:paraId="3D015C2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9DA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06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08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AF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DD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833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9D4648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83834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4F96D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5B5AD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B92A6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35.848,88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C9B5B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F1D80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44,63%</w:t>
            </w:r>
          </w:p>
        </w:tc>
      </w:tr>
      <w:tr w:rsidR="004D662C" w:rsidRPr="00A941BB" w14:paraId="485F66A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20AE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D390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E147E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vjerskim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zajednicama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0A0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641C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AD2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40,00%</w:t>
            </w:r>
          </w:p>
        </w:tc>
      </w:tr>
      <w:tr w:rsidR="004D662C" w:rsidRPr="00A941BB" w14:paraId="4768BB3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1A0F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B8A8C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EAE1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DA324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799E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40,00%</w:t>
            </w:r>
          </w:p>
        </w:tc>
      </w:tr>
      <w:tr w:rsidR="004D662C" w:rsidRPr="00A941BB" w14:paraId="2CD74EC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2131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02BCA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0C636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F4A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AAAC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40,00%</w:t>
            </w:r>
          </w:p>
        </w:tc>
      </w:tr>
      <w:tr w:rsidR="004D662C" w:rsidRPr="00A941BB" w14:paraId="4016CBA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C4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3C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322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2B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6B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B8A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40,00%</w:t>
            </w:r>
          </w:p>
        </w:tc>
      </w:tr>
      <w:tr w:rsidR="004D662C" w:rsidRPr="00A941BB" w14:paraId="226DBC7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DD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A44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8F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91D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C8D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8A8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3F16FC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E361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0860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37CD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95C9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udrugama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zajednicama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1B27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30.848,88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8867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BCAD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45,38%</w:t>
            </w:r>
          </w:p>
        </w:tc>
      </w:tr>
      <w:tr w:rsidR="004D662C" w:rsidRPr="00A941BB" w14:paraId="14CBF23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8E3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29160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E03F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20.660,00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2B389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7614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67,76%</w:t>
            </w:r>
          </w:p>
        </w:tc>
      </w:tr>
      <w:tr w:rsidR="004D662C" w:rsidRPr="00A941BB" w14:paraId="0AF724E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88A9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89AF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CE74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20.660,00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1F6A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F0B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67,76%</w:t>
            </w:r>
          </w:p>
        </w:tc>
      </w:tr>
      <w:tr w:rsidR="004D662C" w:rsidRPr="00A941BB" w14:paraId="3CDB34D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870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53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EB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44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20.660,00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9F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4D3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67,76%</w:t>
            </w:r>
          </w:p>
        </w:tc>
      </w:tr>
      <w:tr w:rsidR="004D662C" w:rsidRPr="00A941BB" w14:paraId="6B7BE68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95B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CA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64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4F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17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CA2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675A24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8B6F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10D3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84896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10.188,88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875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B19B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36F895B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E29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A1C5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D3F5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10.188,88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14E13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112D0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613D7C1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891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25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BD8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B03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10.188,88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04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53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67386B6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50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64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73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8EF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05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D8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ECE32A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A7D9B5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BD770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28B3AE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DONACIJE UDRUGAMA ZA PROMICANJE PRAVA I INTERESA INVALIDNIH OSOBA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5F8C1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68DC52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648,46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7D0C2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12,97%</w:t>
            </w:r>
          </w:p>
        </w:tc>
      </w:tr>
      <w:tr w:rsidR="004D662C" w:rsidRPr="00A941BB" w14:paraId="4DFDB8A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AE8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70FB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A100023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260F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Sufinanc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udruga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osoba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promicanje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prava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interesa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invalidnih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osoba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F48E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DEB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648,46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38B2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12,97%</w:t>
            </w:r>
          </w:p>
        </w:tc>
      </w:tr>
      <w:tr w:rsidR="004D662C" w:rsidRPr="00A941BB" w14:paraId="3B53F96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27B1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9350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549AF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B04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648,46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8110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12,97%</w:t>
            </w:r>
          </w:p>
        </w:tc>
      </w:tr>
      <w:tr w:rsidR="004D662C" w:rsidRPr="00A941BB" w14:paraId="431B311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2FE1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9A75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6AF2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9EA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648,46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14B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12,97%</w:t>
            </w:r>
          </w:p>
        </w:tc>
      </w:tr>
      <w:tr w:rsidR="004D662C" w:rsidRPr="00A941BB" w14:paraId="3EE9F42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F08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8B1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48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B7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D3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648,46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5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12,97%</w:t>
            </w:r>
          </w:p>
        </w:tc>
      </w:tr>
      <w:tr w:rsidR="004D662C" w:rsidRPr="00A941BB" w14:paraId="4B71073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37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80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DED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0C2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F3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648,46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0F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8153E0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2F740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82BAE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1013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7484C7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AB2F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156986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2209C3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99,44%</w:t>
            </w:r>
          </w:p>
        </w:tc>
      </w:tr>
      <w:tr w:rsidR="004D662C" w:rsidRPr="00A941BB" w14:paraId="5F4ED15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847F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0455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C960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K100016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4949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439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1027C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4305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99,44%</w:t>
            </w:r>
          </w:p>
        </w:tc>
      </w:tr>
      <w:tr w:rsidR="004D662C" w:rsidRPr="00A941BB" w14:paraId="7F2E127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C2EE9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8293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10C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38B41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0A1D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99,44%</w:t>
            </w:r>
          </w:p>
        </w:tc>
      </w:tr>
      <w:tr w:rsidR="004D662C" w:rsidRPr="00A941BB" w14:paraId="15D34A2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668C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E20D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D9DD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CDF2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9AE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99,44%</w:t>
            </w:r>
          </w:p>
        </w:tc>
      </w:tr>
      <w:tr w:rsidR="004D662C" w:rsidRPr="00A941BB" w14:paraId="3402C97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0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53C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FB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pomoći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E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08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93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99,44%</w:t>
            </w:r>
          </w:p>
        </w:tc>
      </w:tr>
      <w:tr w:rsidR="004D662C" w:rsidRPr="00A941BB" w14:paraId="0DC30AE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9B3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932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E54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sek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toru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CA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40E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134.247,58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1CB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AEDC39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E84FE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19E28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13CDE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5CFCD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1.015.711,12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FCF7C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347.265,21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6BB4FB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34,19%</w:t>
            </w:r>
          </w:p>
        </w:tc>
      </w:tr>
      <w:tr w:rsidR="004D662C" w:rsidRPr="00A941BB" w14:paraId="313C293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58D3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644A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K100017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7488D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modernizacija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nerazvrstanih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1A51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69A0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6.522,50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EDE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65,23%</w:t>
            </w:r>
          </w:p>
        </w:tc>
      </w:tr>
      <w:tr w:rsidR="004D662C" w:rsidRPr="00A941BB" w14:paraId="6034367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6412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E600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6543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8B45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6.522,50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BC487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65,23%</w:t>
            </w:r>
          </w:p>
        </w:tc>
      </w:tr>
      <w:tr w:rsidR="004D662C" w:rsidRPr="00A941BB" w14:paraId="41601E0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B94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7485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3E1C6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542A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6.522,50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A34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65,23%</w:t>
            </w:r>
          </w:p>
        </w:tc>
      </w:tr>
      <w:tr w:rsidR="004D662C" w:rsidRPr="00A941BB" w14:paraId="2B61792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1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4DB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2D7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37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56C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6.522,50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2CA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65,23%</w:t>
            </w:r>
          </w:p>
        </w:tc>
      </w:tr>
      <w:tr w:rsidR="004D662C" w:rsidRPr="00A941BB" w14:paraId="6F2150B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AA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521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5E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63C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BD7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6.522,50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39B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5FB569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3370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02F5C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K100018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B1B2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nogostupa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rekonstrukcija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6E3EF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699.711,12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1D3B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34.983,00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3A2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5,00%</w:t>
            </w:r>
          </w:p>
        </w:tc>
      </w:tr>
      <w:tr w:rsidR="004D662C" w:rsidRPr="00A941BB" w14:paraId="1A2E97B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577E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4E63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8. NAMJENSKI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02F3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699.711,12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FE7A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34.983,00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7FFD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5,00%</w:t>
            </w:r>
          </w:p>
        </w:tc>
      </w:tr>
      <w:tr w:rsidR="004D662C" w:rsidRPr="00A941BB" w14:paraId="058497A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F6C0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5FF78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8.1. NAMJENSKI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A7A5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699.711,12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B4C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34.983,00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D43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5,00%</w:t>
            </w:r>
          </w:p>
        </w:tc>
      </w:tr>
      <w:tr w:rsidR="004D662C" w:rsidRPr="00A941BB" w14:paraId="7820A9E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43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B7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D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FB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699.711,12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6EA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34.983,00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B6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5,00%</w:t>
            </w:r>
          </w:p>
        </w:tc>
      </w:tr>
      <w:tr w:rsidR="004D662C" w:rsidRPr="00A941BB" w14:paraId="49D7FC7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D7B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F0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F0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27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0DD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34.983,00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124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936361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D56C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7835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K100023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7438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prometnih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pješačkih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75E0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FECC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305.759,71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BFA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99,92%</w:t>
            </w:r>
          </w:p>
        </w:tc>
      </w:tr>
      <w:tr w:rsidR="004D662C" w:rsidRPr="00A941BB" w14:paraId="117A0C6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62C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91F4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0D3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5723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155.759,71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C00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99,85%</w:t>
            </w:r>
          </w:p>
        </w:tc>
      </w:tr>
      <w:tr w:rsidR="004D662C" w:rsidRPr="00A941BB" w14:paraId="00B39B9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A8FF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24B6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28EB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B0C6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155.759,71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6BAA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99,85%</w:t>
            </w:r>
          </w:p>
        </w:tc>
      </w:tr>
      <w:tr w:rsidR="004D662C" w:rsidRPr="00A941BB" w14:paraId="5B9BC8A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F00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1B0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2C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D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A5A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155.759,71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7EC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99,85%</w:t>
            </w:r>
          </w:p>
        </w:tc>
      </w:tr>
      <w:tr w:rsidR="004D662C" w:rsidRPr="00A941BB" w14:paraId="752664A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5EA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034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E07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F0A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BB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155.759,71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BC6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82CEED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EF4A9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D04B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7B422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622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94D0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2E5118A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2A9A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C2804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0B24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469B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8917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508B317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49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DB6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18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6F2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BC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6B3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24D032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C9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DC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E79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5C3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5D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ABE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B82555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7FC7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086CB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1015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3FE69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87D686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226.990,00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1BDA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216.486,34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AC068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95,37%</w:t>
            </w:r>
          </w:p>
        </w:tc>
      </w:tr>
      <w:tr w:rsidR="004D662C" w:rsidRPr="00A941BB" w14:paraId="56866B7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1183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7B0E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A100024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AF73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Zaštita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požara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djelatnosti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vatrogastvo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BF77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159.500,00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525AE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159.241,44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75A6A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99,84%</w:t>
            </w:r>
          </w:p>
        </w:tc>
      </w:tr>
      <w:tr w:rsidR="004D662C" w:rsidRPr="00A941BB" w14:paraId="40F5014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5B38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5598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9347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3F771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801A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4CFDFD8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F83F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B6A64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4A0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01B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948E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58EBBC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5F2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B0E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36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683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7F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33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311F0E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52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452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3D1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C8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F8D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C04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4E6A6A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C0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5F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B4F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FF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671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EA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442761A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499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DA4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C1D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524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4C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49C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3C3346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DB07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1D28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577C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149.500,00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1E49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149.241,44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1C3F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99,83%</w:t>
            </w:r>
          </w:p>
        </w:tc>
      </w:tr>
      <w:tr w:rsidR="004D662C" w:rsidRPr="00A941BB" w14:paraId="662DE3B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F010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66CA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3FA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149.500,00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A193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149.241,44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52A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99,83%</w:t>
            </w:r>
          </w:p>
        </w:tc>
      </w:tr>
      <w:tr w:rsidR="004D662C" w:rsidRPr="00A941BB" w14:paraId="179BB32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FAA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0C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7B3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8E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B4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65.241,44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6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99,61%</w:t>
            </w:r>
          </w:p>
        </w:tc>
      </w:tr>
      <w:tr w:rsidR="004D662C" w:rsidRPr="00A941BB" w14:paraId="43FFB4B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804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F3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C5D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A4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A12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65.241,44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D06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7A2864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83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D8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6A9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77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6A9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AF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3602080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BB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992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2C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neprofitnim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organizacijama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AE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D25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306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1C0CA3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B28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0220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9DB2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A100025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A33D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Civilna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zaštita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spašavanje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3F84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41.490,00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7A91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31.326,79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E71C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75,50%</w:t>
            </w:r>
          </w:p>
        </w:tc>
      </w:tr>
      <w:tr w:rsidR="004D662C" w:rsidRPr="00A941BB" w14:paraId="095C1975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BA7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AB60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265C5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11.490,00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19D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1.326,79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4D35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11,55%</w:t>
            </w:r>
          </w:p>
        </w:tc>
      </w:tr>
      <w:tr w:rsidR="004D662C" w:rsidRPr="00A941BB" w14:paraId="0557447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94C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9A74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28E0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11.490,00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08B5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1.326,79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DB9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11,55%</w:t>
            </w:r>
          </w:p>
        </w:tc>
      </w:tr>
      <w:tr w:rsidR="004D662C" w:rsidRPr="00A941BB" w14:paraId="05974EF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16B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5EF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217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DC3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934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33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3D8C9A0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E2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4EE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8F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FC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93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F70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346760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A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138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3EA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penali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štete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0B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6.490,00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7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1.326,79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DBA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20,44%</w:t>
            </w:r>
          </w:p>
        </w:tc>
      </w:tr>
      <w:tr w:rsidR="004D662C" w:rsidRPr="00A941BB" w14:paraId="2994849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DAB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4F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7F7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šteta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pravnim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fizičkim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osobama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367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7AF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1.326,79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67D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9633F6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F546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581B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EB10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97E0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5C13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4CD8562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4A1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0C6B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5052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3370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2F89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03A5786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16E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516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A1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9B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AB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E9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1789AB2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2CE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89F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4F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neprofitnim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organizacijama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9B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44D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339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120F10D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7D0B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0220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E8BE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A100026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A79E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djelatnosti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gorske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službe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spašavanja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29F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FA61D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8E03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0C36172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053CE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D4F7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F60C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F86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CC95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1CF30E5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324B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32E8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CF2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F0CB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793F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64A25DB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FE1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A2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9B0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C4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78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B0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0E49B6F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D13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BFC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9B4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4F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0D9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DC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D10EA8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DE22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0250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8B3C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A100036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59E1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djelatnosti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Crvenog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križa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E358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7D1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20.918,11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DF5F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99,61%</w:t>
            </w:r>
          </w:p>
        </w:tc>
      </w:tr>
      <w:tr w:rsidR="004D662C" w:rsidRPr="00A941BB" w14:paraId="0641AD8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21DE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2E19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6400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63B11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20.918,11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CFFE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99,61%</w:t>
            </w:r>
          </w:p>
        </w:tc>
      </w:tr>
      <w:tr w:rsidR="004D662C" w:rsidRPr="00A941BB" w14:paraId="00A3C3F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A52B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33B49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489C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59D1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20.918,11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A825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99,61%</w:t>
            </w:r>
          </w:p>
        </w:tc>
      </w:tr>
      <w:tr w:rsidR="004D662C" w:rsidRPr="00A941BB" w14:paraId="1DD843A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D3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3D4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B5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D5E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82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20.918,11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71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99,61%</w:t>
            </w:r>
          </w:p>
        </w:tc>
      </w:tr>
      <w:tr w:rsidR="004D662C" w:rsidRPr="00A941BB" w14:paraId="5DC892F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00E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EC4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60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022C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DB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20.918,11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4F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7BBFFAD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BBF4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968DF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DD074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ZAŠTITA OKOLIŠA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0F489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109.050,00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25FF41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95.839,39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624C5A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87,89%</w:t>
            </w:r>
          </w:p>
        </w:tc>
      </w:tr>
      <w:tr w:rsidR="004D662C" w:rsidRPr="00A941BB" w14:paraId="634F060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74C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0560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BD79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A100027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B26A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Gospodarenje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otpadom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odvoz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zbrinjavanje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7C51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48.050,00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0E21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35.370,64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7D706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73,61%</w:t>
            </w:r>
          </w:p>
        </w:tc>
      </w:tr>
      <w:tr w:rsidR="004D662C" w:rsidRPr="00A941BB" w14:paraId="6406298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6FAC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EB18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C713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00C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1.202,50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FA8A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55,93%</w:t>
            </w:r>
          </w:p>
        </w:tc>
      </w:tr>
      <w:tr w:rsidR="004D662C" w:rsidRPr="00A941BB" w14:paraId="7335E30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74A4A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D1E0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6462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DAB1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1.202,50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A882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55,93%</w:t>
            </w:r>
          </w:p>
        </w:tc>
      </w:tr>
      <w:tr w:rsidR="004D662C" w:rsidRPr="00A941BB" w14:paraId="56E5626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F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D6B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58E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B75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3C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1.202,50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87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55,93%</w:t>
            </w:r>
          </w:p>
        </w:tc>
      </w:tr>
      <w:tr w:rsidR="004D662C" w:rsidRPr="00A941BB" w14:paraId="16E0FE9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59E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39B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841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F83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23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1.202,50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C19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8C70CB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9307C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DFD8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368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BDAA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34.168,14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FF35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74,44%</w:t>
            </w:r>
          </w:p>
        </w:tc>
      </w:tr>
      <w:tr w:rsidR="004D662C" w:rsidRPr="00A941BB" w14:paraId="7FD48FD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EFC6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6D3C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7BF5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3D64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34.168,14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036D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74,44%</w:t>
            </w:r>
          </w:p>
        </w:tc>
      </w:tr>
      <w:tr w:rsidR="004D662C" w:rsidRPr="00A941BB" w14:paraId="4645B4F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5FF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2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644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3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547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34.168,14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38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74,44%</w:t>
            </w:r>
          </w:p>
        </w:tc>
      </w:tr>
      <w:tr w:rsidR="004D662C" w:rsidRPr="00A941BB" w14:paraId="4A416AF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EA9B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BF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FBF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CB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38F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34.168,14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86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62977BF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1BB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0510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84764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K100021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963B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reciklažnog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dvorišta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2737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460D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4E6D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99,13%</w:t>
            </w:r>
          </w:p>
        </w:tc>
      </w:tr>
      <w:tr w:rsidR="004D662C" w:rsidRPr="00A941BB" w14:paraId="16ABC44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7AF09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6BE76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9A515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300D9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8530B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99,13%</w:t>
            </w:r>
          </w:p>
        </w:tc>
      </w:tr>
      <w:tr w:rsidR="004D662C" w:rsidRPr="00A941BB" w14:paraId="6C47E2C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6078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A915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5A5C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54C2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469E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99,13%</w:t>
            </w:r>
          </w:p>
        </w:tc>
      </w:tr>
      <w:tr w:rsidR="004D662C" w:rsidRPr="00A941BB" w14:paraId="5BFAB3A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21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D7A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BF7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3A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6D4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968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99,13%</w:t>
            </w:r>
          </w:p>
        </w:tc>
      </w:tr>
      <w:tr w:rsidR="004D662C" w:rsidRPr="00A941BB" w14:paraId="337DB62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B0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820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DF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unutar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općeg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6F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5F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43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427349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C27C9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31A48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82F2B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A63E7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37.839,05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B7D3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78,83%</w:t>
            </w:r>
          </w:p>
        </w:tc>
      </w:tr>
      <w:tr w:rsidR="004D662C" w:rsidRPr="00A941BB" w14:paraId="3681CF5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1973A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77801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7B22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D4DDE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37.839,05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52AB4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78,83%</w:t>
            </w:r>
          </w:p>
        </w:tc>
      </w:tr>
      <w:tr w:rsidR="004D662C" w:rsidRPr="00A941BB" w14:paraId="320F868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CCCF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02A0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9F40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3E9D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37.839,05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EBE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78,83%</w:t>
            </w:r>
          </w:p>
        </w:tc>
      </w:tr>
      <w:tr w:rsidR="004D662C" w:rsidRPr="00A941BB" w14:paraId="4029167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8A1D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582C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8008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9709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37.839,05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1557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78,83%</w:t>
            </w:r>
          </w:p>
        </w:tc>
      </w:tr>
      <w:tr w:rsidR="004D662C" w:rsidRPr="00A941BB" w14:paraId="0517A24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50AC3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EB04D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B2627B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OPĆINSKO VIJEĆE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CE866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05E4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37.839,05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C0D4B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78,83%</w:t>
            </w:r>
          </w:p>
        </w:tc>
      </w:tr>
      <w:tr w:rsidR="004D662C" w:rsidRPr="00A941BB" w14:paraId="536A31E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B88F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5ECF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A100028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0232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Općinskog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vijeća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povjerenstava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2940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65F4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22.701,37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14B1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84,08%</w:t>
            </w:r>
          </w:p>
        </w:tc>
      </w:tr>
      <w:tr w:rsidR="004D662C" w:rsidRPr="00A941BB" w14:paraId="72B167E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0868F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B0B37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191E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640A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22.701,37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C01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84,08%</w:t>
            </w:r>
          </w:p>
        </w:tc>
      </w:tr>
      <w:tr w:rsidR="004D662C" w:rsidRPr="00A941BB" w14:paraId="6EB2A62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B441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ED02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39CA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D15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22.701,37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AF5C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84,08%</w:t>
            </w:r>
          </w:p>
        </w:tc>
      </w:tr>
      <w:tr w:rsidR="004D662C" w:rsidRPr="00A941BB" w14:paraId="297458F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48F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BA5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58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C4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DBF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22.701,37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24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84,08%</w:t>
            </w:r>
          </w:p>
        </w:tc>
      </w:tr>
      <w:tr w:rsidR="004D662C" w:rsidRPr="00A941BB" w14:paraId="192B696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8B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8D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52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9FC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6FA1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22.701,37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60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D511B2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7A3D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0860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4EF2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A100029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8988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političkih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stranaka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nacionalnih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FF3D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B65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E5E3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78,57%</w:t>
            </w:r>
          </w:p>
        </w:tc>
      </w:tr>
      <w:tr w:rsidR="004D662C" w:rsidRPr="00A941BB" w14:paraId="768F2A3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A8ED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69D6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2072D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1C1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166B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78,57%</w:t>
            </w:r>
          </w:p>
        </w:tc>
      </w:tr>
      <w:tr w:rsidR="004D662C" w:rsidRPr="00A941BB" w14:paraId="392E04E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44E3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A392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0440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F4BE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CF20E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78,57%</w:t>
            </w:r>
          </w:p>
        </w:tc>
      </w:tr>
      <w:tr w:rsidR="004D662C" w:rsidRPr="00A941BB" w14:paraId="539EC5B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DF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31B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F4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1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F2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D34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78,57%</w:t>
            </w:r>
          </w:p>
        </w:tc>
      </w:tr>
      <w:tr w:rsidR="004D662C" w:rsidRPr="00A941BB" w14:paraId="16B7572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306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69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91D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7C70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B48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385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040E9AA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962C7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0860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4696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A100031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D948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Savjeta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mladih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6CFC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E315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4.137,68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73F2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59,11%</w:t>
            </w:r>
          </w:p>
        </w:tc>
      </w:tr>
      <w:tr w:rsidR="004D662C" w:rsidRPr="00A941BB" w14:paraId="0C3C06D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ED5D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ECAF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E07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77C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4.137,68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CA89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59,11%</w:t>
            </w:r>
          </w:p>
        </w:tc>
      </w:tr>
      <w:tr w:rsidR="004D662C" w:rsidRPr="00A941BB" w14:paraId="0969AC5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F2E1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8D75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AF9E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1FB1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4.137,68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09A7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59,11%</w:t>
            </w:r>
          </w:p>
        </w:tc>
      </w:tr>
      <w:tr w:rsidR="004D662C" w:rsidRPr="00A941BB" w14:paraId="6975AE3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42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568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7B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24B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B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4.137,68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D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59,11%</w:t>
            </w:r>
          </w:p>
        </w:tc>
      </w:tr>
      <w:tr w:rsidR="004D662C" w:rsidRPr="00A941BB" w14:paraId="746CB3A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F49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BCF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CF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F3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CBE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4.137,68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D2B7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C1FF73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362E7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A2839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9F46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66F00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140C1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86,90%</w:t>
            </w:r>
          </w:p>
        </w:tc>
      </w:tr>
      <w:tr w:rsidR="004D662C" w:rsidRPr="00A941BB" w14:paraId="2031284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5BC9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46846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5195A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E69FF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93124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86,90%</w:t>
            </w:r>
          </w:p>
        </w:tc>
      </w:tr>
      <w:tr w:rsidR="004D662C" w:rsidRPr="00A941BB" w14:paraId="5551AA6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3EB2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07D6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978A2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C84D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A0F13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86,90%</w:t>
            </w:r>
          </w:p>
        </w:tc>
      </w:tr>
      <w:tr w:rsidR="004D662C" w:rsidRPr="00A941BB" w14:paraId="57053C8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034E2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AA12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57E0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1C8F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7521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86,90%</w:t>
            </w:r>
          </w:p>
        </w:tc>
      </w:tr>
      <w:tr w:rsidR="004D662C" w:rsidRPr="00A941BB" w14:paraId="04FE888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F10B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57AC2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74227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OPĆINSKI NAČELNIK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85B285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2681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C49599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86,90%</w:t>
            </w:r>
          </w:p>
        </w:tc>
      </w:tr>
      <w:tr w:rsidR="004D662C" w:rsidRPr="00A941BB" w14:paraId="33C3700F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7EC3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BD158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A100032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EB97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Općinski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načelnik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D44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8ABA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EEDD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98,97%</w:t>
            </w:r>
          </w:p>
        </w:tc>
      </w:tr>
      <w:tr w:rsidR="004D662C" w:rsidRPr="00A941BB" w14:paraId="350C14E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ECF6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8A2F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70250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48AAA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8665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98,97%</w:t>
            </w:r>
          </w:p>
        </w:tc>
      </w:tr>
      <w:tr w:rsidR="004D662C" w:rsidRPr="00A941BB" w14:paraId="479B153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B3D0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B0541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5B79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B0E42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DDD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98,97%</w:t>
            </w:r>
          </w:p>
        </w:tc>
      </w:tr>
      <w:tr w:rsidR="004D662C" w:rsidRPr="00A941BB" w14:paraId="59A5155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8A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A6A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FAB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027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30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CA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98,97%</w:t>
            </w:r>
          </w:p>
        </w:tc>
      </w:tr>
      <w:tr w:rsidR="004D662C" w:rsidRPr="00A941BB" w14:paraId="2A8CE7D9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B69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97D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CB8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CB4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5A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106.885,56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1E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58BE3E3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7388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0113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FDAC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A100033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8A80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Izvanredni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zaliha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32D7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44A6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659C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303B72E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6B76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6ACF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5F1D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CBAB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331D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6AF45F5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3B61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CCC8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FE2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E6E0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09DD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18DB74DA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18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52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BB5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2E0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8CE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E2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A941BB" w14:paraId="4132CEA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46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EF2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A56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5D9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A9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116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38CB77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2F629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E721D7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09F1C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862.558,59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8DFD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856.644,26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520B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99,31%</w:t>
            </w:r>
          </w:p>
        </w:tc>
      </w:tr>
      <w:tr w:rsidR="004D662C" w:rsidRPr="00A941BB" w14:paraId="4DCF9C0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669DB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BDD87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2521C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862.558,59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8E522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856.644,26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F32B4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99,31%</w:t>
            </w:r>
          </w:p>
        </w:tc>
      </w:tr>
      <w:tr w:rsidR="004D662C" w:rsidRPr="00A941BB" w14:paraId="4D7B6B0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2A2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3ED5B0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98BE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D37C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122.085,67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0F38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95,38%</w:t>
            </w:r>
          </w:p>
        </w:tc>
      </w:tr>
      <w:tr w:rsidR="004D662C" w:rsidRPr="00A941BB" w14:paraId="6A50408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564A7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3193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BDFF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2C30B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122.085,67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6C85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95,38%</w:t>
            </w:r>
          </w:p>
        </w:tc>
      </w:tr>
      <w:tr w:rsidR="004D662C" w:rsidRPr="00A941BB" w14:paraId="0028ABE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C7E76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0590B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DBA1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27BBC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B6B1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124F906C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850A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B014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0D6E5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DEBA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5169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073D6E6E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642740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427593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4001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A5727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OTPLATA KREDITA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0267A2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862.558,59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F2837E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856.644,26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4F572A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99,31%</w:t>
            </w:r>
          </w:p>
        </w:tc>
      </w:tr>
      <w:tr w:rsidR="004D662C" w:rsidRPr="00A941BB" w14:paraId="7187B481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C2371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96CD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A100034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1400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166A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837.558,59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B7A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836.880,99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C8BB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99,92%</w:t>
            </w:r>
          </w:p>
        </w:tc>
      </w:tr>
      <w:tr w:rsidR="004D662C" w:rsidRPr="00A941BB" w14:paraId="3DE72273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4A35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AF86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953D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38FE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3FDA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99,34%</w:t>
            </w:r>
          </w:p>
        </w:tc>
      </w:tr>
      <w:tr w:rsidR="004D662C" w:rsidRPr="00A941BB" w14:paraId="34D74D48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1586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48BA2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A9BD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8BAD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4344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99,34%</w:t>
            </w:r>
          </w:p>
        </w:tc>
      </w:tr>
      <w:tr w:rsidR="004D662C" w:rsidRPr="00A941BB" w14:paraId="3E3A90D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9E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134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176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97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44BD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D6D5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99,34%</w:t>
            </w:r>
          </w:p>
        </w:tc>
      </w:tr>
      <w:tr w:rsidR="004D662C" w:rsidRPr="00A941BB" w14:paraId="7460290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F57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3F1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5422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098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sektoru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149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20D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F4D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26FC61B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1E9D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45059E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56BC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52C1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E8D33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3AC51A8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3D76C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3A80F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31E8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68A5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B6040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25D952F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2176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72F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A2C2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C05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D72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F83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A941BB" w14:paraId="093AB492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804F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17B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9C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734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058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C3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4D312157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E06AE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0112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3102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A100035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06A2C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kamate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5F7B8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FD309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19.763,27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E46D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79,05%</w:t>
            </w:r>
          </w:p>
        </w:tc>
      </w:tr>
      <w:tr w:rsidR="004D662C" w:rsidRPr="00A941BB" w14:paraId="00F7AB1D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8E204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63AFD5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D6C4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08B5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19.763,27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F038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79,05%</w:t>
            </w:r>
          </w:p>
        </w:tc>
      </w:tr>
      <w:tr w:rsidR="004D662C" w:rsidRPr="00A941BB" w14:paraId="1CACA9AB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C3341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7158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</w:t>
            </w:r>
            <w:proofErr w:type="spellEnd"/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214A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FAD2C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19.763,27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37503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79,05%</w:t>
            </w:r>
          </w:p>
        </w:tc>
      </w:tr>
      <w:tr w:rsidR="004D662C" w:rsidRPr="00A941BB" w14:paraId="33069526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B3BA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FA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8F1D" w14:textId="77777777" w:rsidR="004D662C" w:rsidRPr="0094366C" w:rsidRDefault="004D662C" w:rsidP="004D662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Kamate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zajmove</w:t>
            </w:r>
            <w:proofErr w:type="spellEnd"/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169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39F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19.763,27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39BB" w14:textId="77777777" w:rsidR="004D662C" w:rsidRPr="0094366C" w:rsidRDefault="004D662C" w:rsidP="004D662C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79,05%</w:t>
            </w:r>
          </w:p>
        </w:tc>
      </w:tr>
      <w:tr w:rsidR="004D662C" w:rsidRPr="00A941BB" w14:paraId="21B1DC44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A0F5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9BC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3422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647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sekto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A33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66D8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2.814,06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05A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A941BB" w14:paraId="32206180" w14:textId="77777777" w:rsidTr="004D662C">
        <w:trPr>
          <w:trHeight w:val="2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203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79A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8F9" w14:textId="77777777" w:rsidR="004D662C" w:rsidRPr="0094366C" w:rsidRDefault="004D662C" w:rsidP="004D662C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ostalih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financijskih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CCC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001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16.949,21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B52" w14:textId="77777777" w:rsidR="004D662C" w:rsidRPr="0094366C" w:rsidRDefault="004D662C" w:rsidP="004D662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4366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695BF8B9" w14:textId="77777777" w:rsidR="004D662C" w:rsidRDefault="004D662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F44A5A" w14:textId="77777777" w:rsidR="004D662C" w:rsidRPr="004D662C" w:rsidRDefault="004D662C" w:rsidP="004D662C">
      <w:pPr>
        <w:jc w:val="left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III. IZVJEŠTAJ O ZADUŽIVANJU NA DOMAĆEM I STRANOM TRŽIŠTU NOVCA I KAPITALA</w:t>
      </w:r>
    </w:p>
    <w:p w14:paraId="53D5445F" w14:textId="77777777" w:rsidR="004D662C" w:rsidRPr="004D662C" w:rsidRDefault="004D662C" w:rsidP="004D662C">
      <w:pPr>
        <w:rPr>
          <w:rFonts w:ascii="Verdana" w:hAnsi="Verdana" w:cs="Arial"/>
          <w:b/>
          <w:sz w:val="20"/>
          <w:szCs w:val="20"/>
        </w:rPr>
      </w:pPr>
    </w:p>
    <w:p w14:paraId="37ACDD02" w14:textId="77777777" w:rsidR="004D662C" w:rsidRPr="004D662C" w:rsidRDefault="004D662C" w:rsidP="004D662C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6.</w:t>
      </w:r>
    </w:p>
    <w:p w14:paraId="7DA77029" w14:textId="77777777" w:rsidR="004D662C" w:rsidRPr="004D662C" w:rsidRDefault="004D662C" w:rsidP="004D662C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Zaduživanje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jedinica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područne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regionalne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samouprave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regulirano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Zakonom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(NN br. 87/08, 136/12 i 15/15.) i </w:t>
      </w:r>
      <w:proofErr w:type="spellStart"/>
      <w:r w:rsidRPr="004D662C">
        <w:rPr>
          <w:rFonts w:ascii="Verdana" w:hAnsi="Verdana" w:cs="Arial"/>
          <w:sz w:val="20"/>
          <w:szCs w:val="20"/>
        </w:rPr>
        <w:t>Pravilnikom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postupku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jamstava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jedinica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područne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regionalne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samouprave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(NN br. 55/09 i 139/10). Pod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podrazumijeva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uzimanje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zajmova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izdavanje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vrijednosnih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papira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1B86DE51" w14:textId="2B0C0A81" w:rsid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redovno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otplaćivala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dugoročni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Hrvatske </w:t>
      </w:r>
      <w:proofErr w:type="spellStart"/>
      <w:r w:rsidRPr="004D662C">
        <w:rPr>
          <w:rFonts w:ascii="Verdana" w:hAnsi="Verdana" w:cs="Arial"/>
          <w:sz w:val="20"/>
          <w:szCs w:val="20"/>
        </w:rPr>
        <w:t>Banke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obnovu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razvitak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Izvještajem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domaćem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stranom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tržištu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novca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kapitala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dobiva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detaljan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pregled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izvještajnom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razdoblju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vrsti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instrumenta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valutnoj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kamatnoj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ročnoj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strukturi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07FBC671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200B8200" w14:textId="77777777" w:rsidR="004D662C" w:rsidRPr="004D662C" w:rsidRDefault="004D662C" w:rsidP="00DC1165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>DUGOROČNI KREDIT – UGOVOR HRVATSKA BANKA ZA OBNOVU I RAZVOJ - ZAGREB</w:t>
      </w:r>
    </w:p>
    <w:p w14:paraId="7486F2C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Općina Lasinja je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primljenoj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Ministarstva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29.08.2013.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zaključila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D662C">
        <w:rPr>
          <w:rFonts w:ascii="Verdana" w:hAnsi="Verdana" w:cs="Arial"/>
          <w:sz w:val="20"/>
          <w:szCs w:val="20"/>
        </w:rPr>
        <w:t>ugovor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kreditu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PZDE-16/13 s </w:t>
      </w:r>
      <w:proofErr w:type="spellStart"/>
      <w:r w:rsidRPr="004D662C">
        <w:rPr>
          <w:rFonts w:ascii="Verdana" w:hAnsi="Verdana" w:cs="Arial"/>
          <w:sz w:val="20"/>
          <w:szCs w:val="20"/>
        </w:rPr>
        <w:t>Hrvatskom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bankom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obnovu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razvitak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dana 16.09.2013.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r w:rsidRPr="004D662C">
        <w:rPr>
          <w:rFonts w:ascii="Verdana" w:hAnsi="Verdana" w:cs="Arial"/>
          <w:b/>
          <w:sz w:val="20"/>
          <w:szCs w:val="20"/>
        </w:rPr>
        <w:t xml:space="preserve">(613.925,38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>)</w:t>
      </w:r>
      <w:r w:rsidRPr="004D662C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4D662C">
        <w:rPr>
          <w:rFonts w:ascii="Verdana" w:hAnsi="Verdana" w:cs="Arial"/>
          <w:sz w:val="20"/>
          <w:szCs w:val="20"/>
        </w:rPr>
        <w:t>valutnom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klauzulom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EUR.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energetske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učinkovitosti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zamjena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rasvjete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 LED </w:t>
      </w:r>
      <w:proofErr w:type="spellStart"/>
      <w:r w:rsidRPr="004D662C">
        <w:rPr>
          <w:rFonts w:ascii="Verdana" w:hAnsi="Verdana" w:cs="Arial"/>
          <w:sz w:val="20"/>
          <w:szCs w:val="20"/>
        </w:rPr>
        <w:t>rasvjetnim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svjetiljkama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Općini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Lasinja.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Fond za </w:t>
      </w:r>
      <w:proofErr w:type="spellStart"/>
      <w:r w:rsidRPr="004D662C">
        <w:rPr>
          <w:rFonts w:ascii="Verdana" w:hAnsi="Verdana" w:cs="Arial"/>
          <w:sz w:val="20"/>
          <w:szCs w:val="20"/>
        </w:rPr>
        <w:t>zaštitu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okoliša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energetsku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učinkovitost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781D49C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Kredit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odobren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7 </w:t>
      </w:r>
      <w:proofErr w:type="spellStart"/>
      <w:r w:rsidRPr="004D662C">
        <w:rPr>
          <w:rFonts w:ascii="Verdana" w:hAnsi="Verdana" w:cs="Arial"/>
          <w:sz w:val="20"/>
          <w:szCs w:val="20"/>
        </w:rPr>
        <w:t>godina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(do 31.12.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s </w:t>
      </w:r>
      <w:proofErr w:type="spellStart"/>
      <w:r w:rsidRPr="004D662C">
        <w:rPr>
          <w:rFonts w:ascii="Verdana" w:hAnsi="Verdana" w:cs="Arial"/>
          <w:sz w:val="20"/>
          <w:szCs w:val="20"/>
        </w:rPr>
        <w:t>počekom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otplate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glavnice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dvije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počeo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01.01.2015.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Rate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dospijevaju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tromjesečno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tijekom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otplaćene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četiri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preostale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rate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102.322,40 </w:t>
      </w:r>
      <w:proofErr w:type="spellStart"/>
      <w:r w:rsidRPr="004D662C">
        <w:rPr>
          <w:rFonts w:ascii="Verdana" w:hAnsi="Verdana" w:cs="Arial"/>
          <w:sz w:val="20"/>
          <w:szCs w:val="20"/>
        </w:rPr>
        <w:t>kuna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(rata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25.580,65 </w:t>
      </w:r>
      <w:proofErr w:type="spellStart"/>
      <w:r w:rsidRPr="004D662C">
        <w:rPr>
          <w:rFonts w:ascii="Verdana" w:hAnsi="Verdana" w:cs="Arial"/>
          <w:sz w:val="20"/>
          <w:szCs w:val="20"/>
        </w:rPr>
        <w:t>kuna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D662C">
        <w:rPr>
          <w:rFonts w:ascii="Verdana" w:hAnsi="Verdana" w:cs="Arial"/>
          <w:sz w:val="20"/>
          <w:szCs w:val="20"/>
        </w:rPr>
        <w:t>Sveukupno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do 31.12. 2020. g. </w:t>
      </w:r>
      <w:proofErr w:type="spellStart"/>
      <w:r w:rsidRPr="004D662C">
        <w:rPr>
          <w:rFonts w:ascii="Verdana" w:hAnsi="Verdana" w:cs="Arial"/>
          <w:sz w:val="20"/>
          <w:szCs w:val="20"/>
        </w:rPr>
        <w:t>otplaćene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24 rate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D662C">
        <w:rPr>
          <w:rFonts w:ascii="Verdana" w:hAnsi="Verdana" w:cs="Arial"/>
          <w:sz w:val="20"/>
          <w:szCs w:val="20"/>
        </w:rPr>
        <w:t>od  (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613.925,38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D662C">
        <w:rPr>
          <w:rFonts w:ascii="Verdana" w:hAnsi="Verdana" w:cs="Arial"/>
          <w:sz w:val="20"/>
          <w:szCs w:val="20"/>
        </w:rPr>
        <w:t>Sve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obaveze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potpisanom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Ugovoru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sukladno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otplatnom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primljenoj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Ministarstva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cijelosti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u </w:t>
      </w:r>
      <w:proofErr w:type="spellStart"/>
      <w:r w:rsidRPr="004D662C">
        <w:rPr>
          <w:rFonts w:ascii="Verdana" w:hAnsi="Verdana" w:cs="Arial"/>
          <w:sz w:val="20"/>
          <w:szCs w:val="20"/>
        </w:rPr>
        <w:t>propisanim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rokovima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podmirene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</w:p>
    <w:p w14:paraId="16A571FA" w14:textId="60F88CC7" w:rsid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Kamatna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stopa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4% </w:t>
      </w:r>
      <w:proofErr w:type="spellStart"/>
      <w:r w:rsidRPr="004D662C">
        <w:rPr>
          <w:rFonts w:ascii="Verdana" w:hAnsi="Verdana" w:cs="Arial"/>
          <w:sz w:val="20"/>
          <w:szCs w:val="20"/>
        </w:rPr>
        <w:t>godišnje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promjenjiva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odluke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Uprave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HABOR-a, </w:t>
      </w:r>
      <w:proofErr w:type="spellStart"/>
      <w:r w:rsidRPr="004D662C">
        <w:rPr>
          <w:rFonts w:ascii="Verdana" w:hAnsi="Verdana" w:cs="Arial"/>
          <w:sz w:val="20"/>
          <w:szCs w:val="20"/>
        </w:rPr>
        <w:t>obračunava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4D662C">
        <w:rPr>
          <w:rFonts w:ascii="Verdana" w:hAnsi="Verdana" w:cs="Arial"/>
          <w:sz w:val="20"/>
          <w:szCs w:val="20"/>
        </w:rPr>
        <w:t>naplaćuje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tromjesečno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obračun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primjenjuje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proporcionalna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metoda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kojoj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godina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360 dana, a </w:t>
      </w:r>
      <w:proofErr w:type="spellStart"/>
      <w:r w:rsidRPr="004D662C">
        <w:rPr>
          <w:rFonts w:ascii="Verdana" w:hAnsi="Verdana" w:cs="Arial"/>
          <w:sz w:val="20"/>
          <w:szCs w:val="20"/>
        </w:rPr>
        <w:t>dani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mjesecima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obračunavaju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kalendarski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</w:t>
      </w: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2.814,06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4D662C">
        <w:rPr>
          <w:rFonts w:ascii="Verdana" w:hAnsi="Verdana" w:cs="Arial"/>
          <w:sz w:val="20"/>
          <w:szCs w:val="20"/>
        </w:rPr>
        <w:t>ukupni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otplaćenih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D662C">
        <w:rPr>
          <w:rFonts w:ascii="Verdana" w:hAnsi="Verdana" w:cs="Arial"/>
          <w:sz w:val="20"/>
          <w:szCs w:val="20"/>
        </w:rPr>
        <w:t>je  (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107.903,17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D662C">
        <w:rPr>
          <w:rFonts w:ascii="Verdana" w:hAnsi="Verdana" w:cs="Arial"/>
          <w:sz w:val="20"/>
          <w:szCs w:val="20"/>
        </w:rPr>
        <w:t>Sve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obaveze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kamate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cijelosti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ugovorenom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roku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podmirene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A3DA32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64124D53" w14:textId="77777777" w:rsidR="004D662C" w:rsidRPr="004D662C" w:rsidRDefault="004D662C" w:rsidP="00DC1165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lastRenderedPageBreak/>
        <w:t>DUGOROČNI KREDIT – UGOVOR PRIVREDNA BANKA ZAGREB</w:t>
      </w:r>
    </w:p>
    <w:p w14:paraId="2D2D4A43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Općina Lasinja je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primljenoj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Ministarstva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20.07.2020.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zaključila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D662C">
        <w:rPr>
          <w:rFonts w:ascii="Verdana" w:hAnsi="Verdana" w:cs="Arial"/>
          <w:sz w:val="20"/>
          <w:szCs w:val="20"/>
        </w:rPr>
        <w:t>ugovor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kreditu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URBROJ: 3-20-9 s </w:t>
      </w:r>
      <w:proofErr w:type="spellStart"/>
      <w:r w:rsidRPr="004D662C">
        <w:rPr>
          <w:rFonts w:ascii="Verdana" w:hAnsi="Verdana" w:cs="Arial"/>
          <w:sz w:val="20"/>
          <w:szCs w:val="20"/>
        </w:rPr>
        <w:t>Privrednom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bankom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Zagreb dana 29.07.2020.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r w:rsidRPr="004D662C">
        <w:rPr>
          <w:rFonts w:ascii="Verdana" w:hAnsi="Verdana" w:cs="Arial"/>
          <w:b/>
          <w:sz w:val="20"/>
          <w:szCs w:val="20"/>
        </w:rPr>
        <w:t xml:space="preserve">(1.300.000,00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>).</w:t>
      </w:r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K100022 –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sportskih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terena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Lastavica</w:t>
      </w:r>
      <w:proofErr w:type="spellEnd"/>
      <w:r w:rsidRPr="004D662C">
        <w:rPr>
          <w:rFonts w:ascii="Verdana" w:hAnsi="Verdana" w:cs="Arial"/>
          <w:sz w:val="20"/>
          <w:szCs w:val="20"/>
        </w:rPr>
        <w:t>“ i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K100018 –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ceste i </w:t>
      </w:r>
      <w:proofErr w:type="spellStart"/>
      <w:r w:rsidRPr="004D662C">
        <w:rPr>
          <w:rFonts w:ascii="Verdana" w:hAnsi="Verdana" w:cs="Arial"/>
          <w:sz w:val="20"/>
          <w:szCs w:val="20"/>
        </w:rPr>
        <w:t>izgradnja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nogostupa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sklopu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nerazvrstane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ceste NC LA 11. </w:t>
      </w:r>
      <w:proofErr w:type="spellStart"/>
      <w:r w:rsidRPr="004D662C">
        <w:rPr>
          <w:rFonts w:ascii="Verdana" w:hAnsi="Verdana" w:cs="Arial"/>
          <w:sz w:val="20"/>
          <w:szCs w:val="20"/>
        </w:rPr>
        <w:t>Projekti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Državnog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prijenosa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Zbog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kašnjenja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izostanka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doznake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dospjelih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nepodmirenih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izvršene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radove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neophodno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bilo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ugovoriti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dugoročni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</w:p>
    <w:p w14:paraId="3D86AF67" w14:textId="77777777" w:rsidR="004D662C" w:rsidRPr="004D662C" w:rsidRDefault="004D662C" w:rsidP="00DC116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Kredit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odobren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5 </w:t>
      </w:r>
      <w:proofErr w:type="spellStart"/>
      <w:r w:rsidRPr="004D662C">
        <w:rPr>
          <w:rFonts w:ascii="Verdana" w:hAnsi="Verdana" w:cs="Arial"/>
          <w:sz w:val="20"/>
          <w:szCs w:val="20"/>
        </w:rPr>
        <w:t>godina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4D662C">
        <w:rPr>
          <w:rFonts w:ascii="Verdana" w:hAnsi="Verdana" w:cs="Arial"/>
          <w:sz w:val="20"/>
          <w:szCs w:val="20"/>
        </w:rPr>
        <w:t>počeka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(do 28.02. 2026. g.) s </w:t>
      </w:r>
      <w:proofErr w:type="spellStart"/>
      <w:r w:rsidRPr="004D662C">
        <w:rPr>
          <w:rFonts w:ascii="Verdana" w:hAnsi="Verdana" w:cs="Arial"/>
          <w:sz w:val="20"/>
          <w:szCs w:val="20"/>
        </w:rPr>
        <w:t>počekom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otplate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glavnice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počinje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31.03.2021. g. Rate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dospijevaju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mjesečno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tijekom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bilo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otplate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(rata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mjesečno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21.666,67 </w:t>
      </w:r>
      <w:proofErr w:type="spellStart"/>
      <w:r w:rsidRPr="004D662C">
        <w:rPr>
          <w:rFonts w:ascii="Verdana" w:hAnsi="Verdana" w:cs="Arial"/>
          <w:sz w:val="20"/>
          <w:szCs w:val="20"/>
        </w:rPr>
        <w:t>kuna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D662C">
        <w:rPr>
          <w:rFonts w:ascii="Verdana" w:hAnsi="Verdana" w:cs="Arial"/>
          <w:sz w:val="20"/>
          <w:szCs w:val="20"/>
        </w:rPr>
        <w:t>Ispunjenje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plaćanje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ugovorenih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dan </w:t>
      </w:r>
      <w:proofErr w:type="spellStart"/>
      <w:r w:rsidRPr="004D662C">
        <w:rPr>
          <w:rFonts w:ascii="Verdana" w:hAnsi="Verdana" w:cs="Arial"/>
          <w:sz w:val="20"/>
          <w:szCs w:val="20"/>
        </w:rPr>
        <w:t>dospijeća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tražbine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direktno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teretiti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multivalutni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transakcijski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godišnja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(260.000,00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7303CBB2" w14:textId="77777777" w:rsidR="004D662C" w:rsidRPr="004D662C" w:rsidRDefault="004D662C" w:rsidP="00DC116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Kamatna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stopa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2,13% </w:t>
      </w:r>
      <w:proofErr w:type="spellStart"/>
      <w:r w:rsidRPr="004D662C">
        <w:rPr>
          <w:rFonts w:ascii="Verdana" w:hAnsi="Verdana" w:cs="Arial"/>
          <w:sz w:val="20"/>
          <w:szCs w:val="20"/>
        </w:rPr>
        <w:t>godišnje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promjenjiva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Načelima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utvrđivanje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stopa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načina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dinamike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kreditima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depozitima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PBZ – </w:t>
      </w:r>
      <w:proofErr w:type="spellStart"/>
      <w:r w:rsidRPr="004D662C">
        <w:rPr>
          <w:rFonts w:ascii="Verdana" w:hAnsi="Verdana" w:cs="Arial"/>
          <w:sz w:val="20"/>
          <w:szCs w:val="20"/>
        </w:rPr>
        <w:t>d.d.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</w:t>
      </w: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11.691,79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</w:t>
      </w:r>
    </w:p>
    <w:p w14:paraId="73AA5E3A" w14:textId="77777777" w:rsidR="004D662C" w:rsidRPr="004D662C" w:rsidRDefault="004D662C" w:rsidP="004D662C">
      <w:pPr>
        <w:pStyle w:val="ListParagraph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troškovi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odobrenje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obradu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zahtjeva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plaćeni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(9.750,00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69EDCCEE" w14:textId="77777777" w:rsidR="004D662C" w:rsidRPr="004D662C" w:rsidRDefault="004D662C" w:rsidP="004D662C">
      <w:pPr>
        <w:pStyle w:val="ListParagraph"/>
        <w:jc w:val="both"/>
        <w:rPr>
          <w:rFonts w:ascii="Verdana" w:hAnsi="Verdana" w:cs="Arial"/>
          <w:sz w:val="20"/>
          <w:szCs w:val="20"/>
        </w:rPr>
      </w:pPr>
    </w:p>
    <w:p w14:paraId="22C90BCC" w14:textId="77777777" w:rsidR="004D662C" w:rsidRPr="004D662C" w:rsidRDefault="004D662C" w:rsidP="00DC1165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>KRATKOROČNI KREDIT – UGOVOR - DOPUŠTENO PREKORAČNJE PO TRANSAKCIJSKOM RAČUNU – PRIVREDNA BANKA ZAGREB</w:t>
      </w:r>
    </w:p>
    <w:p w14:paraId="15D64DE1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Općina Lasinja je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vijeća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zaduženje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Kreditora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4D662C">
        <w:rPr>
          <w:rFonts w:ascii="Verdana" w:hAnsi="Verdana" w:cs="Arial"/>
          <w:sz w:val="20"/>
          <w:szCs w:val="20"/>
        </w:rPr>
        <w:t>sklopila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D662C">
        <w:rPr>
          <w:rFonts w:ascii="Verdana" w:hAnsi="Verdana" w:cs="Arial"/>
          <w:sz w:val="20"/>
          <w:szCs w:val="20"/>
        </w:rPr>
        <w:t>Ugovor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kratkoročnom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dopušteno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transakcijskom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Privrednom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bankom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Zagreb – </w:t>
      </w:r>
      <w:proofErr w:type="spellStart"/>
      <w:r w:rsidRPr="004D662C">
        <w:rPr>
          <w:rFonts w:ascii="Verdana" w:hAnsi="Verdana" w:cs="Arial"/>
          <w:sz w:val="20"/>
          <w:szCs w:val="20"/>
        </w:rPr>
        <w:t>dioničko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društvo, Zagreb, </w:t>
      </w:r>
      <w:proofErr w:type="spellStart"/>
      <w:r w:rsidRPr="004D662C">
        <w:rPr>
          <w:rFonts w:ascii="Verdana" w:hAnsi="Verdana" w:cs="Arial"/>
          <w:sz w:val="20"/>
          <w:szCs w:val="20"/>
        </w:rPr>
        <w:t>Radnička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cesta 50, dana 30.08.2019. g, za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likvidnosti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premošćivanje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nastalog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zbog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različite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dinamike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priljeva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dospijeća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do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r w:rsidRPr="004D662C">
        <w:rPr>
          <w:rFonts w:ascii="Verdana" w:hAnsi="Verdana" w:cs="Arial"/>
          <w:b/>
          <w:sz w:val="20"/>
          <w:szCs w:val="20"/>
        </w:rPr>
        <w:t xml:space="preserve">(1.500.000,00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>).</w:t>
      </w:r>
      <w:r w:rsidRPr="004D662C">
        <w:rPr>
          <w:rFonts w:ascii="Verdana" w:hAnsi="Verdana" w:cs="Arial"/>
          <w:sz w:val="20"/>
          <w:szCs w:val="20"/>
        </w:rPr>
        <w:t xml:space="preserve"> Na dan 01.01.2020.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dopušteno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734.558,59 kune, (48,97%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dozvoljenog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prekoračenja</w:t>
      </w:r>
      <w:proofErr w:type="spellEnd"/>
      <w:r w:rsidRPr="004D662C">
        <w:rPr>
          <w:rFonts w:ascii="Verdana" w:hAnsi="Verdana" w:cs="Arial"/>
          <w:sz w:val="20"/>
          <w:szCs w:val="20"/>
        </w:rPr>
        <w:t>)</w:t>
      </w:r>
    </w:p>
    <w:p w14:paraId="5976702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Ugovor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sklopljen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do 31.07.2020.g </w:t>
      </w:r>
      <w:proofErr w:type="spellStart"/>
      <w:r w:rsidRPr="004D662C">
        <w:rPr>
          <w:rFonts w:ascii="Verdana" w:hAnsi="Verdana" w:cs="Arial"/>
          <w:sz w:val="20"/>
          <w:szCs w:val="20"/>
        </w:rPr>
        <w:t>kada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izvršen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cijelosti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povrat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kratkoročnog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transakcijskom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računu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FB86F17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518A9BAC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D662C">
        <w:rPr>
          <w:rFonts w:ascii="Verdana" w:hAnsi="Verdana" w:cs="Arial"/>
          <w:sz w:val="20"/>
          <w:szCs w:val="20"/>
        </w:rPr>
        <w:t>iskorišteni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počevši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prvog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dana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obračunava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redovna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stopi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2,15% </w:t>
      </w:r>
      <w:proofErr w:type="spellStart"/>
      <w:r w:rsidRPr="004D662C">
        <w:rPr>
          <w:rFonts w:ascii="Verdana" w:hAnsi="Verdana" w:cs="Arial"/>
          <w:sz w:val="20"/>
          <w:szCs w:val="20"/>
        </w:rPr>
        <w:t>godišnje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fiksna</w:t>
      </w:r>
      <w:proofErr w:type="spellEnd"/>
      <w:r w:rsidRPr="004D662C">
        <w:rPr>
          <w:rFonts w:ascii="Verdana" w:hAnsi="Verdana" w:cs="Arial"/>
          <w:sz w:val="20"/>
          <w:szCs w:val="20"/>
        </w:rPr>
        <w:t>,.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obradu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zahtjeva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0,15 %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(2.250,00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odobrenje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0,60 %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(9.000,00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rezervaciju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0,125 %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plaća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kvartalno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unaprijed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minimalno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500,00 </w:t>
      </w:r>
      <w:proofErr w:type="spellStart"/>
      <w:r w:rsidRPr="004D662C">
        <w:rPr>
          <w:rFonts w:ascii="Verdana" w:hAnsi="Verdana" w:cs="Arial"/>
          <w:sz w:val="20"/>
          <w:szCs w:val="20"/>
        </w:rPr>
        <w:t>kuna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4D82F8E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34940446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dopušteno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D662C">
        <w:rPr>
          <w:rFonts w:ascii="Verdana" w:hAnsi="Verdana" w:cs="Arial"/>
          <w:sz w:val="20"/>
          <w:szCs w:val="20"/>
        </w:rPr>
        <w:t>od  (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734.558,59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(48,97%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dozvoljenog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naplaćena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redovna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(5.164,95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2D74AE0C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7045DA2C" w14:textId="77777777" w:rsidR="004D662C" w:rsidRPr="004D662C" w:rsidRDefault="004D662C" w:rsidP="00DC1165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>KRATKOROČNI KREDIT – DODATAK UGOVORA - DOPUŠTENO PREKORAČNJE PO TRANSAKCIJSKOM RAČUNU – PRIVREDNA BANKA ZAGREB</w:t>
      </w:r>
    </w:p>
    <w:p w14:paraId="42CFC5B1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Općina Lasinja je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vijeća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zaduženje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Kreditora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4D662C">
        <w:rPr>
          <w:rFonts w:ascii="Verdana" w:hAnsi="Verdana" w:cs="Arial"/>
          <w:sz w:val="20"/>
          <w:szCs w:val="20"/>
        </w:rPr>
        <w:t>sklopila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Dodatak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Ugovora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kratkoročnom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dopušteno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transakcijskom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Privrednom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bankom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Zagreb – </w:t>
      </w:r>
      <w:proofErr w:type="spellStart"/>
      <w:r w:rsidRPr="004D662C">
        <w:rPr>
          <w:rFonts w:ascii="Verdana" w:hAnsi="Verdana" w:cs="Arial"/>
          <w:sz w:val="20"/>
          <w:szCs w:val="20"/>
        </w:rPr>
        <w:t>dioničko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društvo, Zagreb, </w:t>
      </w:r>
      <w:proofErr w:type="spellStart"/>
      <w:r w:rsidRPr="004D662C">
        <w:rPr>
          <w:rFonts w:ascii="Verdana" w:hAnsi="Verdana" w:cs="Arial"/>
          <w:sz w:val="20"/>
          <w:szCs w:val="20"/>
        </w:rPr>
        <w:t>Radnička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cesta 50, dana </w:t>
      </w:r>
      <w:r w:rsidRPr="004D662C">
        <w:rPr>
          <w:rFonts w:ascii="Verdana" w:hAnsi="Verdana" w:cs="Arial"/>
          <w:sz w:val="20"/>
          <w:szCs w:val="20"/>
        </w:rPr>
        <w:lastRenderedPageBreak/>
        <w:t xml:space="preserve">20.07.2020. g, za </w:t>
      </w:r>
      <w:proofErr w:type="spellStart"/>
      <w:r w:rsidRPr="004D662C">
        <w:rPr>
          <w:rFonts w:ascii="Verdana" w:hAnsi="Verdana" w:cs="Arial"/>
          <w:sz w:val="20"/>
          <w:szCs w:val="20"/>
        </w:rPr>
        <w:t>nastavak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likvidnosti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premošćivanje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nastalog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zbog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različite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dinamike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priljeva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dospijeća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do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r w:rsidRPr="004D662C">
        <w:rPr>
          <w:rFonts w:ascii="Verdana" w:hAnsi="Verdana" w:cs="Arial"/>
          <w:b/>
          <w:sz w:val="20"/>
          <w:szCs w:val="20"/>
        </w:rPr>
        <w:t xml:space="preserve">(500.000,00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>).</w:t>
      </w:r>
      <w:r w:rsidRPr="004D662C">
        <w:rPr>
          <w:rFonts w:ascii="Verdana" w:hAnsi="Verdana" w:cs="Arial"/>
          <w:sz w:val="20"/>
          <w:szCs w:val="20"/>
        </w:rPr>
        <w:t xml:space="preserve"> </w:t>
      </w:r>
    </w:p>
    <w:p w14:paraId="37DFECF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Na dan 31.01.2020. g. </w:t>
      </w:r>
      <w:proofErr w:type="spellStart"/>
      <w:r w:rsidRPr="004D662C">
        <w:rPr>
          <w:rFonts w:ascii="Verdana" w:hAnsi="Verdana" w:cs="Arial"/>
          <w:sz w:val="20"/>
          <w:szCs w:val="20"/>
        </w:rPr>
        <w:t>dozvoljeno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transakcijskom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zbog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ostvarenja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zakonskih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primitaka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podmirenja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zakonskih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dospjelih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>,</w:t>
      </w:r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rezultat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racionalnog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postupanja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sa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rashodima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poslovanju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dinamike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izvršavanja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poslova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Cs/>
          <w:sz w:val="20"/>
          <w:szCs w:val="20"/>
        </w:rPr>
        <w:t>redovne</w:t>
      </w:r>
      <w:proofErr w:type="spellEnd"/>
      <w:r w:rsidRPr="004D662C">
        <w:rPr>
          <w:rFonts w:ascii="Verdana" w:hAnsi="Verdana" w:cs="Arial"/>
          <w:bCs/>
          <w:sz w:val="20"/>
          <w:szCs w:val="20"/>
        </w:rPr>
        <w:t xml:space="preserve"> djelatnosti</w:t>
      </w:r>
      <w:r w:rsidRPr="004D662C">
        <w:rPr>
          <w:rFonts w:ascii="Verdana" w:hAnsi="Verdana" w:cs="Arial"/>
          <w:sz w:val="20"/>
          <w:szCs w:val="20"/>
        </w:rPr>
        <w:t>.</w:t>
      </w:r>
    </w:p>
    <w:p w14:paraId="2491CAF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Ugovor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sklopljen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do 31.07.2021.g </w:t>
      </w:r>
      <w:proofErr w:type="spellStart"/>
      <w:r w:rsidRPr="004D662C">
        <w:rPr>
          <w:rFonts w:ascii="Verdana" w:hAnsi="Verdana" w:cs="Arial"/>
          <w:sz w:val="20"/>
          <w:szCs w:val="20"/>
        </w:rPr>
        <w:t>kada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biti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izvršen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cijelosti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povrat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kratkoročnog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transakcijskom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računu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08254C44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19EB85F3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D662C">
        <w:rPr>
          <w:rFonts w:ascii="Verdana" w:hAnsi="Verdana" w:cs="Arial"/>
          <w:sz w:val="20"/>
          <w:szCs w:val="20"/>
        </w:rPr>
        <w:t>iskorišteni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počevši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prvog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dana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obračunava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redovna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stopi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1,80% </w:t>
      </w:r>
      <w:proofErr w:type="spellStart"/>
      <w:r w:rsidRPr="004D662C">
        <w:rPr>
          <w:rFonts w:ascii="Verdana" w:hAnsi="Verdana" w:cs="Arial"/>
          <w:sz w:val="20"/>
          <w:szCs w:val="20"/>
        </w:rPr>
        <w:t>godišnje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fiksna</w:t>
      </w:r>
      <w:proofErr w:type="spellEnd"/>
      <w:r w:rsidRPr="004D662C">
        <w:rPr>
          <w:rFonts w:ascii="Verdana" w:hAnsi="Verdana" w:cs="Arial"/>
          <w:sz w:val="20"/>
          <w:szCs w:val="20"/>
        </w:rPr>
        <w:t>,.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obradu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zahtjeva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0,15 %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(750,00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odobrenje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0,60 %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(3.000,00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rezervaciju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0,125 %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plaća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kvartalno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unaprijed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minimalno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500,00 kn.</w:t>
      </w:r>
    </w:p>
    <w:p w14:paraId="7B7E8C6C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40DE0093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dozvoljeni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potpisanom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dodatku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ugovora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naplaćena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redovna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(92,47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proofErr w:type="gramStart"/>
      <w:r w:rsidRPr="004D662C">
        <w:rPr>
          <w:rFonts w:ascii="Verdana" w:hAnsi="Verdana" w:cs="Arial"/>
          <w:sz w:val="20"/>
          <w:szCs w:val="20"/>
        </w:rPr>
        <w:t>).i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tromjesečna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(500,00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1FC8CC44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7550FD67" w14:textId="77777777" w:rsidR="004D662C" w:rsidRPr="004D662C" w:rsidRDefault="004D662C" w:rsidP="004D662C">
      <w:pPr>
        <w:jc w:val="left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IV. IZVJEŠTAJ O KORIŠTENJU PRORAČUNSKE ZALIHE</w:t>
      </w:r>
    </w:p>
    <w:p w14:paraId="57B4591C" w14:textId="77777777" w:rsidR="004D662C" w:rsidRPr="004D662C" w:rsidRDefault="004D662C" w:rsidP="004D662C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7.</w:t>
      </w:r>
    </w:p>
    <w:p w14:paraId="3CCB74DE" w14:textId="77777777" w:rsidR="004D662C" w:rsidRPr="004D662C" w:rsidRDefault="004D662C" w:rsidP="004D662C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zalihe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sukladno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članku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56. </w:t>
      </w:r>
      <w:proofErr w:type="spellStart"/>
      <w:r w:rsidRPr="004D662C">
        <w:rPr>
          <w:rFonts w:ascii="Verdana" w:hAnsi="Verdana" w:cs="Arial"/>
          <w:sz w:val="20"/>
          <w:szCs w:val="20"/>
        </w:rPr>
        <w:t>Zakona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(NN br. 87/08, 136/12 i 15/15.) </w:t>
      </w:r>
      <w:proofErr w:type="spellStart"/>
      <w:r w:rsidRPr="004D662C">
        <w:rPr>
          <w:rFonts w:ascii="Verdana" w:hAnsi="Verdana" w:cs="Arial"/>
          <w:sz w:val="20"/>
          <w:szCs w:val="20"/>
        </w:rPr>
        <w:t>mogu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koristiti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nepredviđene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namjene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sz w:val="20"/>
          <w:szCs w:val="20"/>
        </w:rPr>
        <w:t>koje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osigurana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namjene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koje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tijekom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pokaže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da za </w:t>
      </w:r>
      <w:proofErr w:type="spellStart"/>
      <w:r w:rsidRPr="004D662C">
        <w:rPr>
          <w:rFonts w:ascii="Verdana" w:hAnsi="Verdana" w:cs="Arial"/>
          <w:sz w:val="20"/>
          <w:szCs w:val="20"/>
        </w:rPr>
        <w:t>njih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utvrđena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dovoljna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jer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bilo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moguće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predvidjeti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zalihe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koriste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za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nastalih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otklanjanju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posljedica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elementarnih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nepogoda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epidemija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ekoloških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katastrofa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izvanrednih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događaja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ostalih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nepredviđenih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nesreća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druge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nepredviđene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tijekom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zalihe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mogu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najviše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0,50 </w:t>
      </w:r>
      <w:proofErr w:type="spellStart"/>
      <w:r w:rsidRPr="004D662C">
        <w:rPr>
          <w:rFonts w:ascii="Verdana" w:hAnsi="Verdana" w:cs="Arial"/>
          <w:sz w:val="20"/>
          <w:szCs w:val="20"/>
        </w:rPr>
        <w:t>posto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4D662C">
        <w:rPr>
          <w:rFonts w:ascii="Verdana" w:hAnsi="Verdana" w:cs="Arial"/>
          <w:sz w:val="20"/>
          <w:szCs w:val="20"/>
        </w:rPr>
        <w:t>primitaka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</w:p>
    <w:p w14:paraId="644F3F7D" w14:textId="69AA0356" w:rsid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Sukladno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Zakonu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člankom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14. </w:t>
      </w:r>
      <w:proofErr w:type="spellStart"/>
      <w:r w:rsidRPr="004D662C">
        <w:rPr>
          <w:rFonts w:ascii="Verdana" w:hAnsi="Verdana" w:cs="Arial"/>
          <w:sz w:val="20"/>
          <w:szCs w:val="20"/>
        </w:rPr>
        <w:t>Odluke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izvršavanju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za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Glasnik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4D662C">
        <w:rPr>
          <w:rFonts w:ascii="Verdana" w:hAnsi="Verdana" w:cs="Arial"/>
          <w:sz w:val="20"/>
          <w:szCs w:val="20"/>
        </w:rPr>
        <w:t>broj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07/2019.) u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za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zalihe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15.000,00 </w:t>
      </w:r>
      <w:proofErr w:type="spellStart"/>
      <w:r w:rsidRPr="004D662C">
        <w:rPr>
          <w:rFonts w:ascii="Verdana" w:hAnsi="Verdana" w:cs="Arial"/>
          <w:sz w:val="20"/>
          <w:szCs w:val="20"/>
        </w:rPr>
        <w:t>kuna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Općina Lasinja u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tijeku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2020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koristila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zalihe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polugodišnje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izvješćivati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predstavničko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tijelo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Općinsko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vijeće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A4EDC1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4F438C41" w14:textId="77777777" w:rsidR="004D662C" w:rsidRPr="004D662C" w:rsidRDefault="004D662C" w:rsidP="004D662C">
      <w:pPr>
        <w:jc w:val="left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V. IZVJEŠTAJ O DANIM JAMSTVIMA I IZDACIMA PO JAMSTVIMA</w:t>
      </w:r>
    </w:p>
    <w:p w14:paraId="6D687E64" w14:textId="77777777" w:rsidR="004D662C" w:rsidRPr="004D662C" w:rsidRDefault="004D662C" w:rsidP="004D662C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8.</w:t>
      </w:r>
    </w:p>
    <w:p w14:paraId="5CC5A7EE" w14:textId="77777777" w:rsidR="004D662C" w:rsidRPr="004D662C" w:rsidRDefault="004D662C" w:rsidP="004D662C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Zakonu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(NN br. 87/08, 136/12 i 15/15.)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članka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91., </w:t>
      </w:r>
      <w:proofErr w:type="spellStart"/>
      <w:r w:rsidRPr="004D662C">
        <w:rPr>
          <w:rFonts w:ascii="Verdana" w:hAnsi="Verdana" w:cs="Arial"/>
          <w:sz w:val="20"/>
          <w:szCs w:val="20"/>
        </w:rPr>
        <w:t>stavka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1. i 2., </w:t>
      </w:r>
      <w:proofErr w:type="spellStart"/>
      <w:r w:rsidRPr="004D662C">
        <w:rPr>
          <w:rFonts w:ascii="Verdana" w:hAnsi="Verdana" w:cs="Arial"/>
          <w:sz w:val="20"/>
          <w:szCs w:val="20"/>
        </w:rPr>
        <w:t>jedinica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područne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regionalne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samouprave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može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davati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jamstvo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jedinici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samouprave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području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Vlade, </w:t>
      </w:r>
      <w:proofErr w:type="spellStart"/>
      <w:r w:rsidRPr="004D662C">
        <w:rPr>
          <w:rFonts w:ascii="Verdana" w:hAnsi="Verdana" w:cs="Arial"/>
          <w:sz w:val="20"/>
          <w:szCs w:val="20"/>
        </w:rPr>
        <w:t>pravnoj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osobi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većinskom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izravnom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neizravnom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vlasništvu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jedinice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područne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regionalne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samouprave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ustanovi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čiji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osnivač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ispunjenje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osobe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ustanove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suglasnost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ministra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Općina Lasinja 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davala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jamstva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evidentiranih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izdataka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jamstvima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5C83AFE" w14:textId="77777777" w:rsidR="004D662C" w:rsidRPr="004D662C" w:rsidRDefault="004D662C" w:rsidP="004D662C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0D8BDA79" w14:textId="77777777" w:rsidR="004D662C" w:rsidRPr="004D662C" w:rsidRDefault="004D662C" w:rsidP="004D662C">
      <w:pPr>
        <w:jc w:val="left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VI. OBRAZLOŽENJE OSTVARENJA PRIHODA I PRIMITAKA, RASHODA I IZDATAKA</w:t>
      </w:r>
    </w:p>
    <w:p w14:paraId="49491046" w14:textId="77777777" w:rsidR="004D662C" w:rsidRPr="004D662C" w:rsidRDefault="004D662C" w:rsidP="004D662C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9.</w:t>
      </w:r>
    </w:p>
    <w:p w14:paraId="13022FBD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lastRenderedPageBreak/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članku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12. </w:t>
      </w:r>
      <w:proofErr w:type="spellStart"/>
      <w:r w:rsidRPr="004D662C">
        <w:rPr>
          <w:rFonts w:ascii="Verdana" w:hAnsi="Verdana" w:cs="Arial"/>
          <w:sz w:val="20"/>
          <w:szCs w:val="20"/>
        </w:rPr>
        <w:t>Pravilnika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polugodišnjem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godišnjem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izvještaju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izvršenju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(NN br. 24/13, 102/17 i 01/20.) </w:t>
      </w:r>
      <w:proofErr w:type="spellStart"/>
      <w:r w:rsidRPr="004D662C">
        <w:rPr>
          <w:rFonts w:ascii="Verdana" w:hAnsi="Verdana" w:cs="Arial"/>
          <w:sz w:val="20"/>
          <w:szCs w:val="20"/>
        </w:rPr>
        <w:t>Obrazloženje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ostvarenih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primitaka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izdataka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dopunjuje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podatke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opisni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brojčani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grafički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kombinirani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način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posebice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obrazlaganjem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odstupanja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D662C">
        <w:rPr>
          <w:rFonts w:ascii="Verdana" w:hAnsi="Verdana" w:cs="Arial"/>
          <w:sz w:val="20"/>
          <w:szCs w:val="20"/>
        </w:rPr>
        <w:t>Obrazloženje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također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sadrži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nenaplaćenih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potraživanja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općinske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stanje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nepodmirenih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dospjelih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stanje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potencijalnih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osnovi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sudskih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postupaka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i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obrazloženje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posebnog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dijela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4D662C">
        <w:rPr>
          <w:rFonts w:ascii="Verdana" w:hAnsi="Verdana" w:cs="Arial"/>
          <w:sz w:val="20"/>
          <w:szCs w:val="20"/>
        </w:rPr>
        <w:t>ciljevima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ostvareni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provedbom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pokazateljima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uspješnosti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ciljeva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5EE2520" w14:textId="77777777" w:rsidR="004D662C" w:rsidRPr="004D662C" w:rsidRDefault="004D662C" w:rsidP="004D662C">
      <w:pPr>
        <w:ind w:firstLine="708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godišnjem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izvještaju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izvršenju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za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primici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izdaci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sljedeći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način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>:</w:t>
      </w:r>
    </w:p>
    <w:tbl>
      <w:tblPr>
        <w:tblW w:w="14629" w:type="dxa"/>
        <w:tblInd w:w="93" w:type="dxa"/>
        <w:tblLook w:val="04A0" w:firstRow="1" w:lastRow="0" w:firstColumn="1" w:lastColumn="0" w:noHBand="0" w:noVBand="1"/>
      </w:tblPr>
      <w:tblGrid>
        <w:gridCol w:w="6252"/>
        <w:gridCol w:w="2127"/>
        <w:gridCol w:w="1984"/>
        <w:gridCol w:w="1701"/>
        <w:gridCol w:w="1276"/>
        <w:gridCol w:w="1289"/>
      </w:tblGrid>
      <w:tr w:rsidR="004D662C" w:rsidRPr="004D662C" w14:paraId="64CC8803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1310B2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Račun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/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opis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744ED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Izvršenje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0231B9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Izvorni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plan 2020.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3A8450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Izvršenje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F2BF82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proofErr w:type="gram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Indeks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 3</w:t>
            </w:r>
            <w:proofErr w:type="gram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/1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A9E53F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proofErr w:type="gram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Indeks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 3</w:t>
            </w:r>
            <w:proofErr w:type="gram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/2</w:t>
            </w:r>
          </w:p>
        </w:tc>
      </w:tr>
      <w:tr w:rsidR="004D662C" w:rsidRPr="004D662C" w14:paraId="75EF810D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8ACB09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9BD9F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06577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572011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75F4D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3F56BF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4D662C" w:rsidRPr="004D662C" w14:paraId="39066531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BB40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6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Prihodi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814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7.650.950,61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916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6.636.220,11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6B4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6.269.373,85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AEF1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81,94%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E6F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94,47%</w:t>
            </w:r>
          </w:p>
        </w:tc>
      </w:tr>
      <w:tr w:rsidR="004D662C" w:rsidRPr="004D662C" w14:paraId="6CA0417B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CEDC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7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Prihodi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od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prodaje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nefinancijske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imovine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A164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3.650,00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6081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347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92D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915,07%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3789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D662C" w:rsidRPr="004D662C" w14:paraId="6581640A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0D29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2F0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7.654.600,61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13F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6.669.620,11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227A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6.302.773,85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A54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82,34%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1B90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94,50%</w:t>
            </w:r>
          </w:p>
        </w:tc>
      </w:tr>
      <w:tr w:rsidR="004D662C" w:rsidRPr="004D662C" w14:paraId="04DA4E02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FDF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3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87D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3.470.299,75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5262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3.444.120,29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D73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3.053.824,90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94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88,00%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C709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88,67%</w:t>
            </w:r>
          </w:p>
        </w:tc>
      </w:tr>
      <w:tr w:rsidR="004D662C" w:rsidRPr="004D662C" w14:paraId="79778111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CDF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4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nabavu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nefinancijske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imovine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AF0E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6.941.306,06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6FF9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1.988.321,12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6CA9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751.481,57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7AFF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10,83%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5D1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37,79%</w:t>
            </w:r>
          </w:p>
        </w:tc>
      </w:tr>
      <w:tr w:rsidR="004D662C" w:rsidRPr="004D662C" w14:paraId="35EBBDEC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69D3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F36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10.411.605,81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253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5.432.441,41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D79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3.805.306,47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2432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36,55%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8D2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70,05%</w:t>
            </w:r>
          </w:p>
        </w:tc>
      </w:tr>
      <w:tr w:rsidR="004D662C" w:rsidRPr="004D662C" w14:paraId="6EEA087B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D1F7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B24C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-2.757.005,20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E9D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1.237.178,70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EEF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2.497.467,38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BEC2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-90,59%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A56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201,87%</w:t>
            </w:r>
          </w:p>
        </w:tc>
      </w:tr>
      <w:tr w:rsidR="004D662C" w:rsidRPr="004D662C" w14:paraId="399084F8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543E76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ECFE5E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E7639F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E58DD2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7EA0EF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F0BD08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4D662C" w:rsidRPr="004D662C" w14:paraId="5DCCD8BE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63F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8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Primici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od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financijske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imovine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zaduživanja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FC04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734.558,59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C7A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1.299.711,12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B27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1.299.711,12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2A85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176,94%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F3D5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D662C" w:rsidRPr="004D662C" w14:paraId="777667D3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CADE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5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Izdaci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financijsku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imovinu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otplate</w:t>
            </w:r>
            <w:proofErr w:type="spellEnd"/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zajmova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51F6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102.322,60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D65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837.558,59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D9EA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836.880,99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D821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817,88%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0F9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99,92%</w:t>
            </w:r>
          </w:p>
        </w:tc>
      </w:tr>
      <w:tr w:rsidR="004D662C" w:rsidRPr="004D662C" w14:paraId="53C5A3AA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48A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16A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632.235,99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9A97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462.152,53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67C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462.830,13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C4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73,21%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A65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100,15%</w:t>
            </w:r>
          </w:p>
        </w:tc>
      </w:tr>
      <w:tr w:rsidR="004D662C" w:rsidRPr="004D662C" w14:paraId="456ED4EA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9BD4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0382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76D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874D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6359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2706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4D662C" w:rsidRPr="004D662C" w14:paraId="16FFBB81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F6A4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BF0E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EE1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1.699.331,23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02EE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B3C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9E2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D662C" w:rsidRPr="004D662C" w14:paraId="16828127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C8FC35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806DE0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03DE27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6E455A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675699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7221A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4D662C" w:rsidRPr="004D662C" w14:paraId="36B376DF" w14:textId="77777777" w:rsidTr="004D662C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B74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326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-2.124.769,21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59FC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3.398.662,46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D1B7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2.960.297,51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4A06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-139,32%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B6E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18"/>
                <w:szCs w:val="18"/>
                <w:lang w:eastAsia="hr-HR"/>
              </w:rPr>
              <w:t>87,10%</w:t>
            </w:r>
          </w:p>
        </w:tc>
      </w:tr>
    </w:tbl>
    <w:p w14:paraId="1DE40D6C" w14:textId="77777777" w:rsidR="004D662C" w:rsidRPr="004D662C" w:rsidRDefault="004D662C" w:rsidP="004D662C">
      <w:pPr>
        <w:jc w:val="both"/>
        <w:rPr>
          <w:rFonts w:ascii="Verdana" w:hAnsi="Verdana" w:cs="Arial"/>
          <w:b/>
          <w:sz w:val="20"/>
          <w:szCs w:val="20"/>
        </w:rPr>
      </w:pPr>
    </w:p>
    <w:p w14:paraId="50E3BBDB" w14:textId="77777777" w:rsidR="004D662C" w:rsidRPr="004D662C" w:rsidRDefault="004D662C" w:rsidP="004D662C">
      <w:pPr>
        <w:spacing w:before="240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Proračun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4D662C">
        <w:rPr>
          <w:rFonts w:ascii="Verdana" w:hAnsi="Verdana" w:cs="Arial"/>
          <w:sz w:val="20"/>
          <w:szCs w:val="20"/>
        </w:rPr>
        <w:t>drugim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izmjenama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dopunama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6.270.000,00 kn. </w:t>
      </w:r>
      <w:proofErr w:type="spellStart"/>
      <w:r w:rsidRPr="004D662C">
        <w:rPr>
          <w:rFonts w:ascii="Verdana" w:hAnsi="Verdana" w:cs="Arial"/>
          <w:sz w:val="20"/>
          <w:szCs w:val="20"/>
        </w:rPr>
        <w:t>Ukupni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6.636.220,11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6.269.373,85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94,47%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Ukupni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3.444.120,29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3.053.824,90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88,67%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prodaje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nefinancijske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33.400,00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istom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33.400,00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100,00%.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nefinancijske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1.988.321,12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751.451,57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37,79%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Primici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financijske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lastRenderedPageBreak/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1.299.711,12.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istom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od 1.299.711,10 </w:t>
      </w:r>
      <w:proofErr w:type="spellStart"/>
      <w:r w:rsidRPr="004D662C">
        <w:rPr>
          <w:rFonts w:ascii="Verdana" w:hAnsi="Verdana" w:cs="Arial"/>
          <w:sz w:val="20"/>
          <w:szCs w:val="20"/>
        </w:rPr>
        <w:t>kuna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100,00%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jednako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stanju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dugoročni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do 28.02.2026.g. </w:t>
      </w:r>
      <w:proofErr w:type="spellStart"/>
      <w:r w:rsidRPr="004D662C">
        <w:rPr>
          <w:rFonts w:ascii="Verdana" w:hAnsi="Verdana" w:cs="Arial"/>
          <w:sz w:val="20"/>
          <w:szCs w:val="20"/>
        </w:rPr>
        <w:t>Izdaci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financijsku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otplate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zajmova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od 837.558,59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836.880,99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99,92%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Ukupni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većem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zbog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pokrića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manjka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prenesenog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prethodne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-1.699.331,23 kn.</w:t>
      </w:r>
    </w:p>
    <w:p w14:paraId="4BAA8F4F" w14:textId="77777777" w:rsidR="004D662C" w:rsidRPr="004D662C" w:rsidRDefault="004D662C" w:rsidP="004D662C">
      <w:pPr>
        <w:jc w:val="both"/>
        <w:rPr>
          <w:rFonts w:ascii="Verdana" w:hAnsi="Verdana" w:cs="Arial"/>
          <w:b/>
          <w:sz w:val="20"/>
          <w:szCs w:val="20"/>
        </w:rPr>
      </w:pPr>
    </w:p>
    <w:p w14:paraId="69489FDD" w14:textId="77777777" w:rsidR="004D662C" w:rsidRPr="004D662C" w:rsidRDefault="004D662C" w:rsidP="00DC116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RAČUN PRIHODA I RASHODA</w:t>
      </w:r>
    </w:p>
    <w:p w14:paraId="2229DD25" w14:textId="77777777" w:rsidR="004D662C" w:rsidRPr="004D662C" w:rsidRDefault="004D662C" w:rsidP="00DC116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13"/>
        <w:gridCol w:w="1985"/>
        <w:gridCol w:w="1512"/>
        <w:gridCol w:w="1252"/>
      </w:tblGrid>
      <w:tr w:rsidR="004D662C" w:rsidRPr="004D662C" w14:paraId="685D147E" w14:textId="77777777" w:rsidTr="004D662C">
        <w:trPr>
          <w:trHeight w:val="20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B159195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>Vrsta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7EE35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>Izvorni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plan 2019.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FE51F48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3EDE55A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Struktura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izvršenja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8845927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4D662C" w:rsidRPr="004D662C" w14:paraId="393B7365" w14:textId="77777777" w:rsidTr="004D662C">
        <w:trPr>
          <w:trHeight w:val="430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8121E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BFBC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C6532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01.01.-31.12.2020.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043BF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9E3F50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(2/</w:t>
            </w:r>
            <w:proofErr w:type="gram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1)*</w:t>
            </w:r>
            <w:proofErr w:type="gram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4D662C" w:rsidRPr="004D662C" w14:paraId="4382949F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6B48C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23F2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C087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A4B4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66EE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4D662C" w:rsidRPr="004D662C" w14:paraId="1FF6268E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38C81A4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16F1" w14:textId="77777777" w:rsidR="004D662C" w:rsidRPr="004D662C" w:rsidRDefault="004D662C" w:rsidP="004D662C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   6.636.220,11 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AF564" w14:textId="77777777" w:rsidR="004D662C" w:rsidRPr="004D662C" w:rsidRDefault="004D662C" w:rsidP="004D662C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6.269.373,85 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4CF00" w14:textId="77777777" w:rsidR="004D662C" w:rsidRPr="004D662C" w:rsidRDefault="004D662C" w:rsidP="004D662C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0C65" w14:textId="77777777" w:rsidR="004D662C" w:rsidRPr="004D662C" w:rsidRDefault="004D662C" w:rsidP="004D662C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94,47% </w:t>
            </w:r>
          </w:p>
        </w:tc>
      </w:tr>
      <w:tr w:rsidR="004D662C" w:rsidRPr="004D662C" w14:paraId="1549CCCA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E157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61 -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A996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2.957.331,23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B74F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2.829.164,83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270A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44,88%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A690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95,67%</w:t>
            </w:r>
          </w:p>
        </w:tc>
      </w:tr>
      <w:tr w:rsidR="004D662C" w:rsidRPr="004D662C" w14:paraId="3927BA58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1921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63 -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639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2.429.000,00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D61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        2.341.985,17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F75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37,16%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CE57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96,42%</w:t>
            </w:r>
          </w:p>
        </w:tc>
      </w:tr>
      <w:tr w:rsidR="004D662C" w:rsidRPr="004D662C" w14:paraId="7C93C63A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9A89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64 -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4812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AD42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547.653,03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9AB33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8,69%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7E6C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89,19%</w:t>
            </w:r>
          </w:p>
        </w:tc>
      </w:tr>
      <w:tr w:rsidR="004D662C" w:rsidRPr="004D662C" w14:paraId="6BD01EDF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ACD6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65 -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od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adm.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proofErr w:type="gram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pos.prop</w:t>
            </w:r>
            <w:proofErr w:type="gram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.i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naknadama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5AB1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634.888,88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270B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550.570,82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BCAA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8,74%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C6A2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86,72%</w:t>
            </w:r>
          </w:p>
        </w:tc>
      </w:tr>
      <w:tr w:rsidR="004D662C" w:rsidRPr="004D662C" w14:paraId="1592832C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521D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68 -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Kazne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upravne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mjere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FB2E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C29E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F600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263C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4D662C" w:rsidRPr="004D662C" w14:paraId="361F5E1D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0BEEB61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AB27" w14:textId="77777777" w:rsidR="004D662C" w:rsidRPr="004D662C" w:rsidRDefault="004D662C" w:rsidP="004D662C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33.400,00 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B284" w14:textId="77777777" w:rsidR="004D662C" w:rsidRPr="004D662C" w:rsidRDefault="004D662C" w:rsidP="004D662C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33.400,00 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2009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C7F1" w14:textId="77777777" w:rsidR="004D662C" w:rsidRPr="004D662C" w:rsidRDefault="004D662C" w:rsidP="004D662C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100,00% </w:t>
            </w:r>
          </w:p>
        </w:tc>
      </w:tr>
      <w:tr w:rsidR="004D662C" w:rsidRPr="004D662C" w14:paraId="70158D1A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5826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72 -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od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8CEF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92A6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9E4BD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F903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4D662C" w14:paraId="32EA51C0" w14:textId="77777777" w:rsidTr="004D662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1450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00D4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6.669.620,11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8E98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6.302.773,85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E454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339F" w14:textId="77777777" w:rsidR="004D662C" w:rsidRPr="004D662C" w:rsidRDefault="004D662C" w:rsidP="004D662C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color w:val="000000"/>
                <w:sz w:val="20"/>
                <w:szCs w:val="20"/>
                <w:lang w:eastAsia="hr-HR"/>
              </w:rPr>
              <w:t>94,50%</w:t>
            </w:r>
          </w:p>
        </w:tc>
      </w:tr>
    </w:tbl>
    <w:p w14:paraId="624EF74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0A72734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poreza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2.829.164,83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95,67%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plan, u </w:t>
      </w:r>
      <w:proofErr w:type="spellStart"/>
      <w:r w:rsidRPr="004D662C">
        <w:rPr>
          <w:rFonts w:ascii="Verdana" w:hAnsi="Verdana" w:cs="Arial"/>
          <w:sz w:val="20"/>
          <w:szCs w:val="20"/>
        </w:rPr>
        <w:t>ukupnoj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strukturi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44,88%.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poreza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prireza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obuhvaćaju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između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ostalog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propisani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model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fiskalnog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izravnanja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Od 01.01.2018.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ukinut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model </w:t>
      </w:r>
      <w:proofErr w:type="spellStart"/>
      <w:r w:rsidRPr="004D662C">
        <w:rPr>
          <w:rFonts w:ascii="Verdana" w:hAnsi="Verdana" w:cs="Arial"/>
          <w:sz w:val="20"/>
          <w:szCs w:val="20"/>
        </w:rPr>
        <w:t>kojim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ostvarivane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državnog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Odluke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izvršavanju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državnog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utvrđenog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indeksa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razvijenosti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kojim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spadala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II. </w:t>
      </w:r>
      <w:proofErr w:type="spellStart"/>
      <w:r w:rsidRPr="004D662C">
        <w:rPr>
          <w:rFonts w:ascii="Verdana" w:hAnsi="Verdana" w:cs="Arial"/>
          <w:sz w:val="20"/>
          <w:szCs w:val="20"/>
        </w:rPr>
        <w:t>skupinu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potpomognutog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područja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Tim </w:t>
      </w:r>
      <w:proofErr w:type="spellStart"/>
      <w:r w:rsidRPr="004D662C">
        <w:rPr>
          <w:rFonts w:ascii="Verdana" w:hAnsi="Verdana" w:cs="Arial"/>
          <w:sz w:val="20"/>
          <w:szCs w:val="20"/>
        </w:rPr>
        <w:t>modelom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rasporeda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fiskalnog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izravnanja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4D662C">
        <w:rPr>
          <w:rFonts w:ascii="Verdana" w:hAnsi="Verdana" w:cs="Arial"/>
          <w:sz w:val="20"/>
          <w:szCs w:val="20"/>
        </w:rPr>
        <w:t>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poreza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prireza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dohodak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ostvareno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1.385.734,66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poreza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prireza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1.195.159,49 kn. 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2.341.985,17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96,42%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plan, a u </w:t>
      </w:r>
      <w:proofErr w:type="spellStart"/>
      <w:r w:rsidRPr="004D662C">
        <w:rPr>
          <w:rFonts w:ascii="Verdana" w:hAnsi="Verdana" w:cs="Arial"/>
          <w:sz w:val="20"/>
          <w:szCs w:val="20"/>
        </w:rPr>
        <w:t>ukupnoj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strukturi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37,17%. </w:t>
      </w:r>
      <w:proofErr w:type="spellStart"/>
      <w:r w:rsidRPr="004D662C">
        <w:rPr>
          <w:rFonts w:ascii="Verdana" w:hAnsi="Verdana" w:cs="Arial"/>
          <w:sz w:val="20"/>
          <w:szCs w:val="20"/>
        </w:rPr>
        <w:t>Iznos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odnosi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državnog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(100.000,00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potreba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predškolskom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odgoju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sz w:val="20"/>
          <w:szCs w:val="20"/>
        </w:rPr>
        <w:t>kompenzacijsku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(137.900,34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županijskog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troškove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ogrijeva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(16.800,00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Ministarstva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regionalnog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razvoja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prometnih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pješačkih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površina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-II </w:t>
      </w:r>
      <w:proofErr w:type="spellStart"/>
      <w:r w:rsidRPr="004D662C">
        <w:rPr>
          <w:rFonts w:ascii="Verdana" w:hAnsi="Verdana" w:cs="Arial"/>
          <w:sz w:val="20"/>
          <w:szCs w:val="20"/>
        </w:rPr>
        <w:t>faza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4D662C">
        <w:rPr>
          <w:rFonts w:ascii="Verdana" w:hAnsi="Verdana" w:cs="Arial"/>
          <w:sz w:val="20"/>
          <w:szCs w:val="20"/>
        </w:rPr>
        <w:t>Trg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hrvatskih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branitelja-prema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groblju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(150.000,00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</w:t>
      </w:r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primljena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od (80.000,00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) za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proširenje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mreže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javne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rasvjete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naselju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Sjeničak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Lasinjski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ostvarena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od </w:t>
      </w:r>
      <w:r w:rsidRPr="004D662C">
        <w:rPr>
          <w:rFonts w:ascii="Verdana" w:hAnsi="Verdana" w:cs="Arial"/>
          <w:sz w:val="20"/>
          <w:szCs w:val="20"/>
          <w:lang w:eastAsia="hr-HR"/>
        </w:rPr>
        <w:lastRenderedPageBreak/>
        <w:t xml:space="preserve">Fonda za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zaštitu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okoliša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i EU (83.065,00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) za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ulaganje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računalne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programe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implementacija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webGIS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programskog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4D662C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putem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Agencije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plaćanje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poljoprivredi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ribarstvu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ruralnom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razvoju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-pot.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EAFRD-A, za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nerazvrstane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ceste i </w:t>
      </w:r>
      <w:proofErr w:type="spellStart"/>
      <w:r w:rsidRPr="004D662C">
        <w:rPr>
          <w:rFonts w:ascii="Verdana" w:hAnsi="Verdana" w:cs="Arial"/>
          <w:sz w:val="20"/>
          <w:szCs w:val="20"/>
        </w:rPr>
        <w:t>izgradnju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nogostupa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Lasinji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ulica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Svetog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Florijana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preostali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dio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289.455,48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sportskih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terena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Lastavica</w:t>
      </w:r>
      <w:proofErr w:type="spellEnd"/>
      <w:r w:rsidRPr="004D662C">
        <w:rPr>
          <w:rFonts w:ascii="Verdana" w:hAnsi="Verdana" w:cs="Arial"/>
          <w:sz w:val="20"/>
          <w:szCs w:val="20"/>
        </w:rPr>
        <w:t>“ Lasinja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(1.484.764,35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547.653,03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što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89,19% u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odnosu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plan, a u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strukturi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prihoda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čine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8,69%.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financijske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(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kamate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oročena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sredstva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zateznih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kamata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pozitivnih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tečajnih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razlika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)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realizirani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iznosu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1.111,63 kn.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nefinancijske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realizirani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u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iznosu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546.541,40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(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koncesije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495.427,98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zakupa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iznajmljivanja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36.448,62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korištenje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nefinancijske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2,65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zadržavanje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nezakonito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izgrađene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zgrade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5.362,15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od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ukopa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korištenja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mrtvačnice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grobnog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mjesta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dr.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 xml:space="preserve"> 9.300,00 </w:t>
      </w:r>
      <w:proofErr w:type="spellStart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4D662C">
        <w:rPr>
          <w:rFonts w:ascii="Verdana" w:hAnsi="Verdana" w:cs="Arial"/>
          <w:color w:val="000000"/>
          <w:sz w:val="20"/>
          <w:szCs w:val="20"/>
          <w:lang w:eastAsia="hr-HR"/>
        </w:rPr>
        <w:t>).</w:t>
      </w:r>
    </w:p>
    <w:p w14:paraId="63BC717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upravnih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administrativnih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pristojbi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pristojbi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posebnim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propisima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naknadama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ostvareni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apsolutnom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550.570,82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86,72%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plan, od toga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upravne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administrativne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pristojbe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262,01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po </w:t>
      </w:r>
      <w:proofErr w:type="spellStart"/>
      <w:r w:rsidRPr="004D662C">
        <w:rPr>
          <w:rFonts w:ascii="Verdana" w:hAnsi="Verdana" w:cs="Arial"/>
          <w:sz w:val="20"/>
          <w:szCs w:val="20"/>
        </w:rPr>
        <w:t>posebnim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propisima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214.286,98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vodni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doprinos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1.101,38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doprinosi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šume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101.300,09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4D662C">
        <w:rPr>
          <w:rFonts w:ascii="Verdana" w:hAnsi="Verdana" w:cs="Arial"/>
          <w:sz w:val="20"/>
          <w:szCs w:val="20"/>
        </w:rPr>
        <w:t>naslova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osiguranja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refundacija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totalne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21.576,89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pravo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služnosti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javnim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površinama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82.161,64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nespomenuti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posebnim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propisima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8.146,98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doprinosi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4.690,40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komunalna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214.874,94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grobna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116.456,49 kn.</w:t>
      </w:r>
    </w:p>
    <w:p w14:paraId="4F5A78F7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Prihod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</w:rPr>
        <w:t>prodaje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proizvedene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dugotrajne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33.400,00 kn.</w:t>
      </w:r>
    </w:p>
    <w:p w14:paraId="5CDF6A2E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1F9475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  <w:u w:val="single"/>
        </w:rPr>
      </w:pP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rashodi</w:t>
      </w:r>
      <w:proofErr w:type="spellEnd"/>
    </w:p>
    <w:p w14:paraId="5333C72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  <w:u w:val="single"/>
        </w:rPr>
      </w:pPr>
    </w:p>
    <w:tbl>
      <w:tblPr>
        <w:tblW w:w="12653" w:type="dxa"/>
        <w:jc w:val="center"/>
        <w:tblLook w:val="04A0" w:firstRow="1" w:lastRow="0" w:firstColumn="1" w:lastColumn="0" w:noHBand="0" w:noVBand="1"/>
      </w:tblPr>
      <w:tblGrid>
        <w:gridCol w:w="5728"/>
        <w:gridCol w:w="1713"/>
        <w:gridCol w:w="1976"/>
        <w:gridCol w:w="1648"/>
        <w:gridCol w:w="1588"/>
      </w:tblGrid>
      <w:tr w:rsidR="004D662C" w:rsidRPr="004D662C" w14:paraId="6B42BA41" w14:textId="77777777" w:rsidTr="004D662C">
        <w:trPr>
          <w:trHeight w:val="249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46AF8A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>Vrsta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>rashoda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D13FD0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>Izvorni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plan 2020.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89C3AF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4250875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Struktura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izvršenja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BC26251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4D662C" w:rsidRPr="004D662C" w14:paraId="2823437B" w14:textId="77777777" w:rsidTr="004D662C">
        <w:trPr>
          <w:trHeight w:val="270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04120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7006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795259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01.01.- 31.12.2020.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8F4B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6B06519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(2/</w:t>
            </w:r>
            <w:proofErr w:type="gram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1)*</w:t>
            </w:r>
            <w:proofErr w:type="gram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4D662C" w:rsidRPr="004D662C" w14:paraId="6544C336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7F87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409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1BDA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2282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A46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4D662C" w:rsidRPr="004D662C" w14:paraId="4646DDB8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1D1C0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31 </w:t>
            </w:r>
            <w:proofErr w:type="gram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proofErr w:type="gram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7223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660.850,00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9C2E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651.564,30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6708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17,12%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5AFA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98,59%</w:t>
            </w:r>
          </w:p>
        </w:tc>
      </w:tr>
      <w:tr w:rsidR="004D662C" w:rsidRPr="004D662C" w14:paraId="41C84E58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BED3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32 </w:t>
            </w:r>
            <w:proofErr w:type="gram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Materijalni</w:t>
            </w:r>
            <w:proofErr w:type="spellEnd"/>
            <w:proofErr w:type="gram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7C78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1.371.887,46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DCEF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1.107.792,22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B8C1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29,11%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AEBC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80,75%</w:t>
            </w:r>
          </w:p>
        </w:tc>
      </w:tr>
      <w:tr w:rsidR="004D662C" w:rsidRPr="004D662C" w14:paraId="401EBD32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5CF6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34 </w:t>
            </w:r>
            <w:proofErr w:type="gram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proofErr w:type="gram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1ECA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E18E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59.871,39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EAF1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1,57%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D7AC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89,36%</w:t>
            </w:r>
          </w:p>
        </w:tc>
      </w:tr>
      <w:tr w:rsidR="004D662C" w:rsidRPr="004D662C" w14:paraId="68C5279E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0D97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35 </w:t>
            </w:r>
            <w:proofErr w:type="gram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Subvencije</w:t>
            </w:r>
            <w:proofErr w:type="spellEnd"/>
            <w:proofErr w:type="gram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3F50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110.890,00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9171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95.350,00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46A6D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2,51%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B14A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85,59%</w:t>
            </w:r>
          </w:p>
        </w:tc>
      </w:tr>
      <w:tr w:rsidR="004D662C" w:rsidRPr="004D662C" w14:paraId="58089227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DBA07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36 –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dane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unutar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općeg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69262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A8C8C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EB39F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1,59%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DAFA9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99,13%</w:t>
            </w:r>
          </w:p>
        </w:tc>
      </w:tr>
      <w:tr w:rsidR="004D662C" w:rsidRPr="004D662C" w14:paraId="6130EF1D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BF01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37 -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Naknade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građanima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B653A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673.110,00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3012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626.859,64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FFC0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16,47%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F4117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93,13%</w:t>
            </w:r>
          </w:p>
        </w:tc>
      </w:tr>
      <w:tr w:rsidR="004D662C" w:rsidRPr="004D662C" w14:paraId="6173D155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0A9F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38 -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E3C7F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499.382,83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39999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451.918,60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44AC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11,88%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35E8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90,50%</w:t>
            </w:r>
          </w:p>
        </w:tc>
      </w:tr>
      <w:tr w:rsidR="004D662C" w:rsidRPr="004D662C" w14:paraId="7D9DE5D9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3291BB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8355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29E6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241C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31EC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4D662C" w14:paraId="391C2B46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C219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41 -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141F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757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     15.000,00 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426C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0,39%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D75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4D662C" w14:paraId="3AD4A1BB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F7FF" w14:textId="77777777" w:rsidR="004D662C" w:rsidRPr="004D662C" w:rsidRDefault="004D662C" w:rsidP="004D662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42 -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A3C4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1.973.321,12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5D89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736.481,57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279C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19,35%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7985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37,32%</w:t>
            </w:r>
          </w:p>
        </w:tc>
      </w:tr>
      <w:tr w:rsidR="004D662C" w:rsidRPr="004D662C" w14:paraId="7267489E" w14:textId="77777777" w:rsidTr="004D662C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688A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354C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5.432.441,41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832B" w14:textId="77777777" w:rsidR="004D662C" w:rsidRPr="004D662C" w:rsidRDefault="004D662C" w:rsidP="004D662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3.805.306,47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9EB4D" w14:textId="77777777" w:rsidR="004D662C" w:rsidRPr="004D662C" w:rsidRDefault="004D662C" w:rsidP="004D662C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CB47" w14:textId="77777777" w:rsidR="004D662C" w:rsidRPr="004D662C" w:rsidRDefault="004D662C" w:rsidP="004D662C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70,05%</w:t>
            </w:r>
          </w:p>
        </w:tc>
      </w:tr>
    </w:tbl>
    <w:p w14:paraId="7F59CFD4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3386F0B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lastRenderedPageBreak/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zaposlene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ukupnoj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strukturi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17,12%, </w:t>
      </w:r>
      <w:proofErr w:type="spellStart"/>
      <w:r w:rsidRPr="004D662C">
        <w:rPr>
          <w:rFonts w:ascii="Verdana" w:hAnsi="Verdana" w:cs="Arial"/>
          <w:sz w:val="20"/>
          <w:szCs w:val="20"/>
        </w:rPr>
        <w:t>odnosno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651.564,30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98,59% </w:t>
      </w:r>
      <w:proofErr w:type="spellStart"/>
      <w:r w:rsidRPr="004D662C">
        <w:rPr>
          <w:rFonts w:ascii="Verdana" w:hAnsi="Verdana" w:cs="Arial"/>
          <w:sz w:val="20"/>
          <w:szCs w:val="20"/>
        </w:rPr>
        <w:t>izvršenja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D662C">
        <w:rPr>
          <w:rFonts w:ascii="Verdana" w:hAnsi="Verdana" w:cs="Arial"/>
          <w:sz w:val="20"/>
          <w:szCs w:val="20"/>
        </w:rPr>
        <w:t>Rashode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zaposlene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zaposlene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doprinosi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plaću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Općina Lasinja je 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sedam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zaposlenih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ACDDB06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4"/>
        <w:gridCol w:w="851"/>
        <w:gridCol w:w="1843"/>
        <w:gridCol w:w="2551"/>
      </w:tblGrid>
      <w:tr w:rsidR="004D662C" w:rsidRPr="004D662C" w14:paraId="779105D7" w14:textId="77777777" w:rsidTr="004D662C">
        <w:trPr>
          <w:trHeight w:val="28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4BA6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NAZIV ODJELA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EA4F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ABB8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9592" w14:textId="77777777" w:rsidR="004D662C" w:rsidRPr="004D662C" w:rsidRDefault="004D662C" w:rsidP="004D662C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F92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proofErr w:type="spellStart"/>
            <w:r w:rsidRPr="004D662C">
              <w:rPr>
                <w:rFonts w:ascii="Verdana" w:hAnsi="Verdana" w:cs="Arial"/>
                <w:b/>
                <w:sz w:val="20"/>
                <w:szCs w:val="20"/>
                <w:u w:val="single"/>
              </w:rPr>
              <w:t>Broj</w:t>
            </w:r>
            <w:proofErr w:type="spellEnd"/>
            <w:r w:rsidRPr="004D662C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sz w:val="20"/>
                <w:szCs w:val="20"/>
                <w:u w:val="single"/>
              </w:rPr>
              <w:t>zaposlenih</w:t>
            </w:r>
            <w:proofErr w:type="spellEnd"/>
          </w:p>
        </w:tc>
      </w:tr>
      <w:tr w:rsidR="004D662C" w:rsidRPr="004D662C" w14:paraId="2FB2C2CC" w14:textId="77777777" w:rsidTr="004D662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08C9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J U 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CE46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VSS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49AA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SSS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F0B9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NSS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ECD9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UKUPNO</w:t>
            </w:r>
          </w:p>
        </w:tc>
      </w:tr>
      <w:tr w:rsidR="004D662C" w:rsidRPr="004D662C" w14:paraId="45056FC0" w14:textId="77777777" w:rsidTr="004D662C">
        <w:trPr>
          <w:trHeight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DFE0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4976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FE9A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110CB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E1417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4D662C" w:rsidRPr="004D662C" w14:paraId="0C8BDCF1" w14:textId="77777777" w:rsidTr="00CF0C28">
        <w:trPr>
          <w:trHeight w:val="75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F7D5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b/>
                <w:sz w:val="20"/>
                <w:szCs w:val="20"/>
              </w:rPr>
              <w:t>Zamjenik</w:t>
            </w:r>
            <w:proofErr w:type="spellEnd"/>
            <w:r w:rsidRPr="004D662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b/>
                <w:sz w:val="20"/>
                <w:szCs w:val="20"/>
              </w:rPr>
              <w:t>općinskog</w:t>
            </w:r>
            <w:proofErr w:type="spellEnd"/>
          </w:p>
          <w:p w14:paraId="2CDC937A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b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74C8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016DEBE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186C00CF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BA41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060F3C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F56B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254AA3F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D1F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46B89A1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4D662C" w:rsidRPr="004D662C" w14:paraId="498F554F" w14:textId="77777777" w:rsidTr="00CF0C28">
        <w:trPr>
          <w:trHeight w:val="43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20B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b/>
                <w:sz w:val="20"/>
                <w:szCs w:val="20"/>
              </w:rPr>
              <w:t>Ukupno</w:t>
            </w:r>
            <w:proofErr w:type="spellEnd"/>
            <w:r w:rsidRPr="004D662C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E8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D920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4244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19E5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</w:tr>
    </w:tbl>
    <w:p w14:paraId="2C998A60" w14:textId="77777777" w:rsidR="00CF0C28" w:rsidRDefault="00CF0C28" w:rsidP="004D662C">
      <w:pPr>
        <w:jc w:val="left"/>
        <w:rPr>
          <w:rFonts w:ascii="Verdana" w:hAnsi="Verdana" w:cs="Arial"/>
          <w:sz w:val="20"/>
          <w:szCs w:val="20"/>
        </w:rPr>
      </w:pPr>
    </w:p>
    <w:p w14:paraId="1AC89FDA" w14:textId="68E176DA" w:rsidR="004D662C" w:rsidRPr="004D662C" w:rsidRDefault="004D662C" w:rsidP="004D662C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Popunjena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mjesta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>:</w:t>
      </w:r>
    </w:p>
    <w:p w14:paraId="1DA9341B" w14:textId="77777777" w:rsidR="004D662C" w:rsidRPr="004D662C" w:rsidRDefault="004D662C" w:rsidP="00DC1165">
      <w:pPr>
        <w:numPr>
          <w:ilvl w:val="0"/>
          <w:numId w:val="11"/>
        </w:numPr>
        <w:jc w:val="left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Pročelnik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   - VSS</w:t>
      </w:r>
    </w:p>
    <w:p w14:paraId="7F40B557" w14:textId="77777777" w:rsidR="004D662C" w:rsidRPr="004D662C" w:rsidRDefault="004D662C" w:rsidP="00DC1165">
      <w:pPr>
        <w:numPr>
          <w:ilvl w:val="0"/>
          <w:numId w:val="11"/>
        </w:numPr>
        <w:jc w:val="left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Administrativni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D662C">
        <w:rPr>
          <w:rFonts w:ascii="Verdana" w:hAnsi="Verdana" w:cs="Arial"/>
          <w:sz w:val="20"/>
          <w:szCs w:val="20"/>
        </w:rPr>
        <w:t>referent  -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SSS</w:t>
      </w:r>
    </w:p>
    <w:p w14:paraId="7079BA05" w14:textId="77777777" w:rsidR="004D662C" w:rsidRPr="004D662C" w:rsidRDefault="004D662C" w:rsidP="00DC1165">
      <w:pPr>
        <w:numPr>
          <w:ilvl w:val="0"/>
          <w:numId w:val="11"/>
        </w:numPr>
        <w:jc w:val="left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Referent za </w:t>
      </w:r>
      <w:proofErr w:type="spellStart"/>
      <w:r w:rsidRPr="004D662C">
        <w:rPr>
          <w:rFonts w:ascii="Verdana" w:hAnsi="Verdana" w:cs="Arial"/>
          <w:sz w:val="20"/>
          <w:szCs w:val="20"/>
        </w:rPr>
        <w:t>financije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računovodstvo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i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SSS</w:t>
      </w:r>
    </w:p>
    <w:p w14:paraId="08E255EB" w14:textId="77777777" w:rsidR="004D662C" w:rsidRPr="004D662C" w:rsidRDefault="004D662C" w:rsidP="00DC1165">
      <w:pPr>
        <w:numPr>
          <w:ilvl w:val="0"/>
          <w:numId w:val="11"/>
        </w:numPr>
        <w:jc w:val="left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Komunalni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redar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-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SSS</w:t>
      </w:r>
    </w:p>
    <w:p w14:paraId="6E06D4D6" w14:textId="77777777" w:rsidR="004D662C" w:rsidRPr="004D662C" w:rsidRDefault="004D662C" w:rsidP="00DC1165">
      <w:pPr>
        <w:numPr>
          <w:ilvl w:val="0"/>
          <w:numId w:val="11"/>
        </w:numPr>
        <w:jc w:val="left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Spremačica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dostavljačica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-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SSS</w:t>
      </w:r>
    </w:p>
    <w:p w14:paraId="172005FD" w14:textId="77777777" w:rsidR="004D662C" w:rsidRPr="004D662C" w:rsidRDefault="004D662C" w:rsidP="00DC116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Komunalni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radnik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 - SSS</w:t>
      </w:r>
    </w:p>
    <w:p w14:paraId="42927248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Materijalni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ukupnoj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strukturi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29,11%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najizdašniji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1.371.887,46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1.107.792,22 kn. </w:t>
      </w:r>
      <w:proofErr w:type="spellStart"/>
      <w:r w:rsidRPr="004D662C">
        <w:rPr>
          <w:rFonts w:ascii="Verdana" w:hAnsi="Verdana" w:cs="Arial"/>
          <w:sz w:val="20"/>
          <w:szCs w:val="20"/>
        </w:rPr>
        <w:t>Materijalne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troškova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zaposlenima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8.788,70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troškovi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službenih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putovanja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prijevoz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stručno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usavršavanje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zaposlenika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materijal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energiju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281.173,05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usluge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600.302,44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nespomenuti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217.528,03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(od toga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4D662C">
        <w:rPr>
          <w:rFonts w:ascii="Verdana" w:hAnsi="Verdana" w:cs="Arial"/>
          <w:sz w:val="20"/>
          <w:szCs w:val="20"/>
        </w:rPr>
        <w:t>predstavničkih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izvršnih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tijela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povjerenstva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sl. 138.724,61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premije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osiguranja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14.845,59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reprezentacija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27.610,73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pristojbe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14.851,53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nespomenuti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21.495,57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D662C">
        <w:rPr>
          <w:rFonts w:ascii="Verdana" w:hAnsi="Verdana" w:cs="Arial"/>
          <w:sz w:val="20"/>
          <w:szCs w:val="20"/>
        </w:rPr>
        <w:t>Financijski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visini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59.871,39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89,36%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Financijske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kamate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primljene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zajmove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kredite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19.763,27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bankarske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usluge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usluge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platnog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prometa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nespomenuti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financijski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40.108,12 kn. </w:t>
      </w:r>
    </w:p>
    <w:p w14:paraId="073716E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Subvencije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95.350,00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85,95%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Subvencije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isplaćivane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trovačkom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društvu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Autotransport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Karlovac </w:t>
      </w:r>
      <w:proofErr w:type="spellStart"/>
      <w:r w:rsidRPr="004D662C">
        <w:rPr>
          <w:rFonts w:ascii="Verdana" w:hAnsi="Verdana" w:cs="Arial"/>
          <w:sz w:val="20"/>
          <w:szCs w:val="20"/>
        </w:rPr>
        <w:t>d.d.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subvencije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prijevoza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učenika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srednjih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škola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(86.100,00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4D662C">
        <w:rPr>
          <w:rFonts w:ascii="Verdana" w:hAnsi="Verdana" w:cs="Arial"/>
          <w:sz w:val="20"/>
          <w:szCs w:val="20"/>
        </w:rPr>
        <w:t>subvencije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poljoprivrednicima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umjetno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osjemenjivanje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(9.250,00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</w:p>
    <w:p w14:paraId="6776D1E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unutar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općeg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60.648,75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spremnika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odvojeno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prikupljanje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(15%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Općina </w:t>
      </w:r>
      <w:proofErr w:type="spellStart"/>
      <w:r w:rsidRPr="004D662C">
        <w:rPr>
          <w:rFonts w:ascii="Verdana" w:hAnsi="Verdana" w:cs="Arial"/>
          <w:sz w:val="20"/>
          <w:szCs w:val="20"/>
        </w:rPr>
        <w:t>isplatila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Fondu za </w:t>
      </w:r>
      <w:proofErr w:type="spellStart"/>
      <w:r w:rsidRPr="004D662C">
        <w:rPr>
          <w:rFonts w:ascii="Verdana" w:hAnsi="Verdana" w:cs="Arial"/>
          <w:sz w:val="20"/>
          <w:szCs w:val="20"/>
        </w:rPr>
        <w:t>zaštitu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okoliša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4D662C">
        <w:rPr>
          <w:rFonts w:ascii="Verdana" w:hAnsi="Verdana" w:cs="Arial"/>
          <w:sz w:val="20"/>
          <w:szCs w:val="20"/>
        </w:rPr>
        <w:t>primljeno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45 </w:t>
      </w:r>
      <w:proofErr w:type="spellStart"/>
      <w:r w:rsidRPr="004D662C">
        <w:rPr>
          <w:rFonts w:ascii="Verdana" w:hAnsi="Verdana" w:cs="Arial"/>
          <w:sz w:val="20"/>
          <w:szCs w:val="20"/>
        </w:rPr>
        <w:t>spremnika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/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papir,karton</w:t>
      </w:r>
      <w:proofErr w:type="gramEnd"/>
      <w:r w:rsidRPr="004D662C">
        <w:rPr>
          <w:rFonts w:ascii="Verdana" w:hAnsi="Verdana" w:cs="Arial"/>
          <w:sz w:val="20"/>
          <w:szCs w:val="20"/>
        </w:rPr>
        <w:t>,staklo,plastika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/ u </w:t>
      </w:r>
      <w:proofErr w:type="spellStart"/>
      <w:r w:rsidRPr="004D662C">
        <w:rPr>
          <w:rFonts w:ascii="Verdana" w:hAnsi="Verdana" w:cs="Arial"/>
          <w:sz w:val="20"/>
          <w:szCs w:val="20"/>
        </w:rPr>
        <w:t>vrijednosti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403.125,00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</w:p>
    <w:p w14:paraId="54600614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građanima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kućanstvima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novcu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626.859,64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93,13%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isplaćivane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obiteljima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kućanstvima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(11.000,00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knjiga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radnih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materijala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(606,71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pomoć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troškovima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liječenja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(2.000,00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novorođenu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(30.000,00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smještaja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učeničke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domove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(31.200,00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troškova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prehrane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učenika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osnovne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škole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(17.578,25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boravka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dječjem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do 3.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4D662C">
        <w:rPr>
          <w:rFonts w:ascii="Verdana" w:hAnsi="Verdana" w:cs="Arial"/>
          <w:sz w:val="20"/>
          <w:szCs w:val="20"/>
        </w:rPr>
        <w:t>ostalim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(198.100,00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lastRenderedPageBreak/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dopuna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ekonomske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našem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novouređenom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dječjem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gramStart"/>
      <w:r w:rsidRPr="004D662C">
        <w:rPr>
          <w:rFonts w:ascii="Verdana" w:hAnsi="Verdana" w:cs="Arial"/>
          <w:sz w:val="20"/>
          <w:szCs w:val="20"/>
        </w:rPr>
        <w:t>Bambi“ od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veljače-2020.g. (319.574,68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02D601B7" w14:textId="77777777" w:rsidR="004D662C" w:rsidRPr="004D662C" w:rsidRDefault="004D662C" w:rsidP="004D662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451.918,60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je 90,50%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obuhvaćaju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od (167.254,84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vjerskim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zajednicama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nacionalnim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zajednicama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manjinama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političkim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strankama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sportskim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društvima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Gorska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služba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spašavanja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udruga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branitelja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školskim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organizacijama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kulturu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civilnu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zaštitu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djelatnost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Crvenog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križa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neprofitnim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organizacijama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(159.241,44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vatrogastvo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29.006,25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garderobnih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ormara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OŠ Lasinja,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trgovačkom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društvu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Vodovod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Lasinja </w:t>
      </w:r>
      <w:proofErr w:type="gramStart"/>
      <w:r w:rsidRPr="004D662C">
        <w:rPr>
          <w:rFonts w:ascii="Verdana" w:hAnsi="Verdana" w:cs="Arial"/>
          <w:color w:val="000000" w:themeColor="text1"/>
          <w:sz w:val="20"/>
          <w:szCs w:val="20"/>
        </w:rPr>
        <w:t>d.o.o.(</w:t>
      </w:r>
      <w:proofErr w:type="gram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134.247,58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). </w:t>
      </w:r>
    </w:p>
    <w:p w14:paraId="670C71CA" w14:textId="77777777" w:rsidR="004D662C" w:rsidRPr="004D662C" w:rsidRDefault="004D662C" w:rsidP="004D662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neproizvedene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dugotrajne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od 15.000,00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0,39%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strukturi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ukupnih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color w:val="000000" w:themeColor="text1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izvršeno</w:t>
      </w:r>
      <w:proofErr w:type="spellEnd"/>
      <w:proofErr w:type="gram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ulaganje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kupnju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građevinskog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zemljišta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potrebe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rješavanje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prava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vlasništva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637647F2" w14:textId="77777777" w:rsidR="004D662C" w:rsidRPr="004D662C" w:rsidRDefault="004D662C" w:rsidP="004D662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proizvedene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dugotrajne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strukturi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ukupnih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rashoda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19,35%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je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apsolutnom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736.481,57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odnosno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37,32%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Rashode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proizvedene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dugotrajne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čine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ulaganje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građevinske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objekte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modernizacija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nerazvrstanih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cesta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naselju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Novo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Selo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Lasinjsko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produžetak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vikend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naselju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(6.522,50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ceste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izgradnja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nogostupa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Lasinja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pješačkog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prijelaza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prilaza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dječjem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vrtiću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(34.983,00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uređenje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prometnih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pješačkih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površina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Lasinja,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Trg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hrvatskih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branitelja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groblju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– II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faza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(305.759,71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sportskih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terena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„</w:t>
      </w:r>
      <w:proofErr w:type="spellStart"/>
      <w:proofErr w:type="gramStart"/>
      <w:r w:rsidRPr="004D662C">
        <w:rPr>
          <w:rFonts w:ascii="Verdana" w:hAnsi="Verdana" w:cs="Arial"/>
          <w:color w:val="000000" w:themeColor="text1"/>
          <w:sz w:val="20"/>
          <w:szCs w:val="20"/>
        </w:rPr>
        <w:t>Lastavica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>“ Lasinja</w:t>
      </w:r>
      <w:proofErr w:type="gram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(44.750,00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>)</w:t>
      </w:r>
    </w:p>
    <w:p w14:paraId="4BB2FF88" w14:textId="77777777" w:rsidR="004D662C" w:rsidRPr="004D662C" w:rsidRDefault="004D662C" w:rsidP="004D662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nabava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računala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ured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zamjenika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općinskog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načelnika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(8.799,80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opremanje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dječjeg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vrtića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(1.040,00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nabava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službenog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vozila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(87.000,00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ulaganja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računalne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programe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(103.831,25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izrada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glavnog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projekta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cestu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nogostup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odvodnju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ulici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Svetog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Antuna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izrada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projekta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plana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upravljanja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imovinom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D01DE79" w14:textId="77777777" w:rsidR="004D662C" w:rsidRPr="004D662C" w:rsidRDefault="004D662C" w:rsidP="004D662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6434CD02" w14:textId="77777777" w:rsidR="004D662C" w:rsidRPr="004D662C" w:rsidRDefault="004D662C" w:rsidP="00DC116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RAČUN ZADUŽIVANJA/FINANCIRANJA</w:t>
      </w:r>
    </w:p>
    <w:p w14:paraId="58A9BB7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Primici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od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financijske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zaduživanja</w:t>
      </w:r>
      <w:proofErr w:type="spellEnd"/>
      <w:r w:rsidRPr="004D662C">
        <w:rPr>
          <w:rFonts w:ascii="Verdana" w:hAnsi="Verdana" w:cs="Arial"/>
          <w:sz w:val="20"/>
          <w:szCs w:val="2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18"/>
        <w:gridCol w:w="1701"/>
        <w:gridCol w:w="1814"/>
        <w:gridCol w:w="1417"/>
        <w:gridCol w:w="1305"/>
      </w:tblGrid>
      <w:tr w:rsidR="004D662C" w:rsidRPr="004D662C" w14:paraId="31A3B531" w14:textId="77777777" w:rsidTr="00CF0C28">
        <w:trPr>
          <w:trHeight w:val="605"/>
          <w:jc w:val="center"/>
        </w:trPr>
        <w:tc>
          <w:tcPr>
            <w:tcW w:w="7318" w:type="dxa"/>
            <w:shd w:val="clear" w:color="auto" w:fill="DBE5F1" w:themeFill="accent1" w:themeFillTint="33"/>
            <w:vAlign w:val="center"/>
          </w:tcPr>
          <w:p w14:paraId="02889F3E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Vrsta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primitka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E51C20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Izvorni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plan 2020.</w:t>
            </w:r>
          </w:p>
        </w:tc>
        <w:tc>
          <w:tcPr>
            <w:tcW w:w="1814" w:type="dxa"/>
            <w:shd w:val="clear" w:color="auto" w:fill="DBE5F1" w:themeFill="accent1" w:themeFillTint="33"/>
            <w:vAlign w:val="center"/>
          </w:tcPr>
          <w:p w14:paraId="318E2CD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Izvršenje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65BF759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01 - 12.2020.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012CDBBD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Struktura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izvršenja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(%)</w:t>
            </w:r>
          </w:p>
        </w:tc>
        <w:tc>
          <w:tcPr>
            <w:tcW w:w="1305" w:type="dxa"/>
            <w:shd w:val="clear" w:color="auto" w:fill="DBE5F1" w:themeFill="accent1" w:themeFillTint="33"/>
            <w:vAlign w:val="center"/>
          </w:tcPr>
          <w:p w14:paraId="30F6A34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Indeks</w:t>
            </w:r>
            <w:proofErr w:type="spellEnd"/>
          </w:p>
          <w:p w14:paraId="00E378F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(2/</w:t>
            </w:r>
            <w:proofErr w:type="gramStart"/>
            <w:r w:rsidRPr="004D662C">
              <w:rPr>
                <w:rFonts w:ascii="Verdana" w:hAnsi="Verdana" w:cs="Arial"/>
                <w:sz w:val="20"/>
                <w:szCs w:val="20"/>
              </w:rPr>
              <w:t>1)*</w:t>
            </w:r>
            <w:proofErr w:type="gramEnd"/>
            <w:r w:rsidRPr="004D662C">
              <w:rPr>
                <w:rFonts w:ascii="Verdana" w:hAnsi="Verdana" w:cs="Arial"/>
                <w:sz w:val="20"/>
                <w:szCs w:val="20"/>
              </w:rPr>
              <w:t>100</w:t>
            </w:r>
          </w:p>
        </w:tc>
      </w:tr>
      <w:tr w:rsidR="004D662C" w:rsidRPr="004D662C" w14:paraId="23636A48" w14:textId="77777777" w:rsidTr="004D662C">
        <w:trPr>
          <w:trHeight w:val="222"/>
          <w:jc w:val="center"/>
        </w:trPr>
        <w:tc>
          <w:tcPr>
            <w:tcW w:w="7318" w:type="dxa"/>
          </w:tcPr>
          <w:p w14:paraId="706AEFC1" w14:textId="77777777" w:rsidR="004D662C" w:rsidRPr="004D662C" w:rsidRDefault="004D662C" w:rsidP="004D662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7CAFBB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814" w:type="dxa"/>
            <w:vAlign w:val="center"/>
          </w:tcPr>
          <w:p w14:paraId="376E731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14:paraId="23416716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305" w:type="dxa"/>
            <w:vAlign w:val="center"/>
          </w:tcPr>
          <w:p w14:paraId="1F1C7FE6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</w:tr>
      <w:tr w:rsidR="004D662C" w:rsidRPr="004D662C" w14:paraId="7BA32141" w14:textId="77777777" w:rsidTr="004D662C">
        <w:trPr>
          <w:trHeight w:val="283"/>
          <w:jc w:val="center"/>
        </w:trPr>
        <w:tc>
          <w:tcPr>
            <w:tcW w:w="7318" w:type="dxa"/>
            <w:shd w:val="clear" w:color="auto" w:fill="DBE5F1" w:themeFill="accent1" w:themeFillTint="33"/>
            <w:vAlign w:val="center"/>
          </w:tcPr>
          <w:p w14:paraId="37F109D3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3512A9F0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80E1E33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A96557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3DA19A24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D662C" w:rsidRPr="004D662C" w14:paraId="0F48B649" w14:textId="77777777" w:rsidTr="004D662C">
        <w:trPr>
          <w:trHeight w:val="283"/>
          <w:jc w:val="center"/>
        </w:trPr>
        <w:tc>
          <w:tcPr>
            <w:tcW w:w="7318" w:type="dxa"/>
          </w:tcPr>
          <w:p w14:paraId="3C3FB413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 xml:space="preserve">844 </w:t>
            </w:r>
            <w:proofErr w:type="gramStart"/>
            <w:r w:rsidRPr="004D662C">
              <w:rPr>
                <w:rFonts w:ascii="Verdana" w:hAnsi="Verdana" w:cs="Arial"/>
                <w:sz w:val="20"/>
                <w:szCs w:val="20"/>
              </w:rPr>
              <w:t xml:space="preserve">- 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Primljeni</w:t>
            </w:r>
            <w:proofErr w:type="spellEnd"/>
            <w:proofErr w:type="gram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krediti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zajmovi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od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kreditnih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ostalih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fin.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institucija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izvan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javnog</w:t>
            </w:r>
            <w:proofErr w:type="spellEnd"/>
            <w:r w:rsidRPr="004D66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D662C">
              <w:rPr>
                <w:rFonts w:ascii="Verdana" w:hAnsi="Verdana" w:cs="Arial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1701" w:type="dxa"/>
            <w:vAlign w:val="center"/>
          </w:tcPr>
          <w:p w14:paraId="72EC014F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1.299.711,12</w:t>
            </w:r>
          </w:p>
        </w:tc>
        <w:tc>
          <w:tcPr>
            <w:tcW w:w="1814" w:type="dxa"/>
            <w:vAlign w:val="center"/>
          </w:tcPr>
          <w:p w14:paraId="62FB2DAE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1.299.711,12</w:t>
            </w:r>
          </w:p>
        </w:tc>
        <w:tc>
          <w:tcPr>
            <w:tcW w:w="1417" w:type="dxa"/>
            <w:vAlign w:val="center"/>
          </w:tcPr>
          <w:p w14:paraId="59146153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  <w:tc>
          <w:tcPr>
            <w:tcW w:w="1305" w:type="dxa"/>
            <w:vAlign w:val="center"/>
          </w:tcPr>
          <w:p w14:paraId="7DE68351" w14:textId="77777777" w:rsidR="004D662C" w:rsidRPr="004D662C" w:rsidRDefault="004D662C" w:rsidP="004D662C">
            <w:pPr>
              <w:rPr>
                <w:rFonts w:ascii="Verdana" w:hAnsi="Verdana" w:cs="Arial"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4D662C" w:rsidRPr="004D662C" w14:paraId="572E4CCF" w14:textId="77777777" w:rsidTr="004D662C">
        <w:trPr>
          <w:trHeight w:val="222"/>
          <w:jc w:val="center"/>
        </w:trPr>
        <w:tc>
          <w:tcPr>
            <w:tcW w:w="7318" w:type="dxa"/>
          </w:tcPr>
          <w:p w14:paraId="7385CBBC" w14:textId="77777777" w:rsidR="004D662C" w:rsidRPr="004D662C" w:rsidRDefault="004D662C" w:rsidP="004D662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6EE5D47E" w14:textId="77777777" w:rsidR="004D662C" w:rsidRPr="004D662C" w:rsidRDefault="004D662C" w:rsidP="004D662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1.299.711,12</w:t>
            </w:r>
          </w:p>
        </w:tc>
        <w:tc>
          <w:tcPr>
            <w:tcW w:w="1814" w:type="dxa"/>
            <w:vAlign w:val="center"/>
          </w:tcPr>
          <w:p w14:paraId="0215E6E1" w14:textId="77777777" w:rsidR="004D662C" w:rsidRPr="004D662C" w:rsidRDefault="004D662C" w:rsidP="004D662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sz w:val="20"/>
                <w:szCs w:val="20"/>
              </w:rPr>
              <w:t>1.299.711,12</w:t>
            </w:r>
          </w:p>
        </w:tc>
        <w:tc>
          <w:tcPr>
            <w:tcW w:w="1417" w:type="dxa"/>
            <w:vAlign w:val="center"/>
          </w:tcPr>
          <w:p w14:paraId="1D46F805" w14:textId="77777777" w:rsidR="004D662C" w:rsidRPr="004D662C" w:rsidRDefault="004D662C" w:rsidP="004D662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100,00</w:t>
            </w:r>
          </w:p>
        </w:tc>
        <w:tc>
          <w:tcPr>
            <w:tcW w:w="1305" w:type="dxa"/>
            <w:vAlign w:val="center"/>
          </w:tcPr>
          <w:p w14:paraId="46A586B9" w14:textId="77777777" w:rsidR="004D662C" w:rsidRPr="004D662C" w:rsidRDefault="004D662C" w:rsidP="004D662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2C">
              <w:rPr>
                <w:rFonts w:ascii="Verdana" w:hAnsi="Verdana" w:cs="Arial"/>
                <w:b/>
                <w:sz w:val="20"/>
                <w:szCs w:val="20"/>
              </w:rPr>
              <w:t>100,00</w:t>
            </w:r>
          </w:p>
        </w:tc>
      </w:tr>
    </w:tbl>
    <w:p w14:paraId="264586B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544E6C21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prilikom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izrade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zadnjeg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rebalansa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za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planirala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izvršila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primitke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1.299.711,12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po </w:t>
      </w:r>
      <w:proofErr w:type="spellStart"/>
      <w:r w:rsidRPr="004D662C">
        <w:rPr>
          <w:rFonts w:ascii="Verdana" w:hAnsi="Verdana" w:cs="Arial"/>
          <w:sz w:val="20"/>
          <w:szCs w:val="20"/>
        </w:rPr>
        <w:t>dugoročnom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izgradnje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F9710A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</w:p>
    <w:p w14:paraId="4167526D" w14:textId="1AB65DAA" w:rsid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Izdaci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financijsku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imovinu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otplate</w:t>
      </w:r>
      <w:proofErr w:type="spellEnd"/>
      <w:r w:rsidRPr="004D66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  <w:u w:val="single"/>
        </w:rPr>
        <w:t>zajmova</w:t>
      </w:r>
      <w:proofErr w:type="spellEnd"/>
      <w:r w:rsidRPr="004D662C">
        <w:rPr>
          <w:rFonts w:ascii="Verdana" w:hAnsi="Verdana" w:cs="Arial"/>
          <w:sz w:val="20"/>
          <w:szCs w:val="20"/>
        </w:rPr>
        <w:t>:</w:t>
      </w:r>
    </w:p>
    <w:p w14:paraId="6133FCC0" w14:textId="77777777" w:rsidR="00CF0C28" w:rsidRDefault="00CF0C28" w:rsidP="004D662C">
      <w:pPr>
        <w:jc w:val="both"/>
        <w:rPr>
          <w:rFonts w:ascii="Verdana" w:hAnsi="Verdana" w:cs="Arial"/>
          <w:sz w:val="20"/>
          <w:szCs w:val="20"/>
        </w:rPr>
      </w:pPr>
    </w:p>
    <w:p w14:paraId="2D7583B4" w14:textId="77777777" w:rsidR="000D6C35" w:rsidRPr="004D662C" w:rsidRDefault="000D6C35" w:rsidP="004D662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4709" w:type="pct"/>
        <w:jc w:val="center"/>
        <w:tblLook w:val="04A0" w:firstRow="1" w:lastRow="0" w:firstColumn="1" w:lastColumn="0" w:noHBand="0" w:noVBand="1"/>
      </w:tblPr>
      <w:tblGrid>
        <w:gridCol w:w="7500"/>
        <w:gridCol w:w="1694"/>
        <w:gridCol w:w="1806"/>
        <w:gridCol w:w="1422"/>
        <w:gridCol w:w="1280"/>
      </w:tblGrid>
      <w:tr w:rsidR="004D662C" w:rsidRPr="004D662C" w14:paraId="43F7F2B9" w14:textId="77777777" w:rsidTr="004D662C">
        <w:trPr>
          <w:trHeight w:val="256"/>
          <w:jc w:val="center"/>
        </w:trPr>
        <w:tc>
          <w:tcPr>
            <w:tcW w:w="27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D2056D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lastRenderedPageBreak/>
              <w:t>Vrsta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izdataka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26FAAB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Izvorni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plan 2020.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16B4451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B28BB3B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Struktura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izvršenja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A39E2C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4D662C" w:rsidRPr="004D662C" w14:paraId="0C2DF302" w14:textId="77777777" w:rsidTr="004D662C">
        <w:trPr>
          <w:trHeight w:val="227"/>
          <w:jc w:val="center"/>
        </w:trPr>
        <w:tc>
          <w:tcPr>
            <w:tcW w:w="27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77D0C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50707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1B974D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01-12.2020.</w:t>
            </w:r>
          </w:p>
        </w:tc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80CE9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64195E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(2/</w:t>
            </w:r>
            <w:proofErr w:type="gram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1)*</w:t>
            </w:r>
            <w:proofErr w:type="gram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4D662C" w:rsidRPr="004D662C" w14:paraId="105BEFE3" w14:textId="77777777" w:rsidTr="004D662C">
        <w:trPr>
          <w:trHeight w:val="270"/>
          <w:jc w:val="center"/>
        </w:trPr>
        <w:tc>
          <w:tcPr>
            <w:tcW w:w="27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4E9E" w14:textId="77777777" w:rsidR="004D662C" w:rsidRPr="004D662C" w:rsidRDefault="004D662C" w:rsidP="004D662C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FAC3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CBE0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43B1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A5AF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4D662C" w:rsidRPr="004D662C" w14:paraId="6BCEC00E" w14:textId="77777777" w:rsidTr="004D662C">
        <w:trPr>
          <w:trHeight w:val="227"/>
          <w:jc w:val="center"/>
        </w:trPr>
        <w:tc>
          <w:tcPr>
            <w:tcW w:w="27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0E8B9E" w14:textId="77777777" w:rsidR="004D662C" w:rsidRPr="004D662C" w:rsidRDefault="004D662C" w:rsidP="004D662C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F00E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C4A1D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0C49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0685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D662C" w:rsidRPr="004D662C" w14:paraId="7A1B108F" w14:textId="77777777" w:rsidTr="004D662C">
        <w:trPr>
          <w:trHeight w:val="340"/>
          <w:jc w:val="center"/>
        </w:trPr>
        <w:tc>
          <w:tcPr>
            <w:tcW w:w="27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CB93" w14:textId="77777777" w:rsidR="004D662C" w:rsidRPr="004D662C" w:rsidRDefault="004D662C" w:rsidP="000D6C3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542 </w:t>
            </w:r>
            <w:proofErr w:type="gram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Otplata</w:t>
            </w:r>
            <w:proofErr w:type="spellEnd"/>
            <w:proofErr w:type="gram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kreditnih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ostalih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institucija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javnom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CC4D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703B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102.322,40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03B21" w14:textId="77777777" w:rsidR="004D662C" w:rsidRPr="004D662C" w:rsidRDefault="004D662C" w:rsidP="004D662C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sz w:val="20"/>
                <w:szCs w:val="20"/>
                <w:lang w:eastAsia="hr-HR"/>
              </w:rPr>
              <w:t>12,23%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6DED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99,34%</w:t>
            </w:r>
          </w:p>
        </w:tc>
      </w:tr>
      <w:tr w:rsidR="004D662C" w:rsidRPr="004D662C" w14:paraId="7CD2EA73" w14:textId="77777777" w:rsidTr="004D662C">
        <w:trPr>
          <w:trHeight w:val="450"/>
          <w:jc w:val="center"/>
        </w:trPr>
        <w:tc>
          <w:tcPr>
            <w:tcW w:w="27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3AA0" w14:textId="77777777" w:rsidR="004D662C" w:rsidRPr="004D662C" w:rsidRDefault="004D662C" w:rsidP="000D6C35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544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Otplata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od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kreditnih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ostalih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financijskih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institucija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izvan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javnog</w:t>
            </w:r>
            <w:proofErr w:type="spellEnd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15EB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B3B5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734.558,59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10B4" w14:textId="77777777" w:rsidR="004D662C" w:rsidRPr="004D662C" w:rsidRDefault="004D662C" w:rsidP="004D662C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sz w:val="20"/>
                <w:szCs w:val="20"/>
                <w:lang w:eastAsia="hr-HR"/>
              </w:rPr>
              <w:t>87,77%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E9D3D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4D662C" w:rsidRPr="004D662C" w14:paraId="4DDDA227" w14:textId="77777777" w:rsidTr="004D662C">
        <w:trPr>
          <w:trHeight w:val="270"/>
          <w:jc w:val="center"/>
        </w:trPr>
        <w:tc>
          <w:tcPr>
            <w:tcW w:w="27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2DF2" w14:textId="77777777" w:rsidR="004D662C" w:rsidRPr="004D662C" w:rsidRDefault="004D662C" w:rsidP="004D662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739B" w14:textId="77777777" w:rsidR="004D662C" w:rsidRPr="004D662C" w:rsidRDefault="004D662C" w:rsidP="004D662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837.558,59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E139" w14:textId="77777777" w:rsidR="004D662C" w:rsidRPr="004D662C" w:rsidRDefault="004D662C" w:rsidP="004D662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836.880,99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E800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2CDA" w14:textId="77777777" w:rsidR="004D662C" w:rsidRPr="004D662C" w:rsidRDefault="004D662C" w:rsidP="004D662C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4D662C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99,92%</w:t>
            </w:r>
          </w:p>
        </w:tc>
      </w:tr>
    </w:tbl>
    <w:p w14:paraId="4AA28EDB" w14:textId="77777777" w:rsidR="004D662C" w:rsidRPr="004D662C" w:rsidRDefault="004D662C" w:rsidP="004D662C">
      <w:pPr>
        <w:jc w:val="center"/>
        <w:rPr>
          <w:rFonts w:ascii="Verdana" w:hAnsi="Verdana" w:cs="Arial"/>
          <w:sz w:val="20"/>
          <w:szCs w:val="20"/>
        </w:rPr>
      </w:pPr>
    </w:p>
    <w:p w14:paraId="594F357C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otplatila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četiri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preostale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rate </w:t>
      </w:r>
      <w:proofErr w:type="spellStart"/>
      <w:r w:rsidRPr="004D662C">
        <w:rPr>
          <w:rFonts w:ascii="Verdana" w:hAnsi="Verdana" w:cs="Arial"/>
          <w:sz w:val="20"/>
          <w:szCs w:val="20"/>
        </w:rPr>
        <w:t>dugoročnog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odobrenog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Hrvatske </w:t>
      </w:r>
      <w:proofErr w:type="spellStart"/>
      <w:r w:rsidRPr="004D662C">
        <w:rPr>
          <w:rFonts w:ascii="Verdana" w:hAnsi="Verdana" w:cs="Arial"/>
          <w:sz w:val="20"/>
          <w:szCs w:val="20"/>
        </w:rPr>
        <w:t>banke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obnovu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razvoj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102.322,40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podmirila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kratkoročnom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dopušteno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prekoračenje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transakcijskom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računu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734.558,59 kn. </w:t>
      </w:r>
      <w:proofErr w:type="spellStart"/>
      <w:r w:rsidRPr="004D662C">
        <w:rPr>
          <w:rFonts w:ascii="Verdana" w:hAnsi="Verdana" w:cs="Arial"/>
          <w:sz w:val="20"/>
          <w:szCs w:val="20"/>
        </w:rPr>
        <w:t>Sve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obaveze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propisanim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rokovima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podmirene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potpisanom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Ugovorima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sukladno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otplatnom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dospijeću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zaduženja</w:t>
      </w:r>
      <w:proofErr w:type="spellEnd"/>
    </w:p>
    <w:p w14:paraId="4EC3AC4A" w14:textId="77777777" w:rsidR="004D662C" w:rsidRPr="004D662C" w:rsidRDefault="004D662C" w:rsidP="00DC116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Izvješće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stanju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nenaplaćenih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potraživanja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općinske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prihode</w:t>
      </w:r>
      <w:proofErr w:type="spellEnd"/>
    </w:p>
    <w:p w14:paraId="43B56F58" w14:textId="77777777" w:rsidR="004D662C" w:rsidRPr="004D662C" w:rsidRDefault="004D662C" w:rsidP="004D662C">
      <w:pPr>
        <w:jc w:val="both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tekućoj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evidentira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ukupna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nenaplaćena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potraživanja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346.131,88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umanjenje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propisani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ispravak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vrijednosti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potraživanja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67.333,86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nenaplaćenih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potraživanja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dan 31.12.2020.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iznosi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*278.798,02 </w:t>
      </w:r>
      <w:r w:rsidRPr="004D662C">
        <w:rPr>
          <w:rFonts w:ascii="Verdana" w:hAnsi="Verdana" w:cs="Arial"/>
          <w:sz w:val="20"/>
          <w:szCs w:val="20"/>
        </w:rPr>
        <w:t>kn.</w:t>
      </w:r>
    </w:p>
    <w:p w14:paraId="227D625B" w14:textId="77777777" w:rsidR="004D662C" w:rsidRPr="004D662C" w:rsidRDefault="004D662C" w:rsidP="00DC116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Izvješće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stanju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nepodmirenih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b/>
          <w:sz w:val="20"/>
          <w:szCs w:val="20"/>
        </w:rPr>
        <w:t>dospjelih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općinskih</w:t>
      </w:r>
      <w:proofErr w:type="spellEnd"/>
      <w:proofErr w:type="gram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obveza</w:t>
      </w:r>
      <w:proofErr w:type="spellEnd"/>
    </w:p>
    <w:p w14:paraId="3F32F94D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tekućoj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poslovnoj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evidentira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ukupne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1.445.160,00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dospjelih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nepodmirenih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jer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evidentirane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nedospjele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192DA50" w14:textId="77777777" w:rsidR="004D662C" w:rsidRPr="004D662C" w:rsidRDefault="004D662C" w:rsidP="00DC116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Izvješće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stanju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potencijalnih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osnovi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sudskih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postupaka</w:t>
      </w:r>
      <w:proofErr w:type="spellEnd"/>
    </w:p>
    <w:p w14:paraId="19CDF2A7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4D662C">
        <w:rPr>
          <w:rFonts w:ascii="Verdana" w:hAnsi="Verdana" w:cs="Arial"/>
          <w:sz w:val="20"/>
          <w:szCs w:val="20"/>
        </w:rPr>
        <w:t>nema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evidentiranih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potencijalnih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osnovi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sudskih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postupaka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0CE29E01" w14:textId="77777777" w:rsidR="004D662C" w:rsidRPr="004D662C" w:rsidRDefault="004D662C" w:rsidP="00DC116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D662C">
        <w:rPr>
          <w:rFonts w:ascii="Verdana" w:hAnsi="Verdana" w:cs="Arial"/>
          <w:b/>
          <w:sz w:val="20"/>
          <w:szCs w:val="20"/>
        </w:rPr>
        <w:t>Posebni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dio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godišnjeg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izvještaja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izvršenju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Lasinja za 2020.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godinu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programskoj</w:t>
      </w:r>
      <w:proofErr w:type="spellEnd"/>
      <w:r w:rsidRPr="004D66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b/>
          <w:sz w:val="20"/>
          <w:szCs w:val="20"/>
        </w:rPr>
        <w:t>klasifikaciji</w:t>
      </w:r>
      <w:proofErr w:type="spellEnd"/>
    </w:p>
    <w:p w14:paraId="6CD43BB7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Ukupni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izdaci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4.642.187,46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74,04%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izdaci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prikazani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programima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slijedi</w:t>
      </w:r>
      <w:proofErr w:type="spellEnd"/>
      <w:r w:rsidRPr="004D662C">
        <w:rPr>
          <w:rFonts w:ascii="Verdana" w:hAnsi="Verdana" w:cs="Arial"/>
          <w:sz w:val="20"/>
          <w:szCs w:val="20"/>
        </w:rPr>
        <w:t>:</w:t>
      </w:r>
    </w:p>
    <w:p w14:paraId="2503D3E4" w14:textId="77777777" w:rsidR="004D662C" w:rsidRPr="004D662C" w:rsidRDefault="004D662C" w:rsidP="004D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RAZDJEL 001: JEDINSTVENI UPRAVNI ODJEL</w:t>
      </w:r>
    </w:p>
    <w:p w14:paraId="1EE4A7C6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Javna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uprava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administracija</w:t>
      </w:r>
      <w:proofErr w:type="spellEnd"/>
    </w:p>
    <w:p w14:paraId="45051785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1.398.560,07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91,54%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4D662C">
        <w:rPr>
          <w:rFonts w:ascii="Verdana" w:hAnsi="Verdana" w:cs="Arial"/>
          <w:sz w:val="20"/>
          <w:szCs w:val="20"/>
        </w:rPr>
        <w:t>obuhvaća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zaposlene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(645.194,64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naknada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troškova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zaposlenima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(8.788,70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materijal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energiju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(149.296,75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usluge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(261.959,71 </w:t>
      </w:r>
      <w:proofErr w:type="spellStart"/>
      <w:r w:rsidRPr="004D662C">
        <w:rPr>
          <w:rFonts w:ascii="Verdana" w:hAnsi="Verdana" w:cs="Arial"/>
          <w:sz w:val="20"/>
          <w:szCs w:val="20"/>
        </w:rPr>
        <w:lastRenderedPageBreak/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nespomenuti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(60.811,51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financijski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(72.877,71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proizvedene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dugotrajne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(95.799,80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4D662C">
        <w:rPr>
          <w:rFonts w:ascii="Verdana" w:hAnsi="Verdana" w:cs="Arial"/>
          <w:sz w:val="20"/>
          <w:szCs w:val="20"/>
        </w:rPr>
        <w:t>pametni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gradovi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>“ (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103.831,25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6F6412D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Provođenje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redovnih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poslova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utvrđenih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Pravilnikom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unutarnjem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ustrojstvu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putem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opisa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popisa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7 </w:t>
      </w:r>
      <w:proofErr w:type="spellStart"/>
      <w:r w:rsidRPr="004D662C">
        <w:rPr>
          <w:rFonts w:ascii="Verdana" w:hAnsi="Verdana" w:cs="Arial"/>
          <w:sz w:val="20"/>
          <w:szCs w:val="20"/>
        </w:rPr>
        <w:t>zaposlenika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6D32E365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efikasnosti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namjenskog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44A831D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Zadovoljstvo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mještana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Jedinstvenog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upravnog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odjela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stupnja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uspješnosti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provedbe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operativnih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ciljeva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zadataka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4994DF41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Komunalna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djelatnost</w:t>
      </w:r>
      <w:proofErr w:type="spellEnd"/>
    </w:p>
    <w:p w14:paraId="6F4593C8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524.518,77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83,98%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4D662C">
        <w:rPr>
          <w:rFonts w:ascii="Verdana" w:hAnsi="Verdana" w:cs="Arial"/>
          <w:sz w:val="20"/>
          <w:szCs w:val="20"/>
        </w:rPr>
        <w:t>obuhvaća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održavanje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groblja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(6.936,20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kapitalni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ulaganja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javnu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rasvjetu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(116.070,31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tekući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usluge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investicijskog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održavanja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(1.912,00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tekući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održavanja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nerazvrstanih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cesta (226.184,95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tekući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održavanja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rasvjete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potrošnja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energije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(153.825,00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4D662C">
        <w:rPr>
          <w:rFonts w:ascii="Verdana" w:hAnsi="Verdana" w:cs="Arial"/>
          <w:sz w:val="20"/>
          <w:szCs w:val="20"/>
        </w:rPr>
        <w:t>tekući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uređenja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okoliša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javnih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zelenih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površina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(19.590,31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5B43515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Obavljanje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djelatnosti.</w:t>
      </w:r>
    </w:p>
    <w:p w14:paraId="4093A5C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Kontinuirano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kvalitetno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obavljanje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djelatnosti.</w:t>
      </w:r>
    </w:p>
    <w:p w14:paraId="7B4ADDB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Zadovoljstvo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mještana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uslugom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dužina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uređenih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nerazvrstanih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cesta, </w:t>
      </w:r>
      <w:proofErr w:type="spellStart"/>
      <w:r w:rsidRPr="004D662C">
        <w:rPr>
          <w:rFonts w:ascii="Verdana" w:hAnsi="Verdana" w:cs="Arial"/>
          <w:sz w:val="20"/>
          <w:szCs w:val="20"/>
        </w:rPr>
        <w:t>stupanj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čistoće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površina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funkcionalnost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rasvjete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efikasnost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zimske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službe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dr.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</w:p>
    <w:p w14:paraId="02279D75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Otkup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zemljišta</w:t>
      </w:r>
      <w:proofErr w:type="spellEnd"/>
    </w:p>
    <w:p w14:paraId="44D0300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15.000,00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100,00%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plana, za </w:t>
      </w:r>
      <w:proofErr w:type="spellStart"/>
      <w:r w:rsidRPr="004D662C">
        <w:rPr>
          <w:rFonts w:ascii="Verdana" w:hAnsi="Verdana" w:cs="Arial"/>
          <w:sz w:val="20"/>
          <w:szCs w:val="20"/>
        </w:rPr>
        <w:t>kupnju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građevinskog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zemljišta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rješavanje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vlasništva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D662C">
        <w:rPr>
          <w:rFonts w:ascii="Verdana" w:hAnsi="Verdana" w:cs="Arial"/>
          <w:sz w:val="20"/>
          <w:szCs w:val="20"/>
        </w:rPr>
        <w:t>nerazvrstanu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cestu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NC LA-3.</w:t>
      </w:r>
    </w:p>
    <w:p w14:paraId="01CE4713" w14:textId="77777777" w:rsidR="004D662C" w:rsidRPr="004D662C" w:rsidRDefault="004D662C" w:rsidP="004D662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OPĆI CILJ: Razvoj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ulaganje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komunalnu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infrastrukturu</w:t>
      </w:r>
      <w:proofErr w:type="spellEnd"/>
    </w:p>
    <w:p w14:paraId="61894A90" w14:textId="77777777" w:rsidR="004D662C" w:rsidRPr="004D662C" w:rsidRDefault="004D662C" w:rsidP="004D662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Podizanje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kvalitete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života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color w:val="000000" w:themeColor="text1"/>
          <w:sz w:val="20"/>
          <w:szCs w:val="20"/>
        </w:rPr>
        <w:t>stanovanja</w:t>
      </w:r>
      <w:proofErr w:type="spellEnd"/>
      <w:r w:rsidRPr="004D662C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6AFE6C06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color w:val="000000" w:themeColor="text1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Rješavanje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otkupa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zemljišta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svrhu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rješavanja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imovinsko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odnosa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D8320BC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Poticanje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razvoja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poljoprivrede</w:t>
      </w:r>
      <w:proofErr w:type="spellEnd"/>
    </w:p>
    <w:p w14:paraId="6A8B9E31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14.050,00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54,69%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umjetnog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osjemenjivanja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goveda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potpore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razvoj i </w:t>
      </w:r>
      <w:proofErr w:type="spellStart"/>
      <w:r w:rsidRPr="004D662C">
        <w:rPr>
          <w:rFonts w:ascii="Verdana" w:hAnsi="Verdana" w:cs="Arial"/>
          <w:sz w:val="20"/>
          <w:szCs w:val="20"/>
        </w:rPr>
        <w:t>poticanje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poljoprivredne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proizvodnje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sira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mlijeka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</w:p>
    <w:p w14:paraId="0940AC1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Osiguranje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uvjeta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4D662C">
        <w:rPr>
          <w:rFonts w:ascii="Verdana" w:hAnsi="Verdana" w:cs="Arial"/>
          <w:sz w:val="20"/>
          <w:szCs w:val="20"/>
        </w:rPr>
        <w:t>poljoprivrede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području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Lasinja.</w:t>
      </w:r>
    </w:p>
    <w:p w14:paraId="1116FCF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Brži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razvitak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poljoprivrede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gospodarstva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9F29CC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Poticajne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mjere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4D662C">
        <w:rPr>
          <w:rFonts w:ascii="Verdana" w:hAnsi="Verdana" w:cs="Arial"/>
          <w:sz w:val="20"/>
          <w:szCs w:val="20"/>
        </w:rPr>
        <w:t>poljoprivrede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udruga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malih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sirara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proizvodnje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mlijeka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B75D929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Socijalna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zaštita</w:t>
      </w:r>
      <w:proofErr w:type="spellEnd"/>
    </w:p>
    <w:p w14:paraId="6318C353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65.883,14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71,27%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D662C">
        <w:rPr>
          <w:rFonts w:ascii="Verdana" w:hAnsi="Verdana" w:cs="Arial"/>
          <w:sz w:val="20"/>
          <w:szCs w:val="20"/>
        </w:rPr>
        <w:t>Ovaj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program </w:t>
      </w:r>
      <w:proofErr w:type="spellStart"/>
      <w:r w:rsidRPr="004D662C">
        <w:rPr>
          <w:rFonts w:ascii="Verdana" w:hAnsi="Verdana" w:cs="Arial"/>
          <w:sz w:val="20"/>
          <w:szCs w:val="20"/>
        </w:rPr>
        <w:t>obuhvaća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obiteljima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kućanstvima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socijalno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nezbrinutima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(11.000,00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pomoć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knjiga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radnih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materijala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OŠ (606,71) </w:t>
      </w:r>
      <w:proofErr w:type="spellStart"/>
      <w:r w:rsidRPr="004D662C">
        <w:rPr>
          <w:rFonts w:ascii="Verdana" w:hAnsi="Verdana" w:cs="Arial"/>
          <w:sz w:val="20"/>
          <w:szCs w:val="20"/>
        </w:rPr>
        <w:t>pomoć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troškovima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liječenja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(2.000,00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proofErr w:type="gramStart"/>
      <w:r w:rsidRPr="004D662C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4D662C">
        <w:rPr>
          <w:rFonts w:ascii="Verdana" w:hAnsi="Verdana" w:cs="Arial"/>
          <w:sz w:val="20"/>
          <w:szCs w:val="20"/>
        </w:rPr>
        <w:t>pomoć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novorođenu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(30.000,00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troškovima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stanovanja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nabava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ogrijeva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(16.800,00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</w:t>
      </w:r>
    </w:p>
    <w:p w14:paraId="480A214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potrebe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korisnicima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D662C">
        <w:rPr>
          <w:rFonts w:ascii="Verdana" w:hAnsi="Verdana" w:cs="Arial"/>
          <w:sz w:val="20"/>
          <w:szCs w:val="20"/>
        </w:rPr>
        <w:t>nemaju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dovoljno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podmirenje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osnovnih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životnih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potreba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.</w:t>
      </w:r>
      <w:proofErr w:type="gramEnd"/>
    </w:p>
    <w:p w14:paraId="47AC016E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Osigurati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osnovne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životne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potrebe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obiteljima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slabijeg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socijalnog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stanja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CBFA1DE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Zadovoljstvo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provedenim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aktivnostima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4EB1915F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>Program: Školstvo</w:t>
      </w:r>
    </w:p>
    <w:p w14:paraId="0D22CD8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lastRenderedPageBreak/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170.638,04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93,55%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obuhvaćene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subvencije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prijevoza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(86.100,00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smještaja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učeničke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domove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(31.200,00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troškova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prehrane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učenike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osnovne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škole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(17.578,25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školskim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organizacijama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(6.146,83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garderobnih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ormara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OŠ </w:t>
      </w:r>
      <w:proofErr w:type="gramStart"/>
      <w:r w:rsidRPr="004D662C">
        <w:rPr>
          <w:rFonts w:ascii="Verdana" w:hAnsi="Verdana" w:cs="Arial"/>
          <w:sz w:val="20"/>
          <w:szCs w:val="20"/>
        </w:rPr>
        <w:t>Lasinja  (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29.006,25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0B3413C8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Osiguranje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višeg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stupnja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standarda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obrazovanja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putem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subvencija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obiteljima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podmirenju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troškova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67E7A1A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Podizanje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kvalitete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obrazovanja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očuvanje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tjelesnog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mentalnog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zdravlja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C31F7E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Uspješno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provedenie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64016B5B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proofErr w:type="gramStart"/>
      <w:r w:rsidRPr="004D662C">
        <w:rPr>
          <w:rFonts w:ascii="Verdana" w:hAnsi="Verdana" w:cs="Arial"/>
          <w:i/>
          <w:sz w:val="20"/>
          <w:szCs w:val="20"/>
          <w:u w:val="single"/>
        </w:rPr>
        <w:t>Program :</w:t>
      </w:r>
      <w:proofErr w:type="gram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Predškolski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odgoj</w:t>
      </w:r>
      <w:proofErr w:type="spellEnd"/>
    </w:p>
    <w:p w14:paraId="2580729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568.500,00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536.706,59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94,41%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plana, a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za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boravka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dječjem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do 3. </w:t>
      </w:r>
      <w:proofErr w:type="spellStart"/>
      <w:r w:rsidRPr="004D662C">
        <w:rPr>
          <w:rFonts w:ascii="Verdana" w:hAnsi="Verdana" w:cs="Arial"/>
          <w:sz w:val="20"/>
          <w:szCs w:val="20"/>
        </w:rPr>
        <w:t>godine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starosti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ostalim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(198.100,00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dopuna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ekonomske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našem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novouređenom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dječjem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gramStart"/>
      <w:r w:rsidRPr="004D662C">
        <w:rPr>
          <w:rFonts w:ascii="Verdana" w:hAnsi="Verdana" w:cs="Arial"/>
          <w:sz w:val="20"/>
          <w:szCs w:val="20"/>
        </w:rPr>
        <w:t xml:space="preserve">Bambi“ </w:t>
      </w:r>
      <w:proofErr w:type="spellStart"/>
      <w:r w:rsidRPr="004D662C">
        <w:rPr>
          <w:rFonts w:ascii="Verdana" w:hAnsi="Verdana" w:cs="Arial"/>
          <w:sz w:val="20"/>
          <w:szCs w:val="20"/>
        </w:rPr>
        <w:t>otvoreni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je od </w:t>
      </w:r>
      <w:proofErr w:type="spellStart"/>
      <w:r w:rsidRPr="004D662C">
        <w:rPr>
          <w:rFonts w:ascii="Verdana" w:hAnsi="Verdana" w:cs="Arial"/>
          <w:sz w:val="20"/>
          <w:szCs w:val="20"/>
        </w:rPr>
        <w:t>veljače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2020.g. (319.574,68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za rad </w:t>
      </w:r>
      <w:proofErr w:type="spellStart"/>
      <w:r w:rsidRPr="004D662C">
        <w:rPr>
          <w:rFonts w:ascii="Verdana" w:hAnsi="Verdana" w:cs="Arial"/>
          <w:sz w:val="20"/>
          <w:szCs w:val="20"/>
        </w:rPr>
        <w:t>dvije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odgajateljice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jedna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kuharica-spremačica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zdravstveno-medicinska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skrb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rad </w:t>
      </w:r>
      <w:proofErr w:type="spellStart"/>
      <w:r w:rsidRPr="004D662C">
        <w:rPr>
          <w:rFonts w:ascii="Verdana" w:hAnsi="Verdana" w:cs="Arial"/>
          <w:sz w:val="20"/>
          <w:szCs w:val="20"/>
        </w:rPr>
        <w:t>medicinske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sestre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nabava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opreme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dječji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usisavač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prašine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(1.040,00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ostali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rashodi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materijal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usluge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dr.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(17.991,91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</w:t>
      </w:r>
    </w:p>
    <w:p w14:paraId="4BB9510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Osiguranje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uvjeta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provođenje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redovnih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predškolskog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odgoja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1F66D755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Uključivanje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većeg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programe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kojima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osigurava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naobrazba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njega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zdravstvena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zaštita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predškolske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dobi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475FA488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uključenih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redovne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odgoja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predškolskog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obrazovanja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kvaliteta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obavljanja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redovne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4D662C">
        <w:rPr>
          <w:rFonts w:ascii="Verdana" w:hAnsi="Verdana" w:cs="Arial"/>
          <w:sz w:val="20"/>
          <w:szCs w:val="20"/>
        </w:rPr>
        <w:t>predškolske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ustanove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B37C847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Promicanje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kulture</w:t>
      </w:r>
      <w:proofErr w:type="spellEnd"/>
    </w:p>
    <w:p w14:paraId="660B2195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Putem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25.000,00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100,00 % plana.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kulturnom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umjetničkom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društvu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(25.000,00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javnih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potreba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kulturi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4D662C">
        <w:rPr>
          <w:rFonts w:ascii="Verdana" w:hAnsi="Verdana" w:cs="Arial"/>
          <w:sz w:val="20"/>
          <w:szCs w:val="20"/>
        </w:rPr>
        <w:t>Obnavljamo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baštinu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2020“</w:t>
      </w:r>
    </w:p>
    <w:p w14:paraId="5414508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Djelovanje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rad </w:t>
      </w:r>
      <w:proofErr w:type="spellStart"/>
      <w:r w:rsidRPr="004D662C">
        <w:rPr>
          <w:rFonts w:ascii="Verdana" w:hAnsi="Verdana" w:cs="Arial"/>
          <w:sz w:val="20"/>
          <w:szCs w:val="20"/>
        </w:rPr>
        <w:t>udruga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kulturi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očuvanje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kulturnog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identiteta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A615CFA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Razvoj i </w:t>
      </w:r>
      <w:proofErr w:type="spellStart"/>
      <w:r w:rsidRPr="004D662C">
        <w:rPr>
          <w:rFonts w:ascii="Verdana" w:hAnsi="Verdana" w:cs="Arial"/>
          <w:sz w:val="20"/>
          <w:szCs w:val="20"/>
        </w:rPr>
        <w:t>poticanje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kvalitetnih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uspješnih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kulturi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unapređenje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kulturnog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društvenog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života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prezentacija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tradicijske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baštine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74389CD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4D662C">
        <w:rPr>
          <w:rFonts w:ascii="Verdana" w:hAnsi="Verdana" w:cs="Arial"/>
          <w:sz w:val="20"/>
          <w:szCs w:val="20"/>
        </w:rPr>
        <w:t>osoba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uključeni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programe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promicanje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kulture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očuvanje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kulturne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baštine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obogaćivanje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turističke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ponude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razvojem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novih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sadržaja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privlačenjem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posjetitelja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AE4C808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Razvoj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sporta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rekreacije</w:t>
      </w:r>
      <w:proofErr w:type="spellEnd"/>
    </w:p>
    <w:p w14:paraId="75DAA71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52.250,00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8,53%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sportskim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udrugama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podnijele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zahtjev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redovito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dostavljaju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izvještaj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utrošenim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(7.500,00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sportskih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terena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Lastavica</w:t>
      </w:r>
      <w:proofErr w:type="spellEnd"/>
      <w:r w:rsidRPr="004D662C">
        <w:rPr>
          <w:rFonts w:ascii="Verdana" w:hAnsi="Verdana" w:cs="Arial"/>
          <w:sz w:val="20"/>
          <w:szCs w:val="20"/>
        </w:rPr>
        <w:t>“ Lasinja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(44.750,00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6049AC98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Promicanje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sporta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svrhu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očuvanja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zdravlja</w:t>
      </w:r>
      <w:proofErr w:type="spellEnd"/>
    </w:p>
    <w:p w14:paraId="056F31BE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Poticanje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4D662C">
        <w:rPr>
          <w:rFonts w:ascii="Verdana" w:hAnsi="Verdana" w:cs="Arial"/>
          <w:sz w:val="20"/>
          <w:szCs w:val="20"/>
        </w:rPr>
        <w:t>sportaša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okupljanja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građana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promicanje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sporta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15D3F66E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članova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uključenih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sportske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organizacije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osoba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bave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sportom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7FA19A78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Prostorno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uređenje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unapređenje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stanovanja</w:t>
      </w:r>
      <w:proofErr w:type="spellEnd"/>
    </w:p>
    <w:p w14:paraId="75AFFCD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ovom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27.725,00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79,21%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utrošena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izradu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glavnog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projekta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 za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izgradnju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ceste, </w:t>
      </w:r>
      <w:proofErr w:type="spellStart"/>
      <w:r w:rsidRPr="004D662C">
        <w:rPr>
          <w:rFonts w:ascii="Verdana" w:hAnsi="Verdana" w:cs="Arial"/>
          <w:sz w:val="20"/>
          <w:szCs w:val="20"/>
        </w:rPr>
        <w:t>nogostupa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odvodnje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4D662C">
        <w:rPr>
          <w:rFonts w:ascii="Verdana" w:hAnsi="Verdana" w:cs="Arial"/>
          <w:sz w:val="20"/>
          <w:szCs w:val="20"/>
        </w:rPr>
        <w:t>ulica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Antuna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izrada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strategije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godišnjeg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4D662C">
        <w:rPr>
          <w:rFonts w:ascii="Verdana" w:hAnsi="Verdana" w:cs="Arial"/>
          <w:sz w:val="20"/>
          <w:szCs w:val="20"/>
        </w:rPr>
        <w:t>sustava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upravljanja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imovinom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7B8442C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lastRenderedPageBreak/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Prostorno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planiranje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Lasinja.</w:t>
      </w:r>
    </w:p>
    <w:p w14:paraId="1C030225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Veća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pokrivenost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planskom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dokumentacijom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A76194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Unapređenje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stanovanja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sukladno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propisima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zahtjevima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zajednice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FB4E92C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Razvoj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civilnog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društva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donacije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udrugama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za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promicanje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prava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interesa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invalidnih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osoba</w:t>
      </w:r>
      <w:proofErr w:type="spellEnd"/>
    </w:p>
    <w:p w14:paraId="3A622D27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D662C">
        <w:rPr>
          <w:rFonts w:ascii="Verdana" w:hAnsi="Verdana" w:cs="Arial"/>
          <w:sz w:val="20"/>
          <w:szCs w:val="20"/>
        </w:rPr>
        <w:t>Putem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40.848,88, a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16.648,46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40,77%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vjerskim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zajednicama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(2.000,00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udruzi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branitelja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ostale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tekuće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udrugama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zajednicama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osobama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promicanje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interesa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invalidnih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osoba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(14.648,46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636B07C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djelovanja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ostalih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udruga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zajednica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1C1682F6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Poticanje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korisnih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sadržaja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vjerskih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zajednica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udruga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branitelja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umirovljenika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turističkih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zajednica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.</w:t>
      </w:r>
      <w:proofErr w:type="gramEnd"/>
    </w:p>
    <w:p w14:paraId="26AAE226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Unapređenje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udruga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vjerskih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zajednica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razvoja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turizma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04B289ED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Razvoj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upravljanje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sustava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vodoopskrbe</w:t>
      </w:r>
      <w:proofErr w:type="spellEnd"/>
    </w:p>
    <w:p w14:paraId="5061EC77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ovom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135.000,00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134.247,58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99,44%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temeljem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odluka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trgovačkom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društvu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javnom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sektoru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Vodovod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 d.o.o.</w:t>
      </w:r>
    </w:p>
    <w:p w14:paraId="57B960E1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Obavljanje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vodoopskrbne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djelatnosti.</w:t>
      </w:r>
    </w:p>
    <w:p w14:paraId="7DC674CC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Osigurati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uvjete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kvalitetu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života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stanovanja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417BA6E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novih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priključenja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objekte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vodoopskrbe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FBDC773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Razvoj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sigurnost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prometa</w:t>
      </w:r>
      <w:proofErr w:type="spellEnd"/>
    </w:p>
    <w:p w14:paraId="6E996C14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1.015.711,12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347.265,21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34,19%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Sredstva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modernizaciju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izgradnju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nerazvrstanih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cesta Novo </w:t>
      </w:r>
      <w:proofErr w:type="spellStart"/>
      <w:r w:rsidRPr="004D662C">
        <w:rPr>
          <w:rFonts w:ascii="Verdana" w:hAnsi="Verdana" w:cs="Arial"/>
          <w:sz w:val="20"/>
          <w:szCs w:val="20"/>
        </w:rPr>
        <w:t>Selo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Lasinjsko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produžetak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vikend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naselju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(6.522,50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uređenje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prometnih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pješačkih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površina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4D662C">
        <w:rPr>
          <w:rFonts w:ascii="Verdana" w:hAnsi="Verdana" w:cs="Arial"/>
          <w:sz w:val="20"/>
          <w:szCs w:val="20"/>
        </w:rPr>
        <w:t>Trg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hrvatskih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branitelja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prema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groblju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II </w:t>
      </w:r>
      <w:proofErr w:type="spellStart"/>
      <w:r w:rsidRPr="004D662C">
        <w:rPr>
          <w:rFonts w:ascii="Verdana" w:hAnsi="Verdana" w:cs="Arial"/>
          <w:sz w:val="20"/>
          <w:szCs w:val="20"/>
        </w:rPr>
        <w:t>faza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(305.759,71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ceste i </w:t>
      </w:r>
      <w:proofErr w:type="spellStart"/>
      <w:r w:rsidRPr="004D662C">
        <w:rPr>
          <w:rFonts w:ascii="Verdana" w:hAnsi="Verdana" w:cs="Arial"/>
          <w:sz w:val="20"/>
          <w:szCs w:val="20"/>
        </w:rPr>
        <w:t>izgradnja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nogostupa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4D662C">
        <w:rPr>
          <w:rFonts w:ascii="Verdana" w:hAnsi="Verdana" w:cs="Arial"/>
          <w:sz w:val="20"/>
          <w:szCs w:val="20"/>
        </w:rPr>
        <w:t>uređenje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pješačkog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prijelaza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prilaza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novouređenom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dječjem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vrtiću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„</w:t>
      </w:r>
      <w:proofErr w:type="gramStart"/>
      <w:r w:rsidRPr="004D662C">
        <w:rPr>
          <w:rFonts w:ascii="Verdana" w:hAnsi="Verdana" w:cs="Arial"/>
          <w:sz w:val="20"/>
          <w:szCs w:val="20"/>
        </w:rPr>
        <w:t>Bambi“ Lasinja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(34.983,00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0ED42B4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Razvoj i </w:t>
      </w:r>
      <w:proofErr w:type="spellStart"/>
      <w:r w:rsidRPr="004D662C">
        <w:rPr>
          <w:rFonts w:ascii="Verdana" w:hAnsi="Verdana" w:cs="Arial"/>
          <w:sz w:val="20"/>
          <w:szCs w:val="20"/>
        </w:rPr>
        <w:t>ulaganje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prometnu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infrastrukturu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7C8D5846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kvalitete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sigurnosti </w:t>
      </w:r>
      <w:proofErr w:type="spellStart"/>
      <w:r w:rsidRPr="004D662C">
        <w:rPr>
          <w:rFonts w:ascii="Verdana" w:hAnsi="Verdana" w:cs="Arial"/>
          <w:sz w:val="20"/>
          <w:szCs w:val="20"/>
        </w:rPr>
        <w:t>prometa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prometne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infrastrukture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5805D94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Kvaliteta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unapređenje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prometne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infrastrukture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izgradnje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modernizacijom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nerazvrstanih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cesta, </w:t>
      </w:r>
      <w:proofErr w:type="spellStart"/>
      <w:r w:rsidRPr="004D662C">
        <w:rPr>
          <w:rFonts w:ascii="Verdana" w:hAnsi="Verdana" w:cs="Arial"/>
          <w:sz w:val="20"/>
          <w:szCs w:val="20"/>
        </w:rPr>
        <w:t>uređenje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prometnih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pješačkih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površina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892E330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Organiziranje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provođenje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zaštite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spašavanja</w:t>
      </w:r>
      <w:proofErr w:type="spellEnd"/>
    </w:p>
    <w:p w14:paraId="76227BE8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226.990,00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D662C">
        <w:rPr>
          <w:rFonts w:ascii="Verdana" w:hAnsi="Verdana" w:cs="Arial"/>
          <w:sz w:val="20"/>
          <w:szCs w:val="20"/>
        </w:rPr>
        <w:t xml:space="preserve">a  </w:t>
      </w:r>
      <w:proofErr w:type="spellStart"/>
      <w:r w:rsidRPr="004D662C">
        <w:rPr>
          <w:rFonts w:ascii="Verdana" w:hAnsi="Verdana" w:cs="Arial"/>
          <w:sz w:val="20"/>
          <w:szCs w:val="20"/>
        </w:rPr>
        <w:t>utrošeno</w:t>
      </w:r>
      <w:proofErr w:type="spellEnd"/>
      <w:proofErr w:type="gramEnd"/>
      <w:r w:rsidRPr="004D662C">
        <w:rPr>
          <w:rFonts w:ascii="Verdana" w:hAnsi="Verdana" w:cs="Arial"/>
          <w:sz w:val="20"/>
          <w:szCs w:val="20"/>
        </w:rPr>
        <w:t xml:space="preserve"> je 216.486,34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95,37%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Putem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provodi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zaštite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požara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Zakonom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D662C">
        <w:rPr>
          <w:rFonts w:ascii="Verdana" w:hAnsi="Verdana" w:cs="Arial"/>
          <w:sz w:val="20"/>
          <w:szCs w:val="20"/>
        </w:rPr>
        <w:t>vatrogastvu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(NN br. 139/04 – </w:t>
      </w:r>
      <w:proofErr w:type="spellStart"/>
      <w:r w:rsidRPr="004D662C">
        <w:rPr>
          <w:rFonts w:ascii="Verdana" w:hAnsi="Verdana" w:cs="Arial"/>
          <w:sz w:val="20"/>
          <w:szCs w:val="20"/>
        </w:rPr>
        <w:t>pročišćen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tekst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174/04, 38/09, 80/10 i 125/19) </w:t>
      </w:r>
      <w:proofErr w:type="spellStart"/>
      <w:r w:rsidRPr="004D662C">
        <w:rPr>
          <w:rFonts w:ascii="Verdana" w:hAnsi="Verdana" w:cs="Arial"/>
          <w:sz w:val="20"/>
          <w:szCs w:val="20"/>
        </w:rPr>
        <w:t>propisano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da Općina s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do 5.000.000,00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izdvaja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5%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D662C">
        <w:rPr>
          <w:rFonts w:ascii="Verdana" w:hAnsi="Verdana" w:cs="Arial"/>
          <w:sz w:val="20"/>
          <w:szCs w:val="20"/>
        </w:rPr>
        <w:t>svakim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1.000.000,00 </w:t>
      </w:r>
      <w:proofErr w:type="spellStart"/>
      <w:r w:rsidRPr="004D662C">
        <w:rPr>
          <w:rFonts w:ascii="Verdana" w:hAnsi="Verdana" w:cs="Arial"/>
          <w:sz w:val="20"/>
          <w:szCs w:val="20"/>
        </w:rPr>
        <w:t>izdvajanje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D662C">
        <w:rPr>
          <w:rFonts w:ascii="Verdana" w:hAnsi="Verdana" w:cs="Arial"/>
          <w:sz w:val="20"/>
          <w:szCs w:val="20"/>
        </w:rPr>
        <w:t>smanjuje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0,1%. Općina Lasinja u 2020. </w:t>
      </w:r>
      <w:proofErr w:type="spellStart"/>
      <w:r w:rsidRPr="004D662C">
        <w:rPr>
          <w:rFonts w:ascii="Verdana" w:hAnsi="Verdana" w:cs="Arial"/>
          <w:sz w:val="20"/>
          <w:szCs w:val="20"/>
        </w:rPr>
        <w:t>godini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(159.241,44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D662C">
        <w:rPr>
          <w:rFonts w:ascii="Verdana" w:hAnsi="Verdana" w:cs="Arial"/>
          <w:sz w:val="20"/>
          <w:szCs w:val="20"/>
        </w:rPr>
        <w:t>potrebe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4D662C">
        <w:rPr>
          <w:rFonts w:ascii="Verdana" w:hAnsi="Verdana" w:cs="Arial"/>
          <w:sz w:val="20"/>
          <w:szCs w:val="20"/>
        </w:rPr>
        <w:t>vatrogastva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djelovanja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DVD.  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Civilna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zaštita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spašavanje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(5.000,00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Gorskoj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službi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spašavanja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donacije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zdravstvenu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zaštitu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pandemije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virusa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Karlovačkoj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županiji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(30.000,00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medicinske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opreme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uređaja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Djelatnost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Crvenog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križa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(20.918,11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23F85A76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Organizacija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djelatnosti i </w:t>
      </w:r>
      <w:proofErr w:type="spellStart"/>
      <w:r w:rsidRPr="004D662C">
        <w:rPr>
          <w:rFonts w:ascii="Verdana" w:hAnsi="Verdana" w:cs="Arial"/>
          <w:sz w:val="20"/>
          <w:szCs w:val="20"/>
        </w:rPr>
        <w:t>opremanje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svrhu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efikasnije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zaštite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ljudi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okoliša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09B318FE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Osigurati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uvjete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učinkovitu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uspješnu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zaštitu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spašavanje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ljudi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okoliša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imovine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6D27DA0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lastRenderedPageBreak/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Unapređenje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opremljenosti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postrojbi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civilne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vatrogasne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zaštite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snaga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zaštitu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spašavanje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brzina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uspješnost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provedenih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spašavanja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hitnih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intervencija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gašenja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požara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442A2330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Projekt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Zaštita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okoliša</w:t>
      </w:r>
      <w:proofErr w:type="spellEnd"/>
    </w:p>
    <w:p w14:paraId="1F94CDE5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planirano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109.050,00 </w:t>
      </w:r>
      <w:proofErr w:type="spellStart"/>
      <w:proofErr w:type="gram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,  a</w:t>
      </w:r>
      <w:proofErr w:type="gram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realizirano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(95.839,39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87,89% plana, za </w:t>
      </w:r>
      <w:proofErr w:type="spellStart"/>
      <w:r w:rsidRPr="004D662C">
        <w:rPr>
          <w:rFonts w:ascii="Verdana" w:hAnsi="Verdana" w:cs="Arial"/>
          <w:sz w:val="20"/>
          <w:szCs w:val="20"/>
        </w:rPr>
        <w:t>iznošenje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odvoz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smeća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zbrinjavanje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dimnjačarske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ekološke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usluge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pomoći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nabavu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opreme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D662C">
        <w:rPr>
          <w:rFonts w:ascii="Verdana" w:hAnsi="Verdana" w:cs="Arial"/>
          <w:sz w:val="20"/>
          <w:szCs w:val="20"/>
        </w:rPr>
        <w:t>spremnika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odvojeno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prikupljanje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AAB7B6C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Unapređenje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kvalitete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življenja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iskorištavanje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smanjenje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divljih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odlagališta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0FAA9EAD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Poboljšanje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uklanjanje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osiguranje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kontejnera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selektivni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njihovo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zbrinjavanje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1F960E6B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reciklaže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odvajanje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otpada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vrstama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D662C">
        <w:rPr>
          <w:rFonts w:ascii="Verdana" w:hAnsi="Verdana" w:cs="Arial"/>
          <w:sz w:val="20"/>
          <w:szCs w:val="20"/>
        </w:rPr>
        <w:t>karton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papir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plastika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staklo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tekstil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dr.</w:t>
      </w:r>
      <w:proofErr w:type="spellEnd"/>
      <w:r w:rsidRPr="004D662C">
        <w:rPr>
          <w:rFonts w:ascii="Verdana" w:hAnsi="Verdana" w:cs="Arial"/>
          <w:sz w:val="20"/>
          <w:szCs w:val="20"/>
        </w:rPr>
        <w:t>)</w:t>
      </w:r>
    </w:p>
    <w:p w14:paraId="5AB3E1DB" w14:textId="77777777" w:rsidR="004D662C" w:rsidRPr="004D662C" w:rsidRDefault="004D662C" w:rsidP="004D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RAZDJEL 002: PREDSTAVNIČKO TIJELO</w:t>
      </w:r>
    </w:p>
    <w:p w14:paraId="41EC773C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Općinsko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vijeće</w:t>
      </w:r>
      <w:proofErr w:type="spellEnd"/>
    </w:p>
    <w:p w14:paraId="27A7091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37.839,05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78,03%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članovima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vijeća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(19.474,88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4D662C">
        <w:rPr>
          <w:rFonts w:ascii="Verdana" w:hAnsi="Verdana" w:cs="Arial"/>
          <w:sz w:val="20"/>
          <w:szCs w:val="20"/>
        </w:rPr>
        <w:t>članova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Odbora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povjerenstava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(3.226,49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D662C">
        <w:rPr>
          <w:rFonts w:ascii="Verdana" w:hAnsi="Verdana" w:cs="Arial"/>
          <w:sz w:val="20"/>
          <w:szCs w:val="20"/>
        </w:rPr>
        <w:t>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političkih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stranaka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(11.000,00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savjeta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mladih (4.137,68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).</w:t>
      </w:r>
    </w:p>
    <w:p w14:paraId="4E15B94F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Efikasno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obavljanje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zadaća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značaja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razvoj </w:t>
      </w:r>
      <w:proofErr w:type="spellStart"/>
      <w:r w:rsidRPr="004D662C">
        <w:rPr>
          <w:rFonts w:ascii="Verdana" w:hAnsi="Verdana" w:cs="Arial"/>
          <w:sz w:val="20"/>
          <w:szCs w:val="20"/>
        </w:rPr>
        <w:t>demokratskog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sustava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3272FDBE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Utvrđivanje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provođenje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ciljeva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razvoja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Lasinja.</w:t>
      </w:r>
    </w:p>
    <w:p w14:paraId="007D270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Uspješnost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razvojnih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zadovoljstvo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mještana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odaziv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mještana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izbore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C4F42E8" w14:textId="77777777" w:rsidR="004D662C" w:rsidRPr="004D662C" w:rsidRDefault="004D662C" w:rsidP="004D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b/>
          <w:sz w:val="20"/>
          <w:szCs w:val="20"/>
        </w:rPr>
        <w:t>RAZDJEL 003: IZVRŠNO TIJELO</w:t>
      </w:r>
    </w:p>
    <w:p w14:paraId="67C6B8CA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Općinski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načelnik</w:t>
      </w:r>
    </w:p>
    <w:p w14:paraId="4DAC0203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106.885,56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86,90%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D662C">
        <w:rPr>
          <w:rFonts w:ascii="Verdana" w:hAnsi="Verdana" w:cs="Arial"/>
          <w:sz w:val="20"/>
          <w:szCs w:val="20"/>
        </w:rPr>
        <w:t>Općinski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4D662C">
        <w:rPr>
          <w:rFonts w:ascii="Verdana" w:hAnsi="Verdana" w:cs="Arial"/>
          <w:sz w:val="20"/>
          <w:szCs w:val="20"/>
        </w:rPr>
        <w:t>kao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tijelo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jedinice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samouprave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obnaša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dužnost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volonterski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ostvaruje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pravo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naknadu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rad. </w:t>
      </w:r>
      <w:proofErr w:type="spellStart"/>
      <w:r w:rsidRPr="004D662C">
        <w:rPr>
          <w:rFonts w:ascii="Verdana" w:hAnsi="Verdana" w:cs="Arial"/>
          <w:sz w:val="20"/>
          <w:szCs w:val="20"/>
        </w:rPr>
        <w:t>Naknade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4D662C">
        <w:rPr>
          <w:rFonts w:ascii="Verdana" w:hAnsi="Verdana" w:cs="Arial"/>
          <w:sz w:val="20"/>
          <w:szCs w:val="20"/>
        </w:rPr>
        <w:t>Općinskog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načelnika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isplaćivane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mjesečno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</w:p>
    <w:p w14:paraId="5AD604C1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Obavljanje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poslova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ostvarenje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ciljeva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od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lokalnog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značaja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upravljanje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izvršavanje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Općine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Lasinja.</w:t>
      </w:r>
    </w:p>
    <w:p w14:paraId="5F814DE2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Efikasno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praćenje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kontrola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izvršavanja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namjenskog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proračunskih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sredstava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7E95B4E9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Uspješnost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realizacije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svih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utvrđenih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proračunom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sufinanciranje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projekata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bespovratnim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sredstvima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504A385E" w14:textId="77777777" w:rsidR="004D662C" w:rsidRPr="004D662C" w:rsidRDefault="004D662C" w:rsidP="004D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 </w:t>
      </w:r>
      <w:r w:rsidRPr="004D662C">
        <w:rPr>
          <w:rFonts w:ascii="Verdana" w:hAnsi="Verdana" w:cs="Arial"/>
          <w:b/>
          <w:sz w:val="20"/>
          <w:szCs w:val="20"/>
        </w:rPr>
        <w:t>RAZDJEL 004: RAČUN ZADUŽIVANJA/FINANCIRANJA</w:t>
      </w:r>
    </w:p>
    <w:p w14:paraId="4A615360" w14:textId="77777777" w:rsidR="004D662C" w:rsidRPr="004D662C" w:rsidRDefault="004D662C" w:rsidP="00DC116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Otplata</w:t>
      </w:r>
      <w:proofErr w:type="spellEnd"/>
      <w:r w:rsidRPr="004D66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D662C">
        <w:rPr>
          <w:rFonts w:ascii="Verdana" w:hAnsi="Verdana" w:cs="Arial"/>
          <w:i/>
          <w:sz w:val="20"/>
          <w:szCs w:val="20"/>
          <w:u w:val="single"/>
        </w:rPr>
        <w:t>kredita</w:t>
      </w:r>
      <w:proofErr w:type="spellEnd"/>
    </w:p>
    <w:p w14:paraId="12C872ED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D662C">
        <w:rPr>
          <w:rFonts w:ascii="Verdana" w:hAnsi="Verdana" w:cs="Arial"/>
          <w:sz w:val="20"/>
          <w:szCs w:val="20"/>
        </w:rPr>
        <w:t>okviru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ovog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programa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isplaćeno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856.644,26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što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je 99,31% u </w:t>
      </w:r>
      <w:proofErr w:type="spellStart"/>
      <w:r w:rsidRPr="004D662C">
        <w:rPr>
          <w:rFonts w:ascii="Verdana" w:hAnsi="Verdana" w:cs="Arial"/>
          <w:sz w:val="20"/>
          <w:szCs w:val="20"/>
        </w:rPr>
        <w:t>odnosu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D662C">
        <w:rPr>
          <w:rFonts w:ascii="Verdana" w:hAnsi="Verdana" w:cs="Arial"/>
          <w:sz w:val="20"/>
          <w:szCs w:val="20"/>
        </w:rPr>
        <w:t>Kamate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na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primljene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zajmove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kredite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plaćene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(19.763,27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glavnica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primljenom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dugoročnom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(102.322,40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D662C">
        <w:rPr>
          <w:rFonts w:ascii="Verdana" w:hAnsi="Verdana" w:cs="Arial"/>
          <w:sz w:val="20"/>
          <w:szCs w:val="20"/>
        </w:rPr>
        <w:t>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kratkoročnom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kreditu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iznosu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od (734.558,59 </w:t>
      </w:r>
      <w:proofErr w:type="spellStart"/>
      <w:r w:rsidRPr="004D662C">
        <w:rPr>
          <w:rFonts w:ascii="Verdana" w:hAnsi="Verdana" w:cs="Arial"/>
          <w:sz w:val="20"/>
          <w:szCs w:val="20"/>
        </w:rPr>
        <w:t>kn</w:t>
      </w:r>
      <w:proofErr w:type="spellEnd"/>
      <w:r w:rsidRPr="004D662C">
        <w:rPr>
          <w:rFonts w:ascii="Verdana" w:hAnsi="Verdana" w:cs="Arial"/>
          <w:sz w:val="20"/>
          <w:szCs w:val="20"/>
        </w:rPr>
        <w:t>)</w:t>
      </w:r>
    </w:p>
    <w:p w14:paraId="2EEDBAE7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D662C">
        <w:rPr>
          <w:rFonts w:ascii="Verdana" w:hAnsi="Verdana" w:cs="Arial"/>
          <w:sz w:val="20"/>
          <w:szCs w:val="20"/>
        </w:rPr>
        <w:t>Redovito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izvršavanje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aktivnosti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preuzetih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obaveza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D662C">
        <w:rPr>
          <w:rFonts w:ascii="Verdana" w:hAnsi="Verdana" w:cs="Arial"/>
          <w:sz w:val="20"/>
          <w:szCs w:val="20"/>
        </w:rPr>
        <w:t>kreditnom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zaduživanju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7127EA5C" w14:textId="77777777" w:rsidR="004D662C" w:rsidRP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D662C">
        <w:rPr>
          <w:rFonts w:ascii="Verdana" w:hAnsi="Verdana" w:cs="Arial"/>
          <w:sz w:val="20"/>
          <w:szCs w:val="20"/>
        </w:rPr>
        <w:t>Ulaganje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D662C">
        <w:rPr>
          <w:rFonts w:ascii="Verdana" w:hAnsi="Verdana" w:cs="Arial"/>
          <w:sz w:val="20"/>
          <w:szCs w:val="20"/>
        </w:rPr>
        <w:t>kapitalne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projekte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rekonstrukcije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izgradnje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infrastrukture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2356BF57" w14:textId="3FC23766" w:rsidR="004D662C" w:rsidRDefault="004D662C" w:rsidP="004D662C">
      <w:pPr>
        <w:jc w:val="both"/>
        <w:rPr>
          <w:rFonts w:ascii="Verdana" w:hAnsi="Verdana" w:cs="Arial"/>
          <w:sz w:val="20"/>
          <w:szCs w:val="20"/>
        </w:rPr>
      </w:pPr>
      <w:r w:rsidRPr="004D66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D662C">
        <w:rPr>
          <w:rFonts w:ascii="Verdana" w:hAnsi="Verdana" w:cs="Arial"/>
          <w:sz w:val="20"/>
          <w:szCs w:val="20"/>
        </w:rPr>
        <w:t>Ušteda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energije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D662C">
        <w:rPr>
          <w:rFonts w:ascii="Verdana" w:hAnsi="Verdana" w:cs="Arial"/>
          <w:sz w:val="20"/>
          <w:szCs w:val="20"/>
        </w:rPr>
        <w:t>javnu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rasvjetu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energetske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učinkovitosti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D662C">
        <w:rPr>
          <w:rFonts w:ascii="Verdana" w:hAnsi="Verdana" w:cs="Arial"/>
          <w:sz w:val="20"/>
          <w:szCs w:val="20"/>
        </w:rPr>
        <w:t>Povećanje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ulaganja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D662C">
        <w:rPr>
          <w:rFonts w:ascii="Verdana" w:hAnsi="Verdana" w:cs="Arial"/>
          <w:sz w:val="20"/>
          <w:szCs w:val="20"/>
        </w:rPr>
        <w:t>funkcionalnog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korištenja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komunalne</w:t>
      </w:r>
      <w:proofErr w:type="spellEnd"/>
      <w:r w:rsidRPr="004D66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D662C">
        <w:rPr>
          <w:rFonts w:ascii="Verdana" w:hAnsi="Verdana" w:cs="Arial"/>
          <w:sz w:val="20"/>
          <w:szCs w:val="20"/>
        </w:rPr>
        <w:t>infrastrukture</w:t>
      </w:r>
      <w:proofErr w:type="spellEnd"/>
      <w:r w:rsidRPr="004D662C">
        <w:rPr>
          <w:rFonts w:ascii="Verdana" w:hAnsi="Verdana" w:cs="Arial"/>
          <w:sz w:val="20"/>
          <w:szCs w:val="20"/>
        </w:rPr>
        <w:t>.</w:t>
      </w:r>
    </w:p>
    <w:p w14:paraId="18D42803" w14:textId="77777777" w:rsidR="000D6C35" w:rsidRPr="004D662C" w:rsidRDefault="000D6C35" w:rsidP="004D662C">
      <w:pPr>
        <w:jc w:val="both"/>
        <w:rPr>
          <w:rFonts w:ascii="Verdana" w:hAnsi="Verdana" w:cs="Arial"/>
          <w:sz w:val="20"/>
          <w:szCs w:val="20"/>
        </w:rPr>
      </w:pPr>
    </w:p>
    <w:p w14:paraId="51F72015" w14:textId="77777777" w:rsidR="004D662C" w:rsidRPr="000D6C35" w:rsidRDefault="004D662C" w:rsidP="000D6C35">
      <w:pPr>
        <w:jc w:val="left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0D6C35">
        <w:rPr>
          <w:rFonts w:ascii="Verdana" w:hAnsi="Verdana" w:cs="Arial"/>
          <w:b/>
          <w:color w:val="000000" w:themeColor="text1"/>
          <w:sz w:val="20"/>
          <w:szCs w:val="20"/>
        </w:rPr>
        <w:t>VII. IZVJEŠTAJ O PROVEDBI PLANA RAZVOJNIH PROGRAMA</w:t>
      </w:r>
    </w:p>
    <w:p w14:paraId="1096974E" w14:textId="77777777" w:rsidR="004D662C" w:rsidRPr="000D6C35" w:rsidRDefault="004D662C" w:rsidP="004D662C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0D6C35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0D6C35">
        <w:rPr>
          <w:rFonts w:ascii="Verdana" w:hAnsi="Verdana" w:cs="Arial"/>
          <w:b/>
          <w:sz w:val="20"/>
          <w:szCs w:val="20"/>
        </w:rPr>
        <w:t xml:space="preserve"> 10.</w:t>
      </w:r>
    </w:p>
    <w:p w14:paraId="7C373E5C" w14:textId="77777777" w:rsidR="004D662C" w:rsidRPr="000D6C35" w:rsidRDefault="004D662C" w:rsidP="004D662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0D6C35">
        <w:rPr>
          <w:rFonts w:ascii="Verdana" w:hAnsi="Verdana" w:cs="Arial"/>
          <w:sz w:val="20"/>
          <w:szCs w:val="20"/>
        </w:rPr>
        <w:lastRenderedPageBreak/>
        <w:t>Temeljem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članka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108. i 110. </w:t>
      </w:r>
      <w:proofErr w:type="spellStart"/>
      <w:r w:rsidRPr="000D6C35">
        <w:rPr>
          <w:rFonts w:ascii="Verdana" w:hAnsi="Verdana" w:cs="Arial"/>
          <w:sz w:val="20"/>
          <w:szCs w:val="20"/>
        </w:rPr>
        <w:t>Zakona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D6C35">
        <w:rPr>
          <w:rFonts w:ascii="Verdana" w:hAnsi="Verdana" w:cs="Arial"/>
          <w:sz w:val="20"/>
          <w:szCs w:val="20"/>
        </w:rPr>
        <w:t>proračunu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(NN br. 87/08, 136/12 i 15/15) </w:t>
      </w:r>
      <w:proofErr w:type="spellStart"/>
      <w:r w:rsidRPr="000D6C35">
        <w:rPr>
          <w:rFonts w:ascii="Verdana" w:hAnsi="Verdana" w:cs="Arial"/>
          <w:sz w:val="20"/>
          <w:szCs w:val="20"/>
        </w:rPr>
        <w:t>godišnji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izvještaj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D6C35">
        <w:rPr>
          <w:rFonts w:ascii="Verdana" w:hAnsi="Verdana" w:cs="Arial"/>
          <w:sz w:val="20"/>
          <w:szCs w:val="20"/>
        </w:rPr>
        <w:t>izvršenju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proračuna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jedinice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lokalne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D6C35">
        <w:rPr>
          <w:rFonts w:ascii="Verdana" w:hAnsi="Verdana" w:cs="Arial"/>
          <w:sz w:val="20"/>
          <w:szCs w:val="20"/>
        </w:rPr>
        <w:t>područne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0D6C35">
        <w:rPr>
          <w:rFonts w:ascii="Verdana" w:hAnsi="Verdana" w:cs="Arial"/>
          <w:sz w:val="20"/>
          <w:szCs w:val="20"/>
        </w:rPr>
        <w:t>regionalne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0D6C35">
        <w:rPr>
          <w:rFonts w:ascii="Verdana" w:hAnsi="Verdana" w:cs="Arial"/>
          <w:sz w:val="20"/>
          <w:szCs w:val="20"/>
        </w:rPr>
        <w:t>samouprave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sadrži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D6C35">
        <w:rPr>
          <w:rFonts w:ascii="Verdana" w:hAnsi="Verdana" w:cs="Arial"/>
          <w:sz w:val="20"/>
          <w:szCs w:val="20"/>
        </w:rPr>
        <w:t>izvještaj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D6C35">
        <w:rPr>
          <w:rFonts w:ascii="Verdana" w:hAnsi="Verdana" w:cs="Arial"/>
          <w:sz w:val="20"/>
          <w:szCs w:val="20"/>
        </w:rPr>
        <w:t>provedbi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0D6C35">
        <w:rPr>
          <w:rFonts w:ascii="Verdana" w:hAnsi="Verdana" w:cs="Arial"/>
          <w:sz w:val="20"/>
          <w:szCs w:val="20"/>
        </w:rPr>
        <w:t>razvojnih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programa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. </w:t>
      </w:r>
    </w:p>
    <w:p w14:paraId="6E604402" w14:textId="77777777" w:rsidR="004D662C" w:rsidRPr="000D6C35" w:rsidRDefault="004D662C" w:rsidP="004D662C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0D6C35">
        <w:rPr>
          <w:rFonts w:ascii="Verdana" w:hAnsi="Verdana" w:cs="Arial"/>
          <w:sz w:val="20"/>
          <w:szCs w:val="20"/>
        </w:rPr>
        <w:t>Izvještaj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D6C35">
        <w:rPr>
          <w:rFonts w:ascii="Verdana" w:hAnsi="Verdana" w:cs="Arial"/>
          <w:sz w:val="20"/>
          <w:szCs w:val="20"/>
        </w:rPr>
        <w:t>provedbi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0D6C35">
        <w:rPr>
          <w:rFonts w:ascii="Verdana" w:hAnsi="Verdana" w:cs="Arial"/>
          <w:sz w:val="20"/>
          <w:szCs w:val="20"/>
        </w:rPr>
        <w:t>razvojnih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programa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Općine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0D6C35">
        <w:rPr>
          <w:rFonts w:ascii="Verdana" w:hAnsi="Verdana" w:cs="Arial"/>
          <w:sz w:val="20"/>
          <w:szCs w:val="20"/>
        </w:rPr>
        <w:t>daje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0D6C35">
        <w:rPr>
          <w:rFonts w:ascii="Verdana" w:hAnsi="Verdana" w:cs="Arial"/>
          <w:sz w:val="20"/>
          <w:szCs w:val="20"/>
        </w:rPr>
        <w:t>tablici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D6C35">
        <w:rPr>
          <w:rFonts w:ascii="Verdana" w:hAnsi="Verdana" w:cs="Arial"/>
          <w:sz w:val="20"/>
          <w:szCs w:val="20"/>
        </w:rPr>
        <w:t>prilogu</w:t>
      </w:r>
      <w:proofErr w:type="spellEnd"/>
      <w:r w:rsidRPr="000D6C35">
        <w:rPr>
          <w:rFonts w:ascii="Verdana" w:hAnsi="Verdana" w:cs="Arial"/>
          <w:sz w:val="20"/>
          <w:szCs w:val="20"/>
        </w:rPr>
        <w:t>.</w:t>
      </w:r>
      <w:r w:rsidRPr="000D6C35">
        <w:rPr>
          <w:rFonts w:ascii="Verdana" w:hAnsi="Verdana" w:cs="Arial"/>
          <w:bCs/>
          <w:sz w:val="20"/>
          <w:szCs w:val="20"/>
          <w:lang w:eastAsia="hr-HR"/>
        </w:rPr>
        <w:t xml:space="preserve">            </w:t>
      </w:r>
    </w:p>
    <w:tbl>
      <w:tblPr>
        <w:tblW w:w="138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2622"/>
        <w:gridCol w:w="1814"/>
        <w:gridCol w:w="1606"/>
        <w:gridCol w:w="2520"/>
        <w:gridCol w:w="1260"/>
        <w:gridCol w:w="1260"/>
        <w:gridCol w:w="1274"/>
      </w:tblGrid>
      <w:tr w:rsidR="004D662C" w:rsidRPr="00FB3B47" w14:paraId="165BD558" w14:textId="77777777" w:rsidTr="004D662C">
        <w:trPr>
          <w:trHeight w:val="456"/>
        </w:trPr>
        <w:tc>
          <w:tcPr>
            <w:tcW w:w="1533" w:type="dxa"/>
            <w:shd w:val="clear" w:color="auto" w:fill="auto"/>
            <w:vAlign w:val="bottom"/>
            <w:hideMark/>
          </w:tcPr>
          <w:p w14:paraId="7E1DF2D7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</w:t>
            </w:r>
            <w:proofErr w:type="spellEnd"/>
          </w:p>
        </w:tc>
        <w:tc>
          <w:tcPr>
            <w:tcW w:w="2622" w:type="dxa"/>
            <w:shd w:val="clear" w:color="auto" w:fill="auto"/>
            <w:vAlign w:val="bottom"/>
            <w:hideMark/>
          </w:tcPr>
          <w:p w14:paraId="5DFA1485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proofErr w:type="spellEnd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programa</w:t>
            </w:r>
            <w:proofErr w:type="spellEnd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aktivnosti</w:t>
            </w:r>
            <w:proofErr w:type="spellEnd"/>
          </w:p>
        </w:tc>
        <w:tc>
          <w:tcPr>
            <w:tcW w:w="1814" w:type="dxa"/>
            <w:shd w:val="clear" w:color="auto" w:fill="auto"/>
            <w:vAlign w:val="bottom"/>
            <w:hideMark/>
          </w:tcPr>
          <w:p w14:paraId="5DF21A3E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za 2020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g.</w:t>
            </w:r>
          </w:p>
        </w:tc>
        <w:tc>
          <w:tcPr>
            <w:tcW w:w="1606" w:type="dxa"/>
            <w:shd w:val="clear" w:color="auto" w:fill="auto"/>
            <w:vAlign w:val="bottom"/>
            <w:hideMark/>
          </w:tcPr>
          <w:p w14:paraId="2BE593E4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do 31.12.2020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6763BA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Pokazatelj</w:t>
            </w:r>
            <w:proofErr w:type="spellEnd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rezultata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16699E81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Polazna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vrijednost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2019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g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6CF27CB9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Ciljana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vrijednost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2020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g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14:paraId="2DA7B873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do 31.12.2020</w:t>
            </w:r>
          </w:p>
        </w:tc>
      </w:tr>
      <w:tr w:rsidR="004D662C" w:rsidRPr="00FB3B47" w14:paraId="663260CA" w14:textId="77777777" w:rsidTr="004D662C">
        <w:trPr>
          <w:trHeight w:val="456"/>
        </w:trPr>
        <w:tc>
          <w:tcPr>
            <w:tcW w:w="1533" w:type="dxa"/>
            <w:shd w:val="clear" w:color="auto" w:fill="auto"/>
            <w:vAlign w:val="center"/>
          </w:tcPr>
          <w:p w14:paraId="5C1441F8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1001 A100002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033BF5B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„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Pametni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gradovi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općine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“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ulaganja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računalne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programe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(R0072)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C40CDFE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104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14:paraId="4D2B4B23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3.831,25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10EE4A98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Nabava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računalne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0B06AA2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F79248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6B3AE4B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4D662C" w:rsidRPr="00FB3B47" w14:paraId="4F74FF52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35B814CD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 K100006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7202DA21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Ulaganje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javnu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rasvjetu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(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R0094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772623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117.000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5FFEFA2F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      116.070,31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3D0C573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rasvjetnih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mjesta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novih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pokrivenosti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ušteda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el.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energijom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33A798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50/87%/10%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7B12B63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10/88%/15%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2DA6582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10/89%/12%</w:t>
            </w:r>
          </w:p>
        </w:tc>
      </w:tr>
      <w:tr w:rsidR="004D662C" w:rsidRPr="00FB3B47" w14:paraId="79B5376D" w14:textId="77777777" w:rsidTr="004D662C">
        <w:trPr>
          <w:trHeight w:val="561"/>
        </w:trPr>
        <w:tc>
          <w:tcPr>
            <w:tcW w:w="1533" w:type="dxa"/>
            <w:shd w:val="clear" w:color="auto" w:fill="auto"/>
            <w:vAlign w:val="center"/>
            <w:hideMark/>
          </w:tcPr>
          <w:p w14:paraId="5673D77C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1003 K100007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351EA310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Otkup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zemljišta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(R0097)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3626FAE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2263625F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15.000,00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9C1893D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otkupljenog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zemljišta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BAC1DF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7AC8A9D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500 m/2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14E7397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m/2</w:t>
            </w:r>
          </w:p>
        </w:tc>
      </w:tr>
      <w:tr w:rsidR="004D662C" w:rsidRPr="00FB3B47" w14:paraId="0F365863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381C4D0E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1009 K10002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30C4E0B0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opremanje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proofErr w:type="gram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dječje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igral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išta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sportskih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terena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(R0129)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BEC882C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0C30B75C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44.750,00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3F700D0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posjeta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/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korisnika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E714D5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173773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EB70B39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95</w:t>
            </w:r>
          </w:p>
        </w:tc>
      </w:tr>
      <w:tr w:rsidR="004D662C" w:rsidRPr="00FB3B47" w14:paraId="23E0ED12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32E976CD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1010 K1000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417F7016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Izrada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planova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studija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(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R0135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0FBDF1F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35.0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69AB8E03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27.725,00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573FC8D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Postotak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područja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pokriven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plan.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dokumentacijom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DACA9E6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FEE659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70%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4D7BFAB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75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4D662C" w:rsidRPr="00FB3B47" w14:paraId="50C70301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06F39F3D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 K1000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4B309684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vodoopskrbu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(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R0142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20B1800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135.0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1EA48DDF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134.247,58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9E35DA2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Smanjeni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gubici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sustavu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vodoopskrbe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8BDD7B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15%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BC720E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A7049AB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4D662C" w:rsidRPr="00FB3B47" w14:paraId="142DA7EF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7DCB2E0D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1014 K1000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76B2B01D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Razvoj i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sigurnost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prometa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izgradnj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nerazvrstanih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cesta (R0143)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01B516E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10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730FBD67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6.522,50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DE20D75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Metri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novog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2B10DB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3262C0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.000 m/1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F031446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m/1</w:t>
            </w:r>
          </w:p>
        </w:tc>
      </w:tr>
      <w:tr w:rsidR="004D662C" w:rsidRPr="00FB3B47" w14:paraId="52983B2D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369041E2" w14:textId="77777777" w:rsidR="004D662C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 K100018</w:t>
            </w:r>
          </w:p>
          <w:p w14:paraId="573C4E92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K100023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3F9F1E37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Izgradnja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nogostupa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prometnih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pješačkih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R0146 R0146-0 R0146-1)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6570264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1.005.711,12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63038B12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340.742,71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9FB1C17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Metri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novog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asfalta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715D12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m/1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0C56A8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 m/1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56519B6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m/1</w:t>
            </w:r>
          </w:p>
        </w:tc>
      </w:tr>
      <w:tr w:rsidR="004D662C" w:rsidRPr="00FB3B47" w14:paraId="4BDCF032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</w:tcPr>
          <w:p w14:paraId="352301F1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 A100025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B0E572A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donacija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nabavu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medicinske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uređaja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(R0152-0)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032AD38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14:paraId="032BF159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.000,00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47D6990E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Nabava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medicinske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EBA90FF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594820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A30C406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4D662C" w:rsidRPr="00FB3B47" w14:paraId="583B372E" w14:textId="77777777" w:rsidTr="004D662C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75F79C15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 K100021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372BBD60" w14:textId="77777777" w:rsidR="004D662C" w:rsidRPr="00FB3B47" w:rsidRDefault="004D662C" w:rsidP="000D6C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nabavu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spremnika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odvojeno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prikupljanje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otpada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(R0156)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40CED82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1F0061B4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.468,75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CB1092F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Nabava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mobilnih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kontejn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era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BA4543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AFFF87A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8EC31B1" w14:textId="77777777" w:rsidR="004D662C" w:rsidRPr="00FB3B47" w:rsidRDefault="004D662C" w:rsidP="004D66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4D662C" w:rsidRPr="00FB3B47" w14:paraId="758166FB" w14:textId="77777777" w:rsidTr="004D662C">
        <w:trPr>
          <w:trHeight w:val="140"/>
        </w:trPr>
        <w:tc>
          <w:tcPr>
            <w:tcW w:w="1533" w:type="dxa"/>
            <w:shd w:val="clear" w:color="auto" w:fill="auto"/>
            <w:vAlign w:val="bottom"/>
            <w:hideMark/>
          </w:tcPr>
          <w:p w14:paraId="72C0BE6B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22" w:type="dxa"/>
            <w:shd w:val="clear" w:color="auto" w:fill="auto"/>
            <w:vAlign w:val="bottom"/>
            <w:hideMark/>
          </w:tcPr>
          <w:p w14:paraId="6755FF7C" w14:textId="77777777" w:rsidR="004D662C" w:rsidRPr="00FB3B47" w:rsidRDefault="004D662C" w:rsidP="004D66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814" w:type="dxa"/>
            <w:shd w:val="clear" w:color="auto" w:fill="auto"/>
            <w:vAlign w:val="bottom"/>
            <w:hideMark/>
          </w:tcPr>
          <w:p w14:paraId="6937388C" w14:textId="77777777" w:rsidR="004D662C" w:rsidRPr="00FB3B47" w:rsidRDefault="004D662C" w:rsidP="004D66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2.112.711,12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bottom"/>
            <w:hideMark/>
          </w:tcPr>
          <w:p w14:paraId="06814069" w14:textId="77777777" w:rsidR="004D662C" w:rsidRPr="00FB3B47" w:rsidRDefault="004D662C" w:rsidP="004D66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879.358,81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909EB0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722495A9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008E586E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14:paraId="6FE313F4" w14:textId="77777777" w:rsidR="004D662C" w:rsidRPr="00FB3B47" w:rsidRDefault="004D662C" w:rsidP="004D662C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63796C78" w14:textId="77777777" w:rsidR="000D6C35" w:rsidRPr="003C4B1D" w:rsidRDefault="000D6C35" w:rsidP="000D6C35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Članak</w:t>
      </w:r>
      <w:proofErr w:type="spellEnd"/>
      <w:r>
        <w:rPr>
          <w:rFonts w:ascii="Arial" w:hAnsi="Arial" w:cs="Arial"/>
          <w:b/>
        </w:rPr>
        <w:t xml:space="preserve"> 11</w:t>
      </w:r>
      <w:r w:rsidRPr="003C4B1D">
        <w:rPr>
          <w:rFonts w:ascii="Arial" w:hAnsi="Arial" w:cs="Arial"/>
          <w:b/>
        </w:rPr>
        <w:t>.</w:t>
      </w:r>
    </w:p>
    <w:p w14:paraId="44431661" w14:textId="77777777" w:rsidR="000D6C35" w:rsidRPr="000D6C35" w:rsidRDefault="000D6C35" w:rsidP="000D6C35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0D6C35">
        <w:rPr>
          <w:rFonts w:ascii="Verdana" w:hAnsi="Verdana" w:cs="Arial"/>
          <w:sz w:val="20"/>
          <w:szCs w:val="20"/>
        </w:rPr>
        <w:lastRenderedPageBreak/>
        <w:t>Godišnji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izvještaj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D6C35">
        <w:rPr>
          <w:rFonts w:ascii="Verdana" w:hAnsi="Verdana" w:cs="Arial"/>
          <w:sz w:val="20"/>
          <w:szCs w:val="20"/>
        </w:rPr>
        <w:t>izvršenju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Proračuna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Općine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Lasinja za 2020. </w:t>
      </w:r>
      <w:proofErr w:type="spellStart"/>
      <w:r w:rsidRPr="000D6C35">
        <w:rPr>
          <w:rFonts w:ascii="Verdana" w:hAnsi="Verdana" w:cs="Arial"/>
          <w:sz w:val="20"/>
          <w:szCs w:val="20"/>
        </w:rPr>
        <w:t>godinu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objavit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će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0D6C35">
        <w:rPr>
          <w:rFonts w:ascii="Verdana" w:hAnsi="Verdana" w:cs="Arial"/>
          <w:sz w:val="20"/>
          <w:szCs w:val="20"/>
        </w:rPr>
        <w:t>na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internetskim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stranicama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Općine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Lasinja.</w:t>
      </w:r>
    </w:p>
    <w:p w14:paraId="5CBE5876" w14:textId="77777777" w:rsidR="000D6C35" w:rsidRPr="000D6C35" w:rsidRDefault="000D6C35" w:rsidP="000D6C35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0D6C35">
        <w:rPr>
          <w:rFonts w:ascii="Verdana" w:hAnsi="Verdana" w:cs="Arial"/>
          <w:sz w:val="20"/>
          <w:szCs w:val="20"/>
        </w:rPr>
        <w:t>Opći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D6C35">
        <w:rPr>
          <w:rFonts w:ascii="Verdana" w:hAnsi="Verdana" w:cs="Arial"/>
          <w:sz w:val="20"/>
          <w:szCs w:val="20"/>
        </w:rPr>
        <w:t>posebni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dio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godišnjeg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izvještaja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D6C35">
        <w:rPr>
          <w:rFonts w:ascii="Verdana" w:hAnsi="Verdana" w:cs="Arial"/>
          <w:sz w:val="20"/>
          <w:szCs w:val="20"/>
        </w:rPr>
        <w:t>izvršenju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Proračuna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Općine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Lasinja za 2020. </w:t>
      </w:r>
      <w:proofErr w:type="spellStart"/>
      <w:r w:rsidRPr="000D6C35">
        <w:rPr>
          <w:rFonts w:ascii="Verdana" w:hAnsi="Verdana" w:cs="Arial"/>
          <w:sz w:val="20"/>
          <w:szCs w:val="20"/>
        </w:rPr>
        <w:t>godinu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objaviti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će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0D6C35">
        <w:rPr>
          <w:rFonts w:ascii="Verdana" w:hAnsi="Verdana" w:cs="Arial"/>
          <w:sz w:val="20"/>
          <w:szCs w:val="20"/>
        </w:rPr>
        <w:t>Glasniku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D6C35">
        <w:rPr>
          <w:rFonts w:ascii="Verdana" w:hAnsi="Verdana" w:cs="Arial"/>
          <w:sz w:val="20"/>
          <w:szCs w:val="20"/>
        </w:rPr>
        <w:t>Općine</w:t>
      </w:r>
      <w:proofErr w:type="spellEnd"/>
      <w:r w:rsidRPr="000D6C35">
        <w:rPr>
          <w:rFonts w:ascii="Verdana" w:hAnsi="Verdana" w:cs="Arial"/>
          <w:sz w:val="20"/>
          <w:szCs w:val="20"/>
        </w:rPr>
        <w:t xml:space="preserve"> Lasinja. </w:t>
      </w:r>
    </w:p>
    <w:p w14:paraId="23C0132A" w14:textId="77777777" w:rsidR="004D662C" w:rsidRDefault="004D662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3C0BF1E" w14:textId="77777777" w:rsidR="000D6C35" w:rsidRDefault="000D6C3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70C508" w14:textId="77777777" w:rsidR="000D6C35" w:rsidRPr="00EA3265" w:rsidRDefault="000D6C35" w:rsidP="000D6C3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400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1543834C" w14:textId="48997100" w:rsidR="000D6C35" w:rsidRPr="00EA3265" w:rsidRDefault="000D6C35" w:rsidP="000D6C3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3</w:t>
      </w:r>
    </w:p>
    <w:p w14:paraId="5A10C7B6" w14:textId="77777777" w:rsidR="000D6C35" w:rsidRPr="00EA3265" w:rsidRDefault="000D6C35" w:rsidP="000D6C35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50CA676F" w14:textId="70795213" w:rsidR="000D6C35" w:rsidRDefault="000D6C35" w:rsidP="000D6C3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FEEF0C0" w14:textId="12E1DC76" w:rsidR="000D6C35" w:rsidRPr="00A94596" w:rsidRDefault="000D6C35" w:rsidP="000D6C3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 Mirko Jušinski </w:t>
      </w:r>
    </w:p>
    <w:p w14:paraId="0C96F761" w14:textId="7D8E4265" w:rsidR="000D6C35" w:rsidRPr="00EA3265" w:rsidRDefault="000D6C35" w:rsidP="000D6C3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169D0102" w14:textId="77777777" w:rsidR="000D6C35" w:rsidRDefault="000D6C35" w:rsidP="000D6C35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C9C2E5" w14:textId="77777777" w:rsidR="000D6C35" w:rsidRDefault="000D6C3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35C8821" w14:textId="77777777" w:rsidR="003A2CBF" w:rsidRDefault="003A2CB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819A16" w14:textId="4172275A" w:rsidR="003A2CBF" w:rsidRDefault="003A2CBF" w:rsidP="002074CB">
      <w:pPr>
        <w:jc w:val="both"/>
        <w:rPr>
          <w:rFonts w:ascii="Verdana" w:hAnsi="Verdana" w:cs="Arial"/>
          <w:sz w:val="20"/>
          <w:szCs w:val="20"/>
          <w:lang w:val="de-DE"/>
        </w:rPr>
        <w:sectPr w:rsidR="003A2CBF" w:rsidSect="00D92181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1A9F380F" w14:textId="1F3A8EB6" w:rsidR="00D92181" w:rsidRDefault="00D9218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2F3971F" w14:textId="35F96B69" w:rsidR="00D92181" w:rsidRDefault="00D9218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C8FB0B5" w14:textId="6F7ADA88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6275BF6" w14:textId="77777777" w:rsidR="001C525C" w:rsidRPr="000D5FC1" w:rsidRDefault="001C525C" w:rsidP="001C525C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D5FC1">
        <w:rPr>
          <w:rFonts w:ascii="Verdana" w:hAnsi="Verdana" w:cs="Arial"/>
          <w:sz w:val="20"/>
          <w:szCs w:val="20"/>
          <w:lang w:val="hr-HR"/>
        </w:rPr>
        <w:t>Na temelju odredbe članka 82. Pravilnika o proračunskom računovodstvu i računskom planu („Narodne novine“ br. 124/14, 115/15, 87/16, 3/18 i 126/19) i članka 34. Statuta Općine Lasinja („Glasnik“ Općine Lasinja br. 1/18, 1/20 i 1/21), Općinsko vijeće Općine Lasinja na</w:t>
      </w:r>
      <w:r w:rsidRPr="000D5FC1">
        <w:rPr>
          <w:rFonts w:ascii="Verdana" w:hAnsi="Verdana" w:cs="Arial"/>
          <w:b/>
          <w:sz w:val="20"/>
          <w:szCs w:val="20"/>
          <w:lang w:val="hr-HR"/>
        </w:rPr>
        <w:t xml:space="preserve"> 27</w:t>
      </w:r>
      <w:r w:rsidRPr="000D5FC1">
        <w:rPr>
          <w:rFonts w:ascii="Verdana" w:hAnsi="Verdana" w:cs="Arial"/>
          <w:sz w:val="20"/>
          <w:szCs w:val="20"/>
          <w:lang w:val="hr-HR"/>
        </w:rPr>
        <w:t xml:space="preserve">. redovnoj sjednici, održanoj dana </w:t>
      </w:r>
      <w:r w:rsidRPr="000D5FC1">
        <w:rPr>
          <w:rFonts w:ascii="Verdana" w:hAnsi="Verdana" w:cs="Arial"/>
          <w:b/>
          <w:sz w:val="20"/>
          <w:szCs w:val="20"/>
          <w:lang w:val="hr-HR"/>
        </w:rPr>
        <w:t>19. ožujka 2021</w:t>
      </w:r>
      <w:r w:rsidRPr="000D5FC1">
        <w:rPr>
          <w:rFonts w:ascii="Verdana" w:hAnsi="Verdana" w:cs="Arial"/>
          <w:sz w:val="20"/>
          <w:szCs w:val="20"/>
          <w:lang w:val="hr-HR"/>
        </w:rPr>
        <w:t>. godine, donijelo je</w:t>
      </w:r>
    </w:p>
    <w:p w14:paraId="6EFFC2D5" w14:textId="77777777" w:rsidR="001C525C" w:rsidRPr="000D5FC1" w:rsidRDefault="001C525C" w:rsidP="001C525C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A26B07B" w14:textId="77777777" w:rsidR="001C525C" w:rsidRPr="000D5FC1" w:rsidRDefault="001C525C" w:rsidP="001C525C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D5FC1">
        <w:rPr>
          <w:rFonts w:ascii="Verdana" w:hAnsi="Verdana" w:cs="Arial"/>
          <w:b/>
          <w:sz w:val="20"/>
          <w:szCs w:val="20"/>
          <w:lang w:val="hr-HR"/>
        </w:rPr>
        <w:t>O D L U K U</w:t>
      </w:r>
    </w:p>
    <w:p w14:paraId="194D4962" w14:textId="77777777" w:rsidR="001C525C" w:rsidRPr="000D5FC1" w:rsidRDefault="001C525C" w:rsidP="001C525C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D5FC1">
        <w:rPr>
          <w:rFonts w:ascii="Verdana" w:hAnsi="Verdana" w:cs="Arial"/>
          <w:b/>
          <w:sz w:val="20"/>
          <w:szCs w:val="20"/>
          <w:lang w:val="hr-HR"/>
        </w:rPr>
        <w:t>O RASPODJELI REZULTATA POSLOVANJA ZA 2020. GODINU</w:t>
      </w:r>
    </w:p>
    <w:p w14:paraId="6C0DED7B" w14:textId="77777777" w:rsidR="001C525C" w:rsidRPr="000D5FC1" w:rsidRDefault="001C525C" w:rsidP="001C525C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6D5C83D6" w14:textId="77777777" w:rsidR="001C525C" w:rsidRPr="000D5FC1" w:rsidRDefault="001C525C" w:rsidP="001C525C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D5FC1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12535EF5" w14:textId="77777777" w:rsidR="001C525C" w:rsidRPr="000D5FC1" w:rsidRDefault="001C525C" w:rsidP="001C525C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D5FC1">
        <w:rPr>
          <w:rFonts w:ascii="Verdana" w:hAnsi="Verdana" w:cs="Arial"/>
          <w:sz w:val="20"/>
          <w:szCs w:val="20"/>
          <w:lang w:val="hr-HR"/>
        </w:rPr>
        <w:tab/>
        <w:t>Ovom se Odlukom utvrđuje namjena i raspodjela ostvarenog viška prihoda utvrđenog Godišnjim izvještajem o izvršenju proračuna Općine Lasinja za 2020. godinu.</w:t>
      </w:r>
    </w:p>
    <w:p w14:paraId="236E99D9" w14:textId="77777777" w:rsidR="001C525C" w:rsidRPr="000D5FC1" w:rsidRDefault="001C525C" w:rsidP="001C525C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6510E030" w14:textId="77777777" w:rsidR="001C525C" w:rsidRPr="000D5FC1" w:rsidRDefault="001C525C" w:rsidP="001C525C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D5FC1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5DDA4F59" w14:textId="77777777" w:rsidR="001C525C" w:rsidRPr="000D5FC1" w:rsidRDefault="001C525C" w:rsidP="001C525C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0D5FC1">
        <w:rPr>
          <w:rFonts w:ascii="Verdana" w:hAnsi="Verdana" w:cs="Arial"/>
          <w:sz w:val="20"/>
          <w:szCs w:val="20"/>
          <w:lang w:val="hr-HR"/>
        </w:rPr>
        <w:t>Stanje na osnovnim računima podskupine 922 koja su iskazana u financijskim izvještajima za proračunsku godinu na dan 31. prosinca 2020. godine, utvrđena su kako slijedi:</w:t>
      </w:r>
    </w:p>
    <w:p w14:paraId="1B22E93E" w14:textId="77777777" w:rsidR="001C525C" w:rsidRPr="000D5FC1" w:rsidRDefault="001C525C" w:rsidP="001C525C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096"/>
        <w:gridCol w:w="1950"/>
      </w:tblGrid>
      <w:tr w:rsidR="001C525C" w:rsidRPr="000D5FC1" w14:paraId="059A9E83" w14:textId="77777777" w:rsidTr="006076F8">
        <w:tc>
          <w:tcPr>
            <w:tcW w:w="1242" w:type="dxa"/>
            <w:shd w:val="clear" w:color="auto" w:fill="auto"/>
            <w:vAlign w:val="center"/>
          </w:tcPr>
          <w:p w14:paraId="255AB62F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  <w:t>Broj računa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0BE791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  <w:t>Naziv računa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BF6BE1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  <w:t>Stanje      31.12.2020.</w:t>
            </w:r>
          </w:p>
        </w:tc>
      </w:tr>
      <w:tr w:rsidR="001C525C" w:rsidRPr="000D5FC1" w14:paraId="725978B8" w14:textId="77777777" w:rsidTr="006076F8">
        <w:tc>
          <w:tcPr>
            <w:tcW w:w="1242" w:type="dxa"/>
            <w:shd w:val="clear" w:color="auto" w:fill="auto"/>
          </w:tcPr>
          <w:p w14:paraId="17BFC02A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92211</w:t>
            </w:r>
          </w:p>
        </w:tc>
        <w:tc>
          <w:tcPr>
            <w:tcW w:w="6096" w:type="dxa"/>
            <w:shd w:val="clear" w:color="auto" w:fill="auto"/>
          </w:tcPr>
          <w:p w14:paraId="323BC40E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Višak prihoda poslovanja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DD1ACA" w14:textId="77777777" w:rsidR="001C525C" w:rsidRPr="000D5FC1" w:rsidRDefault="001C525C" w:rsidP="006076F8">
            <w:pPr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2.902.483,95</w:t>
            </w:r>
          </w:p>
        </w:tc>
      </w:tr>
      <w:tr w:rsidR="001C525C" w:rsidRPr="000D5FC1" w14:paraId="1757FD56" w14:textId="77777777" w:rsidTr="006076F8">
        <w:tc>
          <w:tcPr>
            <w:tcW w:w="1242" w:type="dxa"/>
            <w:shd w:val="clear" w:color="auto" w:fill="auto"/>
          </w:tcPr>
          <w:p w14:paraId="6D7913AA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92213</w:t>
            </w:r>
          </w:p>
        </w:tc>
        <w:tc>
          <w:tcPr>
            <w:tcW w:w="6096" w:type="dxa"/>
            <w:shd w:val="clear" w:color="auto" w:fill="auto"/>
          </w:tcPr>
          <w:p w14:paraId="58F46574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 xml:space="preserve">Višak primitaka od nefinancijske imovine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E5075B" w14:textId="77777777" w:rsidR="001C525C" w:rsidRPr="000D5FC1" w:rsidRDefault="001C525C" w:rsidP="006076F8">
            <w:pPr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462.830,13</w:t>
            </w:r>
          </w:p>
        </w:tc>
      </w:tr>
      <w:tr w:rsidR="001C525C" w:rsidRPr="000D5FC1" w14:paraId="7389AC71" w14:textId="77777777" w:rsidTr="006076F8">
        <w:tc>
          <w:tcPr>
            <w:tcW w:w="1242" w:type="dxa"/>
            <w:shd w:val="clear" w:color="auto" w:fill="auto"/>
          </w:tcPr>
          <w:p w14:paraId="259E8677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92222</w:t>
            </w:r>
          </w:p>
        </w:tc>
        <w:tc>
          <w:tcPr>
            <w:tcW w:w="6096" w:type="dxa"/>
            <w:shd w:val="clear" w:color="auto" w:fill="auto"/>
          </w:tcPr>
          <w:p w14:paraId="4D993BE0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Manjak prihoda od financijske imovine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9AE681" w14:textId="77777777" w:rsidR="001C525C" w:rsidRPr="000D5FC1" w:rsidRDefault="001C525C" w:rsidP="006076F8">
            <w:pPr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-2.104.347,80</w:t>
            </w:r>
          </w:p>
        </w:tc>
      </w:tr>
      <w:tr w:rsidR="001C525C" w:rsidRPr="000D5FC1" w14:paraId="7F23A477" w14:textId="77777777" w:rsidTr="006076F8">
        <w:tc>
          <w:tcPr>
            <w:tcW w:w="1242" w:type="dxa"/>
            <w:shd w:val="clear" w:color="auto" w:fill="auto"/>
          </w:tcPr>
          <w:p w14:paraId="03A95321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</w:p>
        </w:tc>
        <w:tc>
          <w:tcPr>
            <w:tcW w:w="6096" w:type="dxa"/>
            <w:shd w:val="clear" w:color="auto" w:fill="auto"/>
          </w:tcPr>
          <w:p w14:paraId="11E6D802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Višak prihoda i primitaka za prijenos u sljedeće razdoblje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F96EFC" w14:textId="77777777" w:rsidR="001C525C" w:rsidRPr="000D5FC1" w:rsidRDefault="001C525C" w:rsidP="006076F8">
            <w:pPr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  <w:t>1.260.966,28</w:t>
            </w:r>
          </w:p>
        </w:tc>
      </w:tr>
    </w:tbl>
    <w:p w14:paraId="0926ABD4" w14:textId="77777777" w:rsidR="001C525C" w:rsidRPr="000D5FC1" w:rsidRDefault="001C525C" w:rsidP="001C525C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2B9AA282" w14:textId="77777777" w:rsidR="001C525C" w:rsidRPr="000D5FC1" w:rsidRDefault="001C525C" w:rsidP="001C525C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D5FC1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037E52BC" w14:textId="77777777" w:rsidR="001C525C" w:rsidRPr="000D5FC1" w:rsidRDefault="001C525C" w:rsidP="001C525C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D5FC1">
        <w:rPr>
          <w:rFonts w:ascii="Verdana" w:hAnsi="Verdana" w:cs="Arial"/>
          <w:sz w:val="20"/>
          <w:szCs w:val="20"/>
          <w:lang w:val="hr-HR"/>
        </w:rPr>
        <w:t>Raspoloživim viškom prihoda poslovanja na računu 92211 od 2.902.483,95 kn pokriva se manjak prihoda od financijske imovine na računu 92222 u iznosu od 2.104.347,80  kn, ostaje višak prihoda u iznosu od 798.136,15 kn. Na računu 92213 višak prihoda poslovanja ostaje višak prihoda u iznosu od 462.830,13 kn za prijenos u sljedeće razdoblje.</w:t>
      </w:r>
    </w:p>
    <w:p w14:paraId="2038AEDF" w14:textId="77777777" w:rsidR="001C525C" w:rsidRPr="000D5FC1" w:rsidRDefault="001C525C" w:rsidP="001C525C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2628A41" w14:textId="77777777" w:rsidR="001C525C" w:rsidRPr="000D5FC1" w:rsidRDefault="001C525C" w:rsidP="001C525C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D5FC1">
        <w:rPr>
          <w:rFonts w:ascii="Verdana" w:hAnsi="Verdana" w:cs="Arial"/>
          <w:b/>
          <w:sz w:val="20"/>
          <w:szCs w:val="20"/>
          <w:lang w:val="hr-HR"/>
        </w:rPr>
        <w:t>Članak 4.</w:t>
      </w:r>
    </w:p>
    <w:p w14:paraId="343C4EF3" w14:textId="77777777" w:rsidR="001C525C" w:rsidRPr="000D5FC1" w:rsidRDefault="001C525C" w:rsidP="001C525C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0D5FC1">
        <w:rPr>
          <w:rFonts w:ascii="Verdana" w:hAnsi="Verdana" w:cs="Arial"/>
          <w:sz w:val="20"/>
          <w:szCs w:val="20"/>
          <w:lang w:val="hr-HR"/>
        </w:rPr>
        <w:t>Ostvareni višak prihoda poslovanja u iznosu od 1.260.966,28 kn rasporediti će se u plan Prvih izmjena i dopuna Proračuna Općine Lasinja za 2021. godinu kako slijedi:</w:t>
      </w:r>
    </w:p>
    <w:p w14:paraId="08AD8717" w14:textId="77777777" w:rsidR="001C525C" w:rsidRPr="000D5FC1" w:rsidRDefault="001C525C" w:rsidP="001C525C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</w:p>
    <w:p w14:paraId="0424236C" w14:textId="77777777" w:rsidR="001C525C" w:rsidRPr="000D5FC1" w:rsidRDefault="001C525C" w:rsidP="001C525C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465"/>
        <w:gridCol w:w="1036"/>
        <w:gridCol w:w="1950"/>
      </w:tblGrid>
      <w:tr w:rsidR="001C525C" w:rsidRPr="000D5FC1" w14:paraId="498BA1B9" w14:textId="77777777" w:rsidTr="006076F8">
        <w:tc>
          <w:tcPr>
            <w:tcW w:w="837" w:type="dxa"/>
            <w:shd w:val="clear" w:color="auto" w:fill="auto"/>
            <w:vAlign w:val="center"/>
          </w:tcPr>
          <w:p w14:paraId="796FA432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Redni br.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4AFB1AAF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Opis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E3B839E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Račun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350848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Iznos</w:t>
            </w:r>
          </w:p>
        </w:tc>
      </w:tr>
      <w:tr w:rsidR="001C525C" w:rsidRPr="000D5FC1" w14:paraId="5F29562F" w14:textId="77777777" w:rsidTr="006076F8">
        <w:tc>
          <w:tcPr>
            <w:tcW w:w="837" w:type="dxa"/>
            <w:shd w:val="clear" w:color="auto" w:fill="auto"/>
          </w:tcPr>
          <w:p w14:paraId="0CC821E2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74C88F40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Otplata glavnice dugoročnog kredita PBZ</w:t>
            </w:r>
          </w:p>
        </w:tc>
        <w:tc>
          <w:tcPr>
            <w:tcW w:w="1036" w:type="dxa"/>
            <w:shd w:val="clear" w:color="auto" w:fill="auto"/>
          </w:tcPr>
          <w:p w14:paraId="4D2C7446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5443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757C2B" w14:textId="77777777" w:rsidR="001C525C" w:rsidRPr="000D5FC1" w:rsidRDefault="001C525C" w:rsidP="006076F8">
            <w:pPr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950.000,00</w:t>
            </w:r>
          </w:p>
        </w:tc>
      </w:tr>
      <w:tr w:rsidR="001C525C" w:rsidRPr="000D5FC1" w14:paraId="6C4623D6" w14:textId="77777777" w:rsidTr="006076F8">
        <w:tc>
          <w:tcPr>
            <w:tcW w:w="837" w:type="dxa"/>
            <w:shd w:val="clear" w:color="auto" w:fill="auto"/>
          </w:tcPr>
          <w:p w14:paraId="4FDC3DBD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4F394E61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Otkup nekretnine</w:t>
            </w:r>
          </w:p>
        </w:tc>
        <w:tc>
          <w:tcPr>
            <w:tcW w:w="1036" w:type="dxa"/>
            <w:shd w:val="clear" w:color="auto" w:fill="auto"/>
          </w:tcPr>
          <w:p w14:paraId="6480CD75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4214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56E2C3" w14:textId="77777777" w:rsidR="001C525C" w:rsidRPr="000D5FC1" w:rsidRDefault="001C525C" w:rsidP="006076F8">
            <w:pPr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50.000,00</w:t>
            </w:r>
          </w:p>
        </w:tc>
      </w:tr>
      <w:tr w:rsidR="001C525C" w:rsidRPr="000D5FC1" w14:paraId="50444321" w14:textId="77777777" w:rsidTr="006076F8">
        <w:tc>
          <w:tcPr>
            <w:tcW w:w="837" w:type="dxa"/>
            <w:shd w:val="clear" w:color="auto" w:fill="auto"/>
          </w:tcPr>
          <w:p w14:paraId="59D9B024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5465" w:type="dxa"/>
            <w:shd w:val="clear" w:color="auto" w:fill="auto"/>
          </w:tcPr>
          <w:p w14:paraId="0F474865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Modernizacija nerazvrstanih cesta</w:t>
            </w:r>
          </w:p>
        </w:tc>
        <w:tc>
          <w:tcPr>
            <w:tcW w:w="1036" w:type="dxa"/>
            <w:shd w:val="clear" w:color="auto" w:fill="auto"/>
          </w:tcPr>
          <w:p w14:paraId="3CB11313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4213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358535" w14:textId="77777777" w:rsidR="001C525C" w:rsidRPr="000D5FC1" w:rsidRDefault="001C525C" w:rsidP="006076F8">
            <w:pPr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200.000,00</w:t>
            </w:r>
          </w:p>
        </w:tc>
      </w:tr>
      <w:tr w:rsidR="001C525C" w:rsidRPr="000D5FC1" w14:paraId="397CA15A" w14:textId="77777777" w:rsidTr="006076F8">
        <w:tc>
          <w:tcPr>
            <w:tcW w:w="837" w:type="dxa"/>
            <w:shd w:val="clear" w:color="auto" w:fill="auto"/>
          </w:tcPr>
          <w:p w14:paraId="65D03303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7F41D4C0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Izrada projekta za auto kamp</w:t>
            </w:r>
          </w:p>
        </w:tc>
        <w:tc>
          <w:tcPr>
            <w:tcW w:w="1036" w:type="dxa"/>
            <w:shd w:val="clear" w:color="auto" w:fill="auto"/>
          </w:tcPr>
          <w:p w14:paraId="1B8BC1B6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4263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93359D" w14:textId="77777777" w:rsidR="001C525C" w:rsidRPr="000D5FC1" w:rsidRDefault="001C525C" w:rsidP="006076F8">
            <w:pPr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50.000,00</w:t>
            </w:r>
          </w:p>
        </w:tc>
      </w:tr>
      <w:tr w:rsidR="001C525C" w:rsidRPr="000D5FC1" w14:paraId="649F50D0" w14:textId="77777777" w:rsidTr="006076F8">
        <w:tc>
          <w:tcPr>
            <w:tcW w:w="837" w:type="dxa"/>
            <w:shd w:val="clear" w:color="auto" w:fill="auto"/>
          </w:tcPr>
          <w:p w14:paraId="7D46C0F3" w14:textId="77777777" w:rsidR="001C525C" w:rsidRPr="000D5FC1" w:rsidRDefault="001C525C" w:rsidP="006076F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5465" w:type="dxa"/>
            <w:shd w:val="clear" w:color="auto" w:fill="auto"/>
            <w:vAlign w:val="center"/>
          </w:tcPr>
          <w:p w14:paraId="1E652084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Ostali rashodi poslovanja</w:t>
            </w:r>
          </w:p>
        </w:tc>
        <w:tc>
          <w:tcPr>
            <w:tcW w:w="1036" w:type="dxa"/>
            <w:shd w:val="clear" w:color="auto" w:fill="auto"/>
          </w:tcPr>
          <w:p w14:paraId="289D33B5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sz w:val="20"/>
                <w:szCs w:val="20"/>
                <w:lang w:val="hr-HR"/>
              </w:rPr>
              <w:t>3234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D572BB" w14:textId="77777777" w:rsidR="001C525C" w:rsidRPr="000D5FC1" w:rsidRDefault="001C525C" w:rsidP="006076F8">
            <w:pPr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10.966,28</w:t>
            </w:r>
          </w:p>
        </w:tc>
      </w:tr>
      <w:tr w:rsidR="001C525C" w:rsidRPr="000D5FC1" w14:paraId="7F213A83" w14:textId="77777777" w:rsidTr="006076F8">
        <w:tc>
          <w:tcPr>
            <w:tcW w:w="837" w:type="dxa"/>
            <w:shd w:val="clear" w:color="auto" w:fill="auto"/>
          </w:tcPr>
          <w:p w14:paraId="4EEC3672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</w:p>
        </w:tc>
        <w:tc>
          <w:tcPr>
            <w:tcW w:w="5465" w:type="dxa"/>
            <w:shd w:val="clear" w:color="auto" w:fill="auto"/>
          </w:tcPr>
          <w:p w14:paraId="56F1890E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1036" w:type="dxa"/>
            <w:shd w:val="clear" w:color="auto" w:fill="auto"/>
          </w:tcPr>
          <w:p w14:paraId="0B23CF88" w14:textId="77777777" w:rsidR="001C525C" w:rsidRPr="000D5FC1" w:rsidRDefault="001C525C" w:rsidP="006076F8">
            <w:pPr>
              <w:jc w:val="both"/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7DD4807" w14:textId="77777777" w:rsidR="001C525C" w:rsidRPr="000D5FC1" w:rsidRDefault="001C525C" w:rsidP="006076F8">
            <w:pPr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  <w:r w:rsidRPr="000D5FC1"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  <w:t>1.260.966,28</w:t>
            </w:r>
          </w:p>
        </w:tc>
      </w:tr>
    </w:tbl>
    <w:p w14:paraId="38CEAB1A" w14:textId="77777777" w:rsidR="001C525C" w:rsidRPr="000D5FC1" w:rsidRDefault="001C525C" w:rsidP="001C525C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B86D37E" w14:textId="77777777" w:rsidR="001C525C" w:rsidRPr="000D5FC1" w:rsidRDefault="001C525C" w:rsidP="001C525C">
      <w:pPr>
        <w:ind w:firstLine="708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D5FC1">
        <w:rPr>
          <w:rFonts w:ascii="Verdana" w:hAnsi="Verdana" w:cs="Arial"/>
          <w:b/>
          <w:sz w:val="20"/>
          <w:szCs w:val="20"/>
          <w:lang w:val="hr-HR"/>
        </w:rPr>
        <w:t>Članak 5.</w:t>
      </w:r>
    </w:p>
    <w:p w14:paraId="571E77E2" w14:textId="12B06916" w:rsidR="001A7E14" w:rsidRDefault="001C525C" w:rsidP="001C525C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0D5FC1">
        <w:rPr>
          <w:rFonts w:ascii="Verdana" w:hAnsi="Verdana" w:cs="Arial"/>
          <w:sz w:val="20"/>
          <w:szCs w:val="20"/>
          <w:lang w:val="hr-HR"/>
        </w:rPr>
        <w:t>Ova Odluka stupa na snagu osam dana od dana objave u Glasniku Općine Lasinja.</w:t>
      </w:r>
    </w:p>
    <w:p w14:paraId="7DF11E04" w14:textId="39B365C2" w:rsidR="0005644F" w:rsidRPr="00B45AAE" w:rsidRDefault="0005644F" w:rsidP="00B45AAE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b/>
          <w:sz w:val="20"/>
          <w:szCs w:val="20"/>
        </w:rPr>
        <w:t xml:space="preserve"> </w:t>
      </w:r>
      <w:r w:rsidRPr="00EA3265">
        <w:rPr>
          <w:rFonts w:ascii="Verdana" w:eastAsia="ArialNarrow" w:hAnsi="Verdana" w:cs="Arial"/>
          <w:b/>
          <w:sz w:val="20"/>
          <w:szCs w:val="20"/>
        </w:rPr>
        <w:tab/>
      </w: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261972C5" w14:textId="4D84040B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 w:rsidR="001C525C">
        <w:rPr>
          <w:rFonts w:ascii="Verdana" w:hAnsi="Verdana" w:cs="Arial"/>
          <w:sz w:val="20"/>
          <w:szCs w:val="20"/>
        </w:rPr>
        <w:t>400</w:t>
      </w:r>
      <w:r w:rsidRPr="00EA3265">
        <w:rPr>
          <w:rFonts w:ascii="Verdana" w:hAnsi="Verdana" w:cs="Arial"/>
          <w:sz w:val="20"/>
          <w:szCs w:val="20"/>
        </w:rPr>
        <w:t>-0</w:t>
      </w:r>
      <w:r w:rsidR="000C5907"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 w:rsidR="00BA19E9"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 w:rsidR="001C525C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/0</w:t>
      </w:r>
      <w:r w:rsidR="001C525C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954B806" w14:textId="67AC55FA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 w:rsidR="000C5907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1C525C">
        <w:rPr>
          <w:rFonts w:ascii="Verdana" w:hAnsi="Verdana" w:cs="Arial"/>
          <w:sz w:val="20"/>
          <w:szCs w:val="20"/>
        </w:rPr>
        <w:t>4</w:t>
      </w:r>
    </w:p>
    <w:p w14:paraId="4EE080E5" w14:textId="07C666B7" w:rsidR="0005644F" w:rsidRPr="00EA3265" w:rsidRDefault="0005644F" w:rsidP="0005644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1C525C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BA19E9"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68825832" w14:textId="45FC9CC6" w:rsidR="009A0CD5" w:rsidRDefault="0005644F" w:rsidP="009A0CD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9A0CD5"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B7E62CF" w14:textId="77777777" w:rsidR="009A0CD5" w:rsidRPr="00A94596" w:rsidRDefault="009A0CD5" w:rsidP="009A0CD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14E27DEF" w14:textId="6AA18792" w:rsidR="0005644F" w:rsidRPr="00EA3265" w:rsidRDefault="0005644F" w:rsidP="009A0CD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7001DF26" w14:textId="27253E01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F0B3E0" w14:textId="77777777" w:rsidR="001C525C" w:rsidRDefault="001C525C" w:rsidP="001C525C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hr-HR"/>
        </w:rPr>
        <w:sectPr w:rsidR="001C525C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2BB4FB44" w14:textId="71513F27" w:rsidR="001C525C" w:rsidRPr="001C525C" w:rsidRDefault="001C525C" w:rsidP="001C525C">
      <w:pPr>
        <w:spacing w:line="276" w:lineRule="auto"/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1C525C">
        <w:rPr>
          <w:rFonts w:ascii="Verdana" w:hAnsi="Verdana" w:cs="Arial"/>
          <w:iCs/>
          <w:sz w:val="20"/>
          <w:szCs w:val="20"/>
          <w:lang w:val="hr-HR"/>
        </w:rPr>
        <w:lastRenderedPageBreak/>
        <w:tab/>
        <w:t>Na temelju članka 71. Zakona o komunalnom gospodarstvu („Narodne novine“ broj 68/18, 110/18 i 32/20) te članka 34. Statuta Općine Lasinja (Glasnik Općine Lasinja broj 1/18, 1/20 i 1/21), Općinsko vijeće Općine Lasinja na 27. redovnoj sjednici održanoj dana  19. ožujka 2021. godine, donijelo je</w:t>
      </w:r>
    </w:p>
    <w:p w14:paraId="59182011" w14:textId="77777777" w:rsidR="001C525C" w:rsidRPr="001C525C" w:rsidRDefault="001C525C" w:rsidP="001C525C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1C525C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Izvješće o izvršenju Program građenja komunalne infrastrukture </w:t>
      </w:r>
    </w:p>
    <w:p w14:paraId="0D930724" w14:textId="77777777" w:rsidR="001C525C" w:rsidRPr="001C525C" w:rsidRDefault="001C525C" w:rsidP="001C525C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1C525C">
        <w:rPr>
          <w:rFonts w:ascii="Verdana" w:hAnsi="Verdana" w:cs="Arial"/>
          <w:b/>
          <w:bCs/>
          <w:iCs/>
          <w:sz w:val="20"/>
          <w:szCs w:val="20"/>
          <w:lang w:val="hr-HR"/>
        </w:rPr>
        <w:t>na području Općine Lasinja za 2020. godinu</w:t>
      </w:r>
    </w:p>
    <w:p w14:paraId="5C85B72F" w14:textId="77777777" w:rsidR="001C525C" w:rsidRPr="001C525C" w:rsidRDefault="001C525C" w:rsidP="001C525C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10D16E61" w14:textId="77777777" w:rsidR="001C525C" w:rsidRPr="001C525C" w:rsidRDefault="001C525C" w:rsidP="001C525C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C525C">
        <w:rPr>
          <w:rFonts w:ascii="Verdana" w:hAnsi="Verdana" w:cs="Arial"/>
          <w:b/>
          <w:sz w:val="20"/>
          <w:szCs w:val="20"/>
          <w:lang w:val="hr-HR"/>
        </w:rPr>
        <w:t xml:space="preserve">Članak 1. </w:t>
      </w:r>
    </w:p>
    <w:p w14:paraId="4D842CB8" w14:textId="77777777" w:rsidR="001C525C" w:rsidRPr="001C525C" w:rsidRDefault="001C525C" w:rsidP="001C525C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C525C">
        <w:rPr>
          <w:rFonts w:ascii="Verdana" w:hAnsi="Verdana" w:cs="Arial"/>
          <w:sz w:val="20"/>
          <w:szCs w:val="20"/>
          <w:lang w:val="hr-HR"/>
        </w:rPr>
        <w:tab/>
        <w:t xml:space="preserve">Program građenja komunalne infrastrukture na području Općine Lasinja za 2020. god. donesen je na 17. sjednici Općinskog vijeća Općine Lasinja, 29. 11. 2019. god., I. izmjene i dopune na 21. sjednici Općinskog vijeća, 29.05.2020.god., a II. izmjene i dopune na 24. sjednici Općinskog vijeća, </w:t>
      </w:r>
      <w:r w:rsidRPr="001C525C">
        <w:rPr>
          <w:rFonts w:ascii="Verdana" w:hAnsi="Verdana" w:cs="Arial"/>
          <w:sz w:val="20"/>
          <w:szCs w:val="20"/>
          <w:lang w:val="hr-HR"/>
        </w:rPr>
        <w:tab/>
        <w:t>22.12.2020. god.</w:t>
      </w:r>
    </w:p>
    <w:p w14:paraId="62B4727F" w14:textId="77777777" w:rsidR="001C525C" w:rsidRPr="001C525C" w:rsidRDefault="001C525C" w:rsidP="001C525C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</w:p>
    <w:p w14:paraId="3F99624E" w14:textId="77777777" w:rsidR="001C525C" w:rsidRPr="001C525C" w:rsidRDefault="001C525C" w:rsidP="001C525C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C525C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7A5D20F3" w14:textId="77777777" w:rsidR="001C525C" w:rsidRPr="001C525C" w:rsidRDefault="001C525C" w:rsidP="001C525C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C525C">
        <w:rPr>
          <w:rFonts w:ascii="Verdana" w:hAnsi="Verdana" w:cs="Arial"/>
          <w:sz w:val="20"/>
          <w:szCs w:val="20"/>
          <w:lang w:val="hr-HR"/>
        </w:rPr>
        <w:tab/>
        <w:t xml:space="preserve">Program građenja komunalne infrastrukture na području Općine Lasinja za 2020. god. izvršen je kako slijedi u prikazu planiranih i utrošenih financijskih sredstava, izvoru prihoda te vrsti izvedenih radova na području Općine Lasinja u 2020. god. </w:t>
      </w:r>
    </w:p>
    <w:p w14:paraId="61C60994" w14:textId="77777777" w:rsidR="001C525C" w:rsidRPr="001C525C" w:rsidRDefault="001C525C" w:rsidP="001C525C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C525C">
        <w:rPr>
          <w:rFonts w:ascii="Verdana" w:hAnsi="Verdana" w:cs="Arial"/>
          <w:sz w:val="20"/>
          <w:szCs w:val="20"/>
          <w:lang w:val="hr-HR"/>
        </w:rPr>
        <w:t xml:space="preserve">Komunalna infrastruktura Općine Lasinja sukladno članku 59. Zakona o komunalnom gospodarstvu i članku 1. ovog Programa gradnje komunalne infrastrukture obuhvaća sljedeće objekte: </w:t>
      </w:r>
    </w:p>
    <w:tbl>
      <w:tblPr>
        <w:tblW w:w="14851" w:type="dxa"/>
        <w:tblInd w:w="-34" w:type="dxa"/>
        <w:tblLook w:val="04A0" w:firstRow="1" w:lastRow="0" w:firstColumn="1" w:lastColumn="0" w:noHBand="0" w:noVBand="1"/>
      </w:tblPr>
      <w:tblGrid>
        <w:gridCol w:w="856"/>
        <w:gridCol w:w="1797"/>
        <w:gridCol w:w="5816"/>
        <w:gridCol w:w="1985"/>
        <w:gridCol w:w="2636"/>
        <w:gridCol w:w="1761"/>
      </w:tblGrid>
      <w:tr w:rsidR="001C525C" w:rsidRPr="001C525C" w14:paraId="6343A392" w14:textId="77777777" w:rsidTr="006076F8">
        <w:trPr>
          <w:trHeight w:val="41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63FC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FA1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Komunalna infrastruktura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2F76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 planiranih radova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1E3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Planirano (kn)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15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3F50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Ostvareno (kn)</w:t>
            </w:r>
          </w:p>
        </w:tc>
      </w:tr>
      <w:tr w:rsidR="001C525C" w:rsidRPr="001C525C" w14:paraId="475731C7" w14:textId="77777777" w:rsidTr="006076F8">
        <w:trPr>
          <w:trHeight w:val="25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B21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AD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F8AF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709.711,12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155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CD1B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41.505,50</w:t>
            </w:r>
          </w:p>
        </w:tc>
      </w:tr>
      <w:tr w:rsidR="001C525C" w:rsidRPr="001C525C" w14:paraId="46E3FD24" w14:textId="77777777" w:rsidTr="006076F8">
        <w:trPr>
          <w:trHeight w:val="24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6B4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16F3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CD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Novo Selo Lasinjsko –</w:t>
            </w:r>
          </w:p>
          <w:p w14:paraId="3D4613A0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I odvojak  (produžetak dijela NC prema vikend naselju)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A815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07FD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  <w:p w14:paraId="5B6B775C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  <w:p w14:paraId="44CEE76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323C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6.522,50</w:t>
            </w:r>
          </w:p>
        </w:tc>
      </w:tr>
      <w:tr w:rsidR="001C525C" w:rsidRPr="001C525C" w14:paraId="5A462BB8" w14:textId="77777777" w:rsidTr="006076F8">
        <w:trPr>
          <w:trHeight w:val="266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23A6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5B6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F9F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Rekonstrukcija ceste NC LA - 11 izgradnja nogostupa ul. Sv. Florijana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BFA1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699.711,12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7E8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8.1. Namjenski primici</w:t>
            </w:r>
          </w:p>
          <w:p w14:paraId="3E3D980C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  Pomoći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D535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C525C" w:rsidRPr="001C525C" w14:paraId="55FED2C2" w14:textId="77777777" w:rsidTr="006076F8">
        <w:trPr>
          <w:trHeight w:val="113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0709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D24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470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Uređenje nogostupa, pješačkog prijelaza i prilaza dječjem vrtiću „Bambi“  Lasinja, Trg hrvatskih branitelja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172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18B2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9115D2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24.983,00</w:t>
            </w:r>
          </w:p>
        </w:tc>
      </w:tr>
      <w:tr w:rsidR="001C525C" w:rsidRPr="001C525C" w14:paraId="43ED7F55" w14:textId="77777777" w:rsidTr="006076F8">
        <w:trPr>
          <w:trHeight w:val="8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288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E05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BA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43C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EF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53BF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C525C" w:rsidRPr="001C525C" w14:paraId="45C34A1A" w14:textId="77777777" w:rsidTr="006076F8">
        <w:trPr>
          <w:trHeight w:val="42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B85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966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Javne prometne površine na kojima nije dopušten promet motornih vozila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23B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306.000,00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210F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326C6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305.759,71</w:t>
            </w:r>
          </w:p>
        </w:tc>
      </w:tr>
      <w:tr w:rsidR="001C525C" w:rsidRPr="001C525C" w14:paraId="503DDF66" w14:textId="77777777" w:rsidTr="006076F8">
        <w:trPr>
          <w:trHeight w:val="27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AEE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67A8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5C4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prometnih i pješačkih površina - Trg hrvatskih branitelja, Lasinja – prema groblju (II faza)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6EE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306.000,00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77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  <w:p w14:paraId="2BDA728F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47C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305.759,71</w:t>
            </w:r>
          </w:p>
        </w:tc>
      </w:tr>
      <w:tr w:rsidR="001C525C" w:rsidRPr="001C525C" w14:paraId="13129081" w14:textId="77777777" w:rsidTr="006076F8">
        <w:trPr>
          <w:trHeight w:val="28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2AB0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B96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Građevine i uređaji javne namjene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D7D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711.000,00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ADC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450D0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147.943,75</w:t>
            </w:r>
          </w:p>
        </w:tc>
      </w:tr>
      <w:tr w:rsidR="001C525C" w:rsidRPr="001C525C" w14:paraId="489D30FE" w14:textId="77777777" w:rsidTr="006076F8">
        <w:trPr>
          <w:trHeight w:val="274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41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1EF9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50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Komunalna oprema  - spremnici za odvojeno prikupljanje otpada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1D22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61.000,00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83A8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A9D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60.468,75</w:t>
            </w:r>
          </w:p>
        </w:tc>
      </w:tr>
      <w:tr w:rsidR="001C525C" w:rsidRPr="001C525C" w14:paraId="2817F87A" w14:textId="77777777" w:rsidTr="006076F8">
        <w:trPr>
          <w:trHeight w:val="293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529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923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99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projekta za cestu, nogostup, s oborinskom odvodnjom</w:t>
            </w:r>
          </w:p>
          <w:p w14:paraId="33CE51E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Lasinja, ulica Sv. Antuna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6A7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8B35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55A2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23.600,00</w:t>
            </w:r>
          </w:p>
        </w:tc>
      </w:tr>
      <w:tr w:rsidR="001C525C" w:rsidRPr="001C525C" w14:paraId="2D68BA55" w14:textId="77777777" w:rsidTr="006076F8">
        <w:trPr>
          <w:trHeight w:val="311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4E1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D4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31D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projekta  - sustav upravljanja imovinom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6CD0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5C60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4.1. Prihod za posebne namjene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AF9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4.125,00</w:t>
            </w:r>
          </w:p>
        </w:tc>
      </w:tr>
      <w:tr w:rsidR="001C525C" w:rsidRPr="001C525C" w14:paraId="17CD4995" w14:textId="77777777" w:rsidTr="006076F8">
        <w:trPr>
          <w:trHeight w:val="717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D5F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BB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6340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Otkup građevinskog zemljišta za NC LA - 3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6D2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833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4.1. Prihod za posebne namjene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62A5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1C525C" w:rsidRPr="001C525C" w14:paraId="7C76F69A" w14:textId="77777777" w:rsidTr="006076F8">
        <w:trPr>
          <w:trHeight w:val="293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9359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9C5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BB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Rekonstrukcija sportskih terena "Lastavica"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44E1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2D99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  <w:p w14:paraId="3C0F39D3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8.1. Namjenski primici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1511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44.750,00</w:t>
            </w:r>
          </w:p>
        </w:tc>
      </w:tr>
      <w:tr w:rsidR="001C525C" w:rsidRPr="001C525C" w14:paraId="1D66BD62" w14:textId="77777777" w:rsidTr="006076F8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7272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4. 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D08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Javna rasvjeta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C23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117.000,00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0E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i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i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3E14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116.070,31</w:t>
            </w:r>
          </w:p>
        </w:tc>
      </w:tr>
      <w:tr w:rsidR="001C525C" w:rsidRPr="001C525C" w14:paraId="44FB90E3" w14:textId="77777777" w:rsidTr="006076F8">
        <w:trPr>
          <w:trHeight w:val="38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8DA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FB46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A298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Ulaganje u javnu rasvjetu – modernizacija i proširenje mreže javne rasvjete – Sjeničak Lasinjski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65EE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117.000,00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2498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  <w:p w14:paraId="0F54997D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01B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116.070,31</w:t>
            </w:r>
          </w:p>
        </w:tc>
      </w:tr>
      <w:tr w:rsidR="001C525C" w:rsidRPr="001C525C" w14:paraId="486EE44C" w14:textId="77777777" w:rsidTr="006076F8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324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127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6A54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SVEUKUPNO: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C4E0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1.843.711,12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D3B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F1B2" w14:textId="77777777" w:rsidR="001C525C" w:rsidRPr="001C525C" w:rsidRDefault="001C525C" w:rsidP="001C525C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1C525C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611.279,27</w:t>
            </w:r>
          </w:p>
        </w:tc>
      </w:tr>
    </w:tbl>
    <w:p w14:paraId="61391F02" w14:textId="77777777" w:rsidR="001C525C" w:rsidRPr="001C525C" w:rsidRDefault="001C525C" w:rsidP="001C525C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091B0561" w14:textId="77777777" w:rsidR="001C525C" w:rsidRPr="001C525C" w:rsidRDefault="001C525C" w:rsidP="001C525C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C525C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6CAA1F8B" w14:textId="77777777" w:rsidR="001C525C" w:rsidRPr="001C525C" w:rsidRDefault="001C525C" w:rsidP="001C525C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C525C">
        <w:rPr>
          <w:rFonts w:ascii="Verdana" w:hAnsi="Verdana" w:cs="Arial"/>
          <w:sz w:val="20"/>
          <w:szCs w:val="20"/>
          <w:lang w:val="hr-HR"/>
        </w:rPr>
        <w:tab/>
        <w:t>Ovo izvješće objaviti će se u Glasniku Općine Lasinja.</w:t>
      </w:r>
    </w:p>
    <w:p w14:paraId="551A2FB3" w14:textId="77777777" w:rsidR="001C525C" w:rsidRDefault="001C52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419A726" w14:textId="2E82FFC9" w:rsidR="001C525C" w:rsidRPr="00EA3265" w:rsidRDefault="001C525C" w:rsidP="001C525C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13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72E1740" w14:textId="56B71898" w:rsidR="001C525C" w:rsidRPr="00EA3265" w:rsidRDefault="001C525C" w:rsidP="001C525C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4</w:t>
      </w:r>
    </w:p>
    <w:p w14:paraId="7E3EBFCC" w14:textId="10017029" w:rsidR="001C525C" w:rsidRPr="00EA3265" w:rsidRDefault="001C525C" w:rsidP="001C525C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19.</w:t>
      </w:r>
      <w:r w:rsidRPr="00EA326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4850F53D" w14:textId="2E43AA55" w:rsidR="001C525C" w:rsidRDefault="001C525C" w:rsidP="001C525C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4DCF003" w14:textId="306FF397" w:rsidR="001C525C" w:rsidRPr="00A94596" w:rsidRDefault="001C525C" w:rsidP="001C525C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Mirko Jušinski </w:t>
      </w:r>
    </w:p>
    <w:p w14:paraId="0AF08E8A" w14:textId="2C77DC42" w:rsidR="001C525C" w:rsidRPr="00EA3265" w:rsidRDefault="001C525C" w:rsidP="001C525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3082143E" w14:textId="77777777" w:rsidR="001C525C" w:rsidRDefault="001C52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BA1C99" w14:textId="77777777" w:rsidR="001C525C" w:rsidRDefault="001C52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B8F69" w14:textId="77777777" w:rsidR="001C525C" w:rsidRDefault="001C52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AD6EFE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BD31F7F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429DF9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2C95083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9851E8A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EF00ADA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FE1A115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  <w:sectPr w:rsidR="006076F8" w:rsidSect="001C525C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220A4EA5" w14:textId="6864035B" w:rsidR="006076F8" w:rsidRP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30E06C6" w14:textId="77777777" w:rsidR="006076F8" w:rsidRPr="006076F8" w:rsidRDefault="006076F8" w:rsidP="006076F8">
      <w:pPr>
        <w:jc w:val="both"/>
        <w:rPr>
          <w:rFonts w:ascii="Verdana" w:hAnsi="Verdana"/>
          <w:sz w:val="20"/>
          <w:szCs w:val="20"/>
          <w:lang w:val="hr-HR"/>
        </w:rPr>
      </w:pPr>
      <w:r w:rsidRPr="006076F8">
        <w:rPr>
          <w:rFonts w:ascii="Verdana" w:hAnsi="Verdana"/>
          <w:sz w:val="20"/>
          <w:szCs w:val="20"/>
          <w:lang w:val="hr-HR"/>
        </w:rPr>
        <w:t xml:space="preserve">Na temelju članka 74. Zakona o komunalnom gospodarstvu („Narodne novine“ broj 68/11, 110/18 i 32/20) te čl. 34. Statuta Općine Lasinja (Glasnik Općine Lasinja br. 1/18, 1/20 i 1/21), Općinsko vijeće Općine Lasinja na 27. redovnoj sjednici, održanoj dana 19. ožujka 2021. g. usvojilo je </w:t>
      </w:r>
    </w:p>
    <w:p w14:paraId="1C26A203" w14:textId="77777777" w:rsidR="006076F8" w:rsidRPr="006076F8" w:rsidRDefault="006076F8" w:rsidP="006076F8">
      <w:pPr>
        <w:jc w:val="both"/>
        <w:rPr>
          <w:rFonts w:ascii="Verdana" w:hAnsi="Verdana"/>
          <w:sz w:val="20"/>
          <w:szCs w:val="20"/>
          <w:lang w:val="hr-HR"/>
        </w:rPr>
      </w:pPr>
    </w:p>
    <w:p w14:paraId="11221CE4" w14:textId="77777777" w:rsidR="006076F8" w:rsidRPr="006076F8" w:rsidRDefault="006076F8" w:rsidP="006076F8">
      <w:pPr>
        <w:rPr>
          <w:rFonts w:ascii="Verdana" w:hAnsi="Verdana"/>
          <w:b/>
          <w:sz w:val="20"/>
          <w:szCs w:val="20"/>
          <w:lang w:val="hr-HR"/>
        </w:rPr>
      </w:pPr>
    </w:p>
    <w:p w14:paraId="64BB1B76" w14:textId="77777777" w:rsidR="006076F8" w:rsidRPr="006076F8" w:rsidRDefault="006076F8" w:rsidP="006076F8">
      <w:pPr>
        <w:jc w:val="center"/>
        <w:rPr>
          <w:rFonts w:ascii="Verdana" w:hAnsi="Verdana"/>
          <w:b/>
          <w:sz w:val="20"/>
          <w:szCs w:val="20"/>
          <w:lang w:val="hr-HR"/>
        </w:rPr>
      </w:pPr>
      <w:r w:rsidRPr="006076F8">
        <w:rPr>
          <w:rFonts w:ascii="Verdana" w:hAnsi="Verdana"/>
          <w:b/>
          <w:sz w:val="20"/>
          <w:szCs w:val="20"/>
          <w:lang w:val="hr-HR"/>
        </w:rPr>
        <w:t>I Z V J E Š Ć E</w:t>
      </w:r>
    </w:p>
    <w:p w14:paraId="79196664" w14:textId="77777777" w:rsidR="006076F8" w:rsidRPr="006076F8" w:rsidRDefault="006076F8" w:rsidP="006076F8">
      <w:pPr>
        <w:jc w:val="center"/>
        <w:rPr>
          <w:rFonts w:ascii="Verdana" w:hAnsi="Verdana"/>
          <w:b/>
          <w:bCs/>
          <w:iCs/>
          <w:sz w:val="20"/>
          <w:szCs w:val="20"/>
          <w:lang w:val="hr-HR"/>
        </w:rPr>
      </w:pPr>
      <w:r w:rsidRPr="006076F8">
        <w:rPr>
          <w:rFonts w:ascii="Verdana" w:hAnsi="Verdana"/>
          <w:b/>
          <w:bCs/>
          <w:iCs/>
          <w:sz w:val="20"/>
          <w:szCs w:val="20"/>
          <w:lang w:val="hr-HR"/>
        </w:rPr>
        <w:t>o izvršenju Programa održavanja komunalne infrastrukture</w:t>
      </w:r>
    </w:p>
    <w:p w14:paraId="5E79F314" w14:textId="77777777" w:rsidR="006076F8" w:rsidRPr="006076F8" w:rsidRDefault="006076F8" w:rsidP="006076F8">
      <w:pPr>
        <w:jc w:val="center"/>
        <w:rPr>
          <w:rFonts w:ascii="Verdana" w:hAnsi="Verdana"/>
          <w:b/>
          <w:sz w:val="20"/>
          <w:szCs w:val="20"/>
          <w:lang w:val="hr-HR"/>
        </w:rPr>
      </w:pPr>
      <w:r w:rsidRPr="006076F8">
        <w:rPr>
          <w:rFonts w:ascii="Verdana" w:hAnsi="Verdana"/>
          <w:b/>
          <w:bCs/>
          <w:iCs/>
          <w:sz w:val="20"/>
          <w:szCs w:val="20"/>
          <w:lang w:val="hr-HR"/>
        </w:rPr>
        <w:t>na području Općine Lasinja za 2020. godinu</w:t>
      </w:r>
    </w:p>
    <w:p w14:paraId="076F1DB6" w14:textId="77777777" w:rsidR="006076F8" w:rsidRPr="006076F8" w:rsidRDefault="006076F8" w:rsidP="006076F8">
      <w:pPr>
        <w:rPr>
          <w:rFonts w:ascii="Verdana" w:hAnsi="Verdana"/>
          <w:b/>
          <w:sz w:val="20"/>
          <w:szCs w:val="20"/>
          <w:lang w:val="hr-HR"/>
        </w:rPr>
      </w:pPr>
    </w:p>
    <w:p w14:paraId="4CD3819E" w14:textId="77777777" w:rsidR="006076F8" w:rsidRPr="006076F8" w:rsidRDefault="006076F8" w:rsidP="006076F8">
      <w:pPr>
        <w:pStyle w:val="Heading8"/>
        <w:jc w:val="center"/>
        <w:rPr>
          <w:rFonts w:ascii="Verdana" w:hAnsi="Verdana"/>
          <w:sz w:val="20"/>
          <w:szCs w:val="20"/>
        </w:rPr>
      </w:pPr>
      <w:proofErr w:type="spellStart"/>
      <w:r w:rsidRPr="006076F8">
        <w:rPr>
          <w:rFonts w:ascii="Verdana" w:hAnsi="Verdana"/>
          <w:sz w:val="20"/>
          <w:szCs w:val="20"/>
        </w:rPr>
        <w:t>Članak</w:t>
      </w:r>
      <w:proofErr w:type="spellEnd"/>
      <w:r w:rsidRPr="006076F8">
        <w:rPr>
          <w:rFonts w:ascii="Verdana" w:hAnsi="Verdana"/>
          <w:sz w:val="20"/>
          <w:szCs w:val="20"/>
        </w:rPr>
        <w:t xml:space="preserve"> 1.</w:t>
      </w:r>
    </w:p>
    <w:p w14:paraId="69207492" w14:textId="77777777" w:rsidR="006076F8" w:rsidRPr="006076F8" w:rsidRDefault="006076F8" w:rsidP="006076F8">
      <w:pPr>
        <w:jc w:val="both"/>
        <w:rPr>
          <w:rFonts w:ascii="Verdana" w:hAnsi="Verdana"/>
          <w:sz w:val="20"/>
          <w:szCs w:val="20"/>
          <w:lang w:val="hr-HR"/>
        </w:rPr>
      </w:pPr>
      <w:r w:rsidRPr="006076F8">
        <w:rPr>
          <w:rFonts w:ascii="Verdana" w:hAnsi="Verdana"/>
          <w:sz w:val="20"/>
          <w:szCs w:val="20"/>
          <w:lang w:val="hr-HR"/>
        </w:rPr>
        <w:tab/>
        <w:t xml:space="preserve">Program održavanja komunalne infrastrukture na području Općine Lasinja za 2020.g. donesen je na </w:t>
      </w:r>
      <w:r w:rsidRPr="006076F8">
        <w:rPr>
          <w:rFonts w:ascii="Verdana" w:hAnsi="Verdana"/>
          <w:color w:val="000000" w:themeColor="text1"/>
          <w:sz w:val="20"/>
          <w:szCs w:val="20"/>
          <w:lang w:val="hr-HR"/>
        </w:rPr>
        <w:t xml:space="preserve">17. sjednici </w:t>
      </w:r>
      <w:r w:rsidRPr="006076F8">
        <w:rPr>
          <w:rFonts w:ascii="Verdana" w:hAnsi="Verdana"/>
          <w:sz w:val="20"/>
          <w:szCs w:val="20"/>
          <w:lang w:val="hr-HR"/>
        </w:rPr>
        <w:t xml:space="preserve">Općinskog vijeća </w:t>
      </w:r>
      <w:r w:rsidRPr="006076F8">
        <w:rPr>
          <w:rFonts w:ascii="Verdana" w:hAnsi="Verdana"/>
          <w:color w:val="000000" w:themeColor="text1"/>
          <w:sz w:val="20"/>
          <w:szCs w:val="20"/>
          <w:lang w:val="hr-HR"/>
        </w:rPr>
        <w:t xml:space="preserve">29. 11. </w:t>
      </w:r>
      <w:r w:rsidRPr="006076F8">
        <w:rPr>
          <w:rFonts w:ascii="Verdana" w:hAnsi="Verdana"/>
          <w:sz w:val="20"/>
          <w:szCs w:val="20"/>
          <w:lang w:val="hr-HR"/>
        </w:rPr>
        <w:t>2019. g., I. izmjene i dopune na 2</w:t>
      </w:r>
      <w:r w:rsidRPr="006076F8">
        <w:rPr>
          <w:rFonts w:ascii="Verdana" w:hAnsi="Verdana"/>
          <w:color w:val="000000" w:themeColor="text1"/>
          <w:sz w:val="20"/>
          <w:szCs w:val="20"/>
          <w:lang w:val="hr-HR"/>
        </w:rPr>
        <w:t>1. sjednici</w:t>
      </w:r>
      <w:r w:rsidRPr="006076F8">
        <w:rPr>
          <w:rFonts w:ascii="Verdana" w:hAnsi="Verdana"/>
          <w:color w:val="FF0000"/>
          <w:sz w:val="20"/>
          <w:szCs w:val="20"/>
          <w:lang w:val="hr-HR"/>
        </w:rPr>
        <w:t xml:space="preserve"> </w:t>
      </w:r>
      <w:r w:rsidRPr="006076F8">
        <w:rPr>
          <w:rFonts w:ascii="Verdana" w:hAnsi="Verdana"/>
          <w:sz w:val="20"/>
          <w:szCs w:val="20"/>
          <w:lang w:val="hr-HR"/>
        </w:rPr>
        <w:t>Općinskog vijeća</w:t>
      </w:r>
      <w:r w:rsidRPr="006076F8">
        <w:rPr>
          <w:rFonts w:ascii="Verdana" w:hAnsi="Verdana"/>
          <w:color w:val="FF0000"/>
          <w:sz w:val="20"/>
          <w:szCs w:val="20"/>
          <w:lang w:val="hr-HR"/>
        </w:rPr>
        <w:t xml:space="preserve"> </w:t>
      </w:r>
      <w:r w:rsidRPr="006076F8">
        <w:rPr>
          <w:rFonts w:ascii="Verdana" w:hAnsi="Verdana"/>
          <w:color w:val="000000" w:themeColor="text1"/>
          <w:sz w:val="20"/>
          <w:szCs w:val="20"/>
          <w:lang w:val="hr-HR"/>
        </w:rPr>
        <w:t>29.05.</w:t>
      </w:r>
      <w:r w:rsidRPr="006076F8">
        <w:rPr>
          <w:rFonts w:ascii="Verdana" w:hAnsi="Verdana"/>
          <w:sz w:val="20"/>
          <w:szCs w:val="20"/>
          <w:lang w:val="hr-HR"/>
        </w:rPr>
        <w:t>2020.g., te II. Izmjene i dopune na 24. sjednici Općinskog vijeća 22.12.2020. g.</w:t>
      </w:r>
    </w:p>
    <w:p w14:paraId="1D24EDA4" w14:textId="77777777" w:rsidR="006076F8" w:rsidRPr="006076F8" w:rsidRDefault="006076F8" w:rsidP="006076F8">
      <w:pPr>
        <w:jc w:val="center"/>
        <w:rPr>
          <w:rFonts w:ascii="Verdana" w:hAnsi="Verdana"/>
          <w:b/>
          <w:sz w:val="20"/>
          <w:szCs w:val="20"/>
          <w:lang w:val="hr-HR"/>
        </w:rPr>
      </w:pPr>
    </w:p>
    <w:p w14:paraId="2CBD75EF" w14:textId="77777777" w:rsidR="006076F8" w:rsidRPr="006076F8" w:rsidRDefault="006076F8" w:rsidP="006076F8">
      <w:pPr>
        <w:pStyle w:val="Heading8"/>
        <w:jc w:val="center"/>
        <w:rPr>
          <w:rFonts w:ascii="Verdana" w:hAnsi="Verdana"/>
          <w:sz w:val="20"/>
          <w:szCs w:val="20"/>
        </w:rPr>
      </w:pPr>
      <w:proofErr w:type="spellStart"/>
      <w:r w:rsidRPr="006076F8">
        <w:rPr>
          <w:rFonts w:ascii="Verdana" w:hAnsi="Verdana"/>
          <w:sz w:val="20"/>
          <w:szCs w:val="20"/>
        </w:rPr>
        <w:t>Članak</w:t>
      </w:r>
      <w:proofErr w:type="spellEnd"/>
      <w:r w:rsidRPr="006076F8">
        <w:rPr>
          <w:rFonts w:ascii="Verdana" w:hAnsi="Verdana"/>
          <w:sz w:val="20"/>
          <w:szCs w:val="20"/>
        </w:rPr>
        <w:t xml:space="preserve"> 2.</w:t>
      </w:r>
    </w:p>
    <w:p w14:paraId="7B6224FE" w14:textId="77777777" w:rsidR="006076F8" w:rsidRPr="006076F8" w:rsidRDefault="006076F8" w:rsidP="006076F8">
      <w:pPr>
        <w:rPr>
          <w:rFonts w:ascii="Verdana" w:hAnsi="Verdana"/>
          <w:b/>
          <w:sz w:val="20"/>
          <w:szCs w:val="20"/>
          <w:lang w:val="hr-HR"/>
        </w:rPr>
      </w:pPr>
      <w:r w:rsidRPr="006076F8">
        <w:rPr>
          <w:rFonts w:ascii="Verdana" w:hAnsi="Verdana"/>
          <w:b/>
          <w:sz w:val="20"/>
          <w:szCs w:val="20"/>
          <w:lang w:val="hr-HR"/>
        </w:rPr>
        <w:t xml:space="preserve">              </w:t>
      </w:r>
      <w:r w:rsidRPr="006076F8">
        <w:rPr>
          <w:rFonts w:ascii="Verdana" w:hAnsi="Verdana"/>
          <w:sz w:val="20"/>
          <w:szCs w:val="20"/>
          <w:lang w:val="hr-HR"/>
        </w:rPr>
        <w:t>Program održavanja komunalne infrastrukture na području Općine Lasinja za 2020.g. izvršen je kako slijedi u prikazu planiranih i utrošenih financijskih sredstava, izvori prihoda te vrsta izvedenih radova  na održavanu komunalne infrastrukture na području Općine Lasinja u 2020. g.</w:t>
      </w:r>
    </w:p>
    <w:p w14:paraId="7F3215F0" w14:textId="77777777" w:rsidR="006076F8" w:rsidRPr="006076F8" w:rsidRDefault="006076F8" w:rsidP="006076F8">
      <w:pPr>
        <w:rPr>
          <w:rFonts w:ascii="Verdana" w:hAnsi="Verdana"/>
          <w:b/>
          <w:sz w:val="20"/>
          <w:szCs w:val="20"/>
          <w:lang w:val="hr-HR"/>
        </w:rPr>
      </w:pPr>
      <w:r w:rsidRPr="006076F8">
        <w:rPr>
          <w:rFonts w:ascii="Verdana" w:hAnsi="Verdana"/>
          <w:b/>
          <w:sz w:val="20"/>
          <w:szCs w:val="20"/>
          <w:lang w:val="hr-HR"/>
        </w:rPr>
        <w:t xml:space="preserve">                                           </w:t>
      </w:r>
    </w:p>
    <w:tbl>
      <w:tblPr>
        <w:tblStyle w:val="Reetkatablice1"/>
        <w:tblW w:w="9461" w:type="dxa"/>
        <w:tblLook w:val="04A0" w:firstRow="1" w:lastRow="0" w:firstColumn="1" w:lastColumn="0" w:noHBand="0" w:noVBand="1"/>
      </w:tblPr>
      <w:tblGrid>
        <w:gridCol w:w="511"/>
        <w:gridCol w:w="793"/>
        <w:gridCol w:w="2463"/>
        <w:gridCol w:w="52"/>
        <w:gridCol w:w="940"/>
        <w:gridCol w:w="1276"/>
        <w:gridCol w:w="284"/>
        <w:gridCol w:w="1104"/>
        <w:gridCol w:w="623"/>
        <w:gridCol w:w="1415"/>
      </w:tblGrid>
      <w:tr w:rsidR="006076F8" w:rsidRPr="006076F8" w14:paraId="0A0B3479" w14:textId="77777777" w:rsidTr="006076F8">
        <w:trPr>
          <w:trHeight w:val="300"/>
        </w:trPr>
        <w:tc>
          <w:tcPr>
            <w:tcW w:w="1288" w:type="dxa"/>
            <w:gridSpan w:val="2"/>
            <w:noWrap/>
          </w:tcPr>
          <w:p w14:paraId="3F808728" w14:textId="77777777" w:rsidR="006076F8" w:rsidRPr="006076F8" w:rsidRDefault="006076F8" w:rsidP="006076F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6076F8">
              <w:rPr>
                <w:rFonts w:ascii="Verdana" w:hAnsi="Verdana"/>
                <w:b/>
                <w:sz w:val="20"/>
                <w:szCs w:val="20"/>
                <w:lang w:val="hr-HR"/>
              </w:rPr>
              <w:t>RED.BR.</w:t>
            </w:r>
          </w:p>
        </w:tc>
        <w:tc>
          <w:tcPr>
            <w:tcW w:w="2479" w:type="dxa"/>
          </w:tcPr>
          <w:p w14:paraId="40CDE3D2" w14:textId="77777777" w:rsidR="006076F8" w:rsidRPr="006076F8" w:rsidRDefault="006076F8" w:rsidP="006076F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6076F8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       Vrsta održavanja</w:t>
            </w:r>
          </w:p>
        </w:tc>
        <w:tc>
          <w:tcPr>
            <w:tcW w:w="2268" w:type="dxa"/>
            <w:gridSpan w:val="3"/>
            <w:noWrap/>
          </w:tcPr>
          <w:p w14:paraId="35A9C469" w14:textId="77777777" w:rsidR="006076F8" w:rsidRPr="006076F8" w:rsidRDefault="006076F8" w:rsidP="006076F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6076F8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     Izvori prihoda</w:t>
            </w:r>
          </w:p>
        </w:tc>
        <w:tc>
          <w:tcPr>
            <w:tcW w:w="2011" w:type="dxa"/>
            <w:gridSpan w:val="3"/>
            <w:noWrap/>
          </w:tcPr>
          <w:p w14:paraId="4CE0B0CF" w14:textId="77777777" w:rsidR="006076F8" w:rsidRPr="006076F8" w:rsidRDefault="006076F8" w:rsidP="006076F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6076F8">
              <w:rPr>
                <w:rFonts w:ascii="Verdana" w:hAnsi="Verdana"/>
                <w:b/>
                <w:sz w:val="20"/>
                <w:szCs w:val="20"/>
                <w:lang w:val="hr-HR"/>
              </w:rPr>
              <w:t>Planirano (kn)</w:t>
            </w:r>
          </w:p>
        </w:tc>
        <w:tc>
          <w:tcPr>
            <w:tcW w:w="1415" w:type="dxa"/>
            <w:noWrap/>
          </w:tcPr>
          <w:p w14:paraId="62EBC5AC" w14:textId="77777777" w:rsidR="006076F8" w:rsidRPr="006076F8" w:rsidRDefault="006076F8" w:rsidP="006076F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6076F8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Ostvareno </w:t>
            </w:r>
          </w:p>
        </w:tc>
      </w:tr>
      <w:tr w:rsidR="006076F8" w:rsidRPr="006076F8" w14:paraId="7F82ED72" w14:textId="77777777" w:rsidTr="006076F8">
        <w:trPr>
          <w:trHeight w:val="300"/>
        </w:trPr>
        <w:tc>
          <w:tcPr>
            <w:tcW w:w="9461" w:type="dxa"/>
            <w:gridSpan w:val="10"/>
            <w:noWrap/>
          </w:tcPr>
          <w:p w14:paraId="6AE8C964" w14:textId="77777777" w:rsidR="006076F8" w:rsidRPr="006076F8" w:rsidRDefault="006076F8" w:rsidP="00DC1165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ODRŽAVANJE NERAZVRSTANIH CESTA</w:t>
            </w:r>
          </w:p>
        </w:tc>
      </w:tr>
      <w:tr w:rsidR="006076F8" w:rsidRPr="006076F8" w14:paraId="261789EF" w14:textId="77777777" w:rsidTr="006076F8">
        <w:trPr>
          <w:trHeight w:val="300"/>
        </w:trPr>
        <w:tc>
          <w:tcPr>
            <w:tcW w:w="6035" w:type="dxa"/>
            <w:gridSpan w:val="6"/>
            <w:noWrap/>
          </w:tcPr>
          <w:p w14:paraId="5CDC32D0" w14:textId="77777777" w:rsidR="006076F8" w:rsidRPr="006076F8" w:rsidRDefault="006076F8" w:rsidP="00DC1165">
            <w:pPr>
              <w:numPr>
                <w:ilvl w:val="0"/>
                <w:numId w:val="2"/>
              </w:num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USLUGE TEKUĆEG I INVESTIC. ODRŽAVANJA        </w:t>
            </w: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   </w:t>
            </w: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2011" w:type="dxa"/>
            <w:gridSpan w:val="3"/>
            <w:vAlign w:val="bottom"/>
          </w:tcPr>
          <w:p w14:paraId="06962DE8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</w:t>
            </w:r>
          </w:p>
        </w:tc>
        <w:tc>
          <w:tcPr>
            <w:tcW w:w="1415" w:type="dxa"/>
            <w:vAlign w:val="bottom"/>
          </w:tcPr>
          <w:p w14:paraId="4A6BD6AD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</w:t>
            </w:r>
          </w:p>
        </w:tc>
      </w:tr>
      <w:tr w:rsidR="006076F8" w:rsidRPr="006076F8" w14:paraId="31D29F69" w14:textId="77777777" w:rsidTr="006076F8">
        <w:trPr>
          <w:trHeight w:val="283"/>
        </w:trPr>
        <w:tc>
          <w:tcPr>
            <w:tcW w:w="9461" w:type="dxa"/>
            <w:gridSpan w:val="10"/>
            <w:noWrap/>
          </w:tcPr>
          <w:p w14:paraId="70135C8E" w14:textId="77777777" w:rsidR="006076F8" w:rsidRPr="006076F8" w:rsidRDefault="006076F8" w:rsidP="00DC1165">
            <w:pPr>
              <w:numPr>
                <w:ilvl w:val="0"/>
                <w:numId w:val="3"/>
              </w:num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  <w:t xml:space="preserve">     Naselje Lasinja</w:t>
            </w:r>
          </w:p>
        </w:tc>
      </w:tr>
      <w:tr w:rsidR="006076F8" w:rsidRPr="006076F8" w14:paraId="2D4A337C" w14:textId="77777777" w:rsidTr="006076F8">
        <w:trPr>
          <w:trHeight w:val="407"/>
        </w:trPr>
        <w:tc>
          <w:tcPr>
            <w:tcW w:w="1288" w:type="dxa"/>
            <w:gridSpan w:val="2"/>
            <w:noWrap/>
          </w:tcPr>
          <w:p w14:paraId="783A414E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 w:cs="AngsanaUPC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471" w:type="dxa"/>
            <w:gridSpan w:val="3"/>
          </w:tcPr>
          <w:p w14:paraId="6DE83615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-Dobava, prijevoz i ugradnja kamenog materijala 0-32 mm</w:t>
            </w:r>
          </w:p>
        </w:tc>
        <w:tc>
          <w:tcPr>
            <w:tcW w:w="3287" w:type="dxa"/>
            <w:gridSpan w:val="4"/>
          </w:tcPr>
          <w:p w14:paraId="006FC170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Lasinja – prema polju- 20 m</w:t>
            </w:r>
            <w:r w:rsidRPr="006076F8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</w:p>
        </w:tc>
        <w:tc>
          <w:tcPr>
            <w:tcW w:w="1415" w:type="dxa"/>
          </w:tcPr>
          <w:p w14:paraId="5A5C9843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3.825,00</w:t>
            </w:r>
          </w:p>
        </w:tc>
      </w:tr>
      <w:tr w:rsidR="006076F8" w:rsidRPr="006076F8" w14:paraId="7749DE69" w14:textId="77777777" w:rsidTr="006076F8">
        <w:trPr>
          <w:trHeight w:val="407"/>
        </w:trPr>
        <w:tc>
          <w:tcPr>
            <w:tcW w:w="1288" w:type="dxa"/>
            <w:gridSpan w:val="2"/>
            <w:noWrap/>
          </w:tcPr>
          <w:p w14:paraId="12A5E5A1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3471" w:type="dxa"/>
            <w:gridSpan w:val="3"/>
          </w:tcPr>
          <w:p w14:paraId="01671334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-Iscrtavanje pješačkog prijelaza</w:t>
            </w:r>
          </w:p>
        </w:tc>
        <w:tc>
          <w:tcPr>
            <w:tcW w:w="3287" w:type="dxa"/>
            <w:gridSpan w:val="4"/>
          </w:tcPr>
          <w:p w14:paraId="6A5870D4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Lasinja - DVD – Topolnjakova ulica</w:t>
            </w:r>
          </w:p>
        </w:tc>
        <w:tc>
          <w:tcPr>
            <w:tcW w:w="1415" w:type="dxa"/>
          </w:tcPr>
          <w:p w14:paraId="5DED6508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1.254,75</w:t>
            </w:r>
          </w:p>
        </w:tc>
      </w:tr>
      <w:tr w:rsidR="006076F8" w:rsidRPr="006076F8" w14:paraId="0C3DE352" w14:textId="77777777" w:rsidTr="006076F8">
        <w:trPr>
          <w:trHeight w:val="283"/>
        </w:trPr>
        <w:tc>
          <w:tcPr>
            <w:tcW w:w="9461" w:type="dxa"/>
            <w:gridSpan w:val="10"/>
            <w:noWrap/>
          </w:tcPr>
          <w:p w14:paraId="67E661AC" w14:textId="77777777" w:rsidR="006076F8" w:rsidRPr="006076F8" w:rsidRDefault="006076F8" w:rsidP="00DC1165">
            <w:pPr>
              <w:numPr>
                <w:ilvl w:val="0"/>
                <w:numId w:val="3"/>
              </w:num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  <w:t xml:space="preserve">     Naselje Desno Sredičko</w:t>
            </w:r>
          </w:p>
        </w:tc>
      </w:tr>
      <w:tr w:rsidR="006076F8" w:rsidRPr="006076F8" w14:paraId="78FCF277" w14:textId="77777777" w:rsidTr="006076F8">
        <w:trPr>
          <w:trHeight w:val="315"/>
        </w:trPr>
        <w:tc>
          <w:tcPr>
            <w:tcW w:w="1288" w:type="dxa"/>
            <w:gridSpan w:val="2"/>
            <w:noWrap/>
          </w:tcPr>
          <w:p w14:paraId="3D46807B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471" w:type="dxa"/>
            <w:gridSpan w:val="3"/>
          </w:tcPr>
          <w:p w14:paraId="54BBB14B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-Dobava, prijevoz i ugradnja kamenog materijala 0-32 mm</w:t>
            </w:r>
          </w:p>
          <w:p w14:paraId="3F8D7671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-Strojno čišćenje jarka s odvozom</w:t>
            </w:r>
          </w:p>
          <w:p w14:paraId="3105B1FB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-Rad valjka (valjanje i ravnanje)</w:t>
            </w:r>
          </w:p>
        </w:tc>
        <w:tc>
          <w:tcPr>
            <w:tcW w:w="3287" w:type="dxa"/>
            <w:gridSpan w:val="4"/>
            <w:vAlign w:val="center"/>
          </w:tcPr>
          <w:p w14:paraId="4289B75C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Desno Sredičko – odvojak prema slapu - 70 m</w:t>
            </w:r>
            <w:r w:rsidRPr="006076F8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</w:p>
          <w:p w14:paraId="384C21B5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Desno Sredičko – odvojak prema slapu - 300 m</w:t>
            </w:r>
            <w:r w:rsidRPr="006076F8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1</w:t>
            </w:r>
          </w:p>
          <w:p w14:paraId="5BB5FC10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Desno Sredičko – odvojak prema slapu - 2 sata</w:t>
            </w:r>
          </w:p>
        </w:tc>
        <w:tc>
          <w:tcPr>
            <w:tcW w:w="1415" w:type="dxa"/>
          </w:tcPr>
          <w:p w14:paraId="6F93CD72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43D943D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96CAB86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19.387,50</w:t>
            </w:r>
          </w:p>
        </w:tc>
      </w:tr>
      <w:tr w:rsidR="006076F8" w:rsidRPr="006076F8" w14:paraId="556F08D8" w14:textId="77777777" w:rsidTr="006076F8">
        <w:trPr>
          <w:trHeight w:val="283"/>
        </w:trPr>
        <w:tc>
          <w:tcPr>
            <w:tcW w:w="9461" w:type="dxa"/>
            <w:gridSpan w:val="10"/>
            <w:noWrap/>
          </w:tcPr>
          <w:p w14:paraId="1AEEC7AD" w14:textId="77777777" w:rsidR="006076F8" w:rsidRPr="006076F8" w:rsidRDefault="006076F8" w:rsidP="00DC1165">
            <w:pPr>
              <w:numPr>
                <w:ilvl w:val="0"/>
                <w:numId w:val="3"/>
              </w:num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  <w:t xml:space="preserve">      Naselje Desni Štefanki</w:t>
            </w:r>
          </w:p>
        </w:tc>
      </w:tr>
      <w:tr w:rsidR="006076F8" w:rsidRPr="006076F8" w14:paraId="76EA3034" w14:textId="77777777" w:rsidTr="006076F8">
        <w:trPr>
          <w:trHeight w:val="248"/>
        </w:trPr>
        <w:tc>
          <w:tcPr>
            <w:tcW w:w="1288" w:type="dxa"/>
            <w:gridSpan w:val="2"/>
            <w:noWrap/>
            <w:hideMark/>
          </w:tcPr>
          <w:p w14:paraId="1FB32DDF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471" w:type="dxa"/>
            <w:gridSpan w:val="3"/>
            <w:hideMark/>
          </w:tcPr>
          <w:p w14:paraId="37F390F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 xml:space="preserve">-Dobava, prijevoz i ugradnja kamenog </w:t>
            </w:r>
          </w:p>
          <w:p w14:paraId="160D1C1D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materijala granulacije 0-32 mm</w:t>
            </w:r>
          </w:p>
        </w:tc>
        <w:tc>
          <w:tcPr>
            <w:tcW w:w="3287" w:type="dxa"/>
            <w:gridSpan w:val="4"/>
            <w:noWrap/>
            <w:hideMark/>
          </w:tcPr>
          <w:p w14:paraId="0FFC49D9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Desni Štefanki – odvojak  Prigorci – 30 m/3 </w:t>
            </w:r>
          </w:p>
        </w:tc>
        <w:tc>
          <w:tcPr>
            <w:tcW w:w="1415" w:type="dxa"/>
            <w:noWrap/>
            <w:hideMark/>
          </w:tcPr>
          <w:p w14:paraId="5CA9BDFB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5.737,50</w:t>
            </w:r>
          </w:p>
        </w:tc>
      </w:tr>
      <w:tr w:rsidR="006076F8" w:rsidRPr="006076F8" w14:paraId="70AD0438" w14:textId="77777777" w:rsidTr="006076F8">
        <w:trPr>
          <w:trHeight w:val="315"/>
        </w:trPr>
        <w:tc>
          <w:tcPr>
            <w:tcW w:w="1288" w:type="dxa"/>
            <w:gridSpan w:val="2"/>
            <w:noWrap/>
          </w:tcPr>
          <w:p w14:paraId="11483BEC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3471" w:type="dxa"/>
            <w:gridSpan w:val="3"/>
          </w:tcPr>
          <w:p w14:paraId="1B2F781F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</w:t>
            </w: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 xml:space="preserve"> Dobava, prijevoz i ugradnja kamenog </w:t>
            </w:r>
          </w:p>
          <w:p w14:paraId="071FF743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materijala granulacije 0-32 mm</w:t>
            </w:r>
          </w:p>
          <w:p w14:paraId="705D6914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 Rad kombinirke ( 8 sati)</w:t>
            </w:r>
          </w:p>
          <w:p w14:paraId="4A9516C1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</w:tcPr>
          <w:p w14:paraId="5496D8EE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Desni Štefanki – Odvojak Kuzmani - 10 m/3</w:t>
            </w:r>
          </w:p>
          <w:p w14:paraId="3A0D151A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Desni Štefanki – Odvojak Kuzmani– 8 sati</w:t>
            </w:r>
          </w:p>
        </w:tc>
        <w:tc>
          <w:tcPr>
            <w:tcW w:w="1415" w:type="dxa"/>
          </w:tcPr>
          <w:p w14:paraId="22EF5CD7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53C96824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4.412,50</w:t>
            </w:r>
          </w:p>
        </w:tc>
      </w:tr>
      <w:tr w:rsidR="006076F8" w:rsidRPr="006076F8" w14:paraId="31CAE602" w14:textId="77777777" w:rsidTr="006076F8">
        <w:trPr>
          <w:trHeight w:val="315"/>
        </w:trPr>
        <w:tc>
          <w:tcPr>
            <w:tcW w:w="1288" w:type="dxa"/>
            <w:gridSpan w:val="2"/>
            <w:noWrap/>
          </w:tcPr>
          <w:p w14:paraId="3887BBB3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03.</w:t>
            </w:r>
          </w:p>
        </w:tc>
        <w:tc>
          <w:tcPr>
            <w:tcW w:w="3471" w:type="dxa"/>
            <w:gridSpan w:val="3"/>
          </w:tcPr>
          <w:p w14:paraId="4A389679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-Dobava, prijevoz i ugradnja kamenog materijala 0-32 mm</w:t>
            </w:r>
          </w:p>
          <w:p w14:paraId="77F16EA1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-Strojno čišćenje jarka s odvozom</w:t>
            </w:r>
          </w:p>
        </w:tc>
        <w:tc>
          <w:tcPr>
            <w:tcW w:w="3287" w:type="dxa"/>
            <w:gridSpan w:val="4"/>
          </w:tcPr>
          <w:p w14:paraId="042E0C0E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Desni Štefanki – Odvojak Špišići– 20 m/3</w:t>
            </w:r>
          </w:p>
          <w:p w14:paraId="75912869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Desni Štefanki – Odvojak Špišići– 300 m/1</w:t>
            </w:r>
          </w:p>
        </w:tc>
        <w:tc>
          <w:tcPr>
            <w:tcW w:w="1415" w:type="dxa"/>
          </w:tcPr>
          <w:p w14:paraId="5CC82E3E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6A2E229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9.075,00</w:t>
            </w:r>
          </w:p>
        </w:tc>
      </w:tr>
      <w:tr w:rsidR="006076F8" w:rsidRPr="006076F8" w14:paraId="3892C9C8" w14:textId="77777777" w:rsidTr="006076F8">
        <w:trPr>
          <w:trHeight w:val="315"/>
        </w:trPr>
        <w:tc>
          <w:tcPr>
            <w:tcW w:w="1288" w:type="dxa"/>
            <w:gridSpan w:val="2"/>
            <w:noWrap/>
          </w:tcPr>
          <w:p w14:paraId="4FE6AD86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04.</w:t>
            </w:r>
          </w:p>
        </w:tc>
        <w:tc>
          <w:tcPr>
            <w:tcW w:w="3471" w:type="dxa"/>
            <w:gridSpan w:val="3"/>
          </w:tcPr>
          <w:p w14:paraId="5F9BBC81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 xml:space="preserve">-Dobava, prijevoz i ugradnja kamenog </w:t>
            </w:r>
          </w:p>
          <w:p w14:paraId="749B7DFF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materijala granulacije 0-64 mm</w:t>
            </w:r>
          </w:p>
        </w:tc>
        <w:tc>
          <w:tcPr>
            <w:tcW w:w="3287" w:type="dxa"/>
            <w:gridSpan w:val="4"/>
          </w:tcPr>
          <w:p w14:paraId="0C3D9760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Desni Štefanki – odvojak  Špišići – Prigorci (prema polju) – 20 m/3 </w:t>
            </w:r>
          </w:p>
        </w:tc>
        <w:tc>
          <w:tcPr>
            <w:tcW w:w="1415" w:type="dxa"/>
          </w:tcPr>
          <w:p w14:paraId="31E4FB8B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3.700,00</w:t>
            </w:r>
          </w:p>
        </w:tc>
      </w:tr>
      <w:tr w:rsidR="006076F8" w:rsidRPr="006076F8" w14:paraId="11ECDDF0" w14:textId="77777777" w:rsidTr="006076F8">
        <w:trPr>
          <w:trHeight w:val="283"/>
        </w:trPr>
        <w:tc>
          <w:tcPr>
            <w:tcW w:w="9461" w:type="dxa"/>
            <w:gridSpan w:val="10"/>
            <w:noWrap/>
          </w:tcPr>
          <w:p w14:paraId="7253BFAA" w14:textId="77777777" w:rsidR="006076F8" w:rsidRPr="006076F8" w:rsidRDefault="006076F8" w:rsidP="00DC1165">
            <w:pPr>
              <w:numPr>
                <w:ilvl w:val="0"/>
                <w:numId w:val="3"/>
              </w:num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  <w:t xml:space="preserve">     Naselje Sjeničak Lasinjski</w:t>
            </w:r>
          </w:p>
        </w:tc>
      </w:tr>
      <w:tr w:rsidR="006076F8" w:rsidRPr="006076F8" w14:paraId="5B38946D" w14:textId="77777777" w:rsidTr="006076F8">
        <w:trPr>
          <w:trHeight w:val="170"/>
        </w:trPr>
        <w:tc>
          <w:tcPr>
            <w:tcW w:w="128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70AF95C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  <w:hideMark/>
          </w:tcPr>
          <w:p w14:paraId="0B0D089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-Strojno čišćenje jarka s odvozom kanala</w:t>
            </w:r>
          </w:p>
          <w:p w14:paraId="0E0FCF0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-Dobava, prijevoz i ugradnja kamenog</w:t>
            </w:r>
          </w:p>
          <w:p w14:paraId="0F869D5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materijala granulacije 0-32 mm</w:t>
            </w:r>
          </w:p>
          <w:p w14:paraId="3A4E928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-Rad valjka(valjanje i ravnanje)</w:t>
            </w:r>
          </w:p>
          <w:p w14:paraId="73583E46" w14:textId="77777777" w:rsidR="006076F8" w:rsidRPr="006076F8" w:rsidRDefault="006076F8" w:rsidP="00DC116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  <w:hideMark/>
          </w:tcPr>
          <w:p w14:paraId="1B59FF9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Kartalije  - 800 m/1</w:t>
            </w:r>
          </w:p>
          <w:p w14:paraId="66AEF694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prema crkvi -200 m/1</w:t>
            </w:r>
          </w:p>
          <w:p w14:paraId="61368AD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Kartalije  - 190 m/3</w:t>
            </w:r>
          </w:p>
          <w:p w14:paraId="04795CB6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Pruginići  -  30 m/3</w:t>
            </w:r>
          </w:p>
          <w:p w14:paraId="3EE6563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lastRenderedPageBreak/>
              <w:t>Sjeničak Lasinjski – prema crkvi  - 20 m/3</w:t>
            </w:r>
          </w:p>
          <w:p w14:paraId="2587046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prema Prkosu -40 m/3</w:t>
            </w:r>
          </w:p>
          <w:p w14:paraId="47C0BDA2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Kartalije  - 10 sati 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noWrap/>
            <w:hideMark/>
          </w:tcPr>
          <w:p w14:paraId="4837BE00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  <w:p w14:paraId="1D80F126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  <w:p w14:paraId="76B00EE6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74.800,00</w:t>
            </w:r>
          </w:p>
        </w:tc>
      </w:tr>
      <w:tr w:rsidR="006076F8" w:rsidRPr="006076F8" w14:paraId="54C8AA59" w14:textId="77777777" w:rsidTr="006076F8">
        <w:trPr>
          <w:trHeight w:val="435"/>
        </w:trPr>
        <w:tc>
          <w:tcPr>
            <w:tcW w:w="1288" w:type="dxa"/>
            <w:gridSpan w:val="2"/>
            <w:vMerge w:val="restart"/>
            <w:noWrap/>
            <w:vAlign w:val="center"/>
          </w:tcPr>
          <w:p w14:paraId="24A2F1A4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3471" w:type="dxa"/>
            <w:gridSpan w:val="3"/>
            <w:vMerge w:val="restart"/>
            <w:vAlign w:val="center"/>
          </w:tcPr>
          <w:p w14:paraId="1A1CE47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  <w:p w14:paraId="6175726F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-Dobava, prijevoz i ugradnja kamenog</w:t>
            </w:r>
          </w:p>
          <w:p w14:paraId="71B3F7EB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materijala granulacije 0-64 mm</w:t>
            </w:r>
          </w:p>
        </w:tc>
        <w:tc>
          <w:tcPr>
            <w:tcW w:w="3287" w:type="dxa"/>
            <w:gridSpan w:val="4"/>
            <w:noWrap/>
          </w:tcPr>
          <w:p w14:paraId="203AEC4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- Padežanini-Ban.Moravci LC 34096  - 48 m/3</w:t>
            </w:r>
          </w:p>
        </w:tc>
        <w:tc>
          <w:tcPr>
            <w:tcW w:w="1415" w:type="dxa"/>
            <w:tcBorders>
              <w:bottom w:val="nil"/>
            </w:tcBorders>
            <w:noWrap/>
          </w:tcPr>
          <w:p w14:paraId="0F874E04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</w:tc>
      </w:tr>
      <w:tr w:rsidR="006076F8" w:rsidRPr="006076F8" w14:paraId="2E8DF9F3" w14:textId="77777777" w:rsidTr="006076F8">
        <w:trPr>
          <w:trHeight w:val="414"/>
        </w:trPr>
        <w:tc>
          <w:tcPr>
            <w:tcW w:w="1288" w:type="dxa"/>
            <w:gridSpan w:val="2"/>
            <w:vMerge/>
            <w:noWrap/>
          </w:tcPr>
          <w:p w14:paraId="313BE955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3471" w:type="dxa"/>
            <w:gridSpan w:val="3"/>
            <w:vMerge/>
          </w:tcPr>
          <w:p w14:paraId="627322EA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</w:tcPr>
          <w:p w14:paraId="760F5E52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Odvojak Mrkalji- 24 m/3</w:t>
            </w:r>
          </w:p>
        </w:tc>
        <w:tc>
          <w:tcPr>
            <w:tcW w:w="1415" w:type="dxa"/>
            <w:vMerge w:val="restart"/>
            <w:tcBorders>
              <w:top w:val="nil"/>
            </w:tcBorders>
            <w:noWrap/>
          </w:tcPr>
          <w:p w14:paraId="46A25E88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5E11733A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5E7E6085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3149B019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72F58A7E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50CEF4B1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51.800,00</w:t>
            </w:r>
          </w:p>
        </w:tc>
      </w:tr>
      <w:tr w:rsidR="006076F8" w:rsidRPr="006076F8" w14:paraId="4004AF0F" w14:textId="77777777" w:rsidTr="006076F8">
        <w:trPr>
          <w:trHeight w:val="488"/>
        </w:trPr>
        <w:tc>
          <w:tcPr>
            <w:tcW w:w="1288" w:type="dxa"/>
            <w:gridSpan w:val="2"/>
            <w:vMerge/>
            <w:noWrap/>
          </w:tcPr>
          <w:p w14:paraId="17BABC57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3471" w:type="dxa"/>
            <w:gridSpan w:val="3"/>
            <w:vMerge/>
          </w:tcPr>
          <w:p w14:paraId="71D82002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</w:tcPr>
          <w:p w14:paraId="0B50D4BB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Suzići – odvojak uz groblje  -  40 m/3</w:t>
            </w:r>
          </w:p>
        </w:tc>
        <w:tc>
          <w:tcPr>
            <w:tcW w:w="1415" w:type="dxa"/>
            <w:vMerge/>
            <w:noWrap/>
          </w:tcPr>
          <w:p w14:paraId="36FDC1E8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6076F8" w:rsidRPr="006076F8" w14:paraId="20ECC0A4" w14:textId="77777777" w:rsidTr="006076F8">
        <w:trPr>
          <w:trHeight w:val="488"/>
        </w:trPr>
        <w:tc>
          <w:tcPr>
            <w:tcW w:w="1288" w:type="dxa"/>
            <w:gridSpan w:val="2"/>
            <w:vMerge/>
            <w:noWrap/>
          </w:tcPr>
          <w:p w14:paraId="0EBC9AC2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3471" w:type="dxa"/>
            <w:gridSpan w:val="3"/>
            <w:vMerge/>
          </w:tcPr>
          <w:p w14:paraId="7489C2D0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</w:tcPr>
          <w:p w14:paraId="6403AA8F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Suzići – odvojak Kartalije-  12 m/3</w:t>
            </w:r>
          </w:p>
        </w:tc>
        <w:tc>
          <w:tcPr>
            <w:tcW w:w="1415" w:type="dxa"/>
            <w:vMerge/>
            <w:noWrap/>
          </w:tcPr>
          <w:p w14:paraId="7BB319AB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6076F8" w:rsidRPr="006076F8" w14:paraId="40A5EC75" w14:textId="77777777" w:rsidTr="006076F8">
        <w:trPr>
          <w:trHeight w:val="488"/>
        </w:trPr>
        <w:tc>
          <w:tcPr>
            <w:tcW w:w="1288" w:type="dxa"/>
            <w:gridSpan w:val="2"/>
            <w:vMerge/>
            <w:noWrap/>
          </w:tcPr>
          <w:p w14:paraId="35A70F72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3471" w:type="dxa"/>
            <w:gridSpan w:val="3"/>
            <w:vMerge/>
          </w:tcPr>
          <w:p w14:paraId="65086745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</w:tcPr>
          <w:p w14:paraId="0E6EC0A0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Kartalije – ŽC 3186  -  20 m/3</w:t>
            </w:r>
          </w:p>
        </w:tc>
        <w:tc>
          <w:tcPr>
            <w:tcW w:w="1415" w:type="dxa"/>
            <w:vMerge/>
            <w:noWrap/>
          </w:tcPr>
          <w:p w14:paraId="49E06595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6076F8" w:rsidRPr="006076F8" w14:paraId="429E6A44" w14:textId="77777777" w:rsidTr="006076F8">
        <w:trPr>
          <w:trHeight w:val="488"/>
        </w:trPr>
        <w:tc>
          <w:tcPr>
            <w:tcW w:w="1288" w:type="dxa"/>
            <w:gridSpan w:val="2"/>
            <w:vMerge/>
            <w:noWrap/>
          </w:tcPr>
          <w:p w14:paraId="386D0A7D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3471" w:type="dxa"/>
            <w:gridSpan w:val="3"/>
            <w:vMerge/>
          </w:tcPr>
          <w:p w14:paraId="4A3829E9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</w:tcPr>
          <w:p w14:paraId="67ACBAF1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 xml:space="preserve">Sjeničak Lasinjski – Odvojak Jurasi  -  </w:t>
            </w:r>
          </w:p>
          <w:p w14:paraId="688C8D95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24 m/3</w:t>
            </w:r>
          </w:p>
        </w:tc>
        <w:tc>
          <w:tcPr>
            <w:tcW w:w="1415" w:type="dxa"/>
            <w:vMerge/>
            <w:noWrap/>
          </w:tcPr>
          <w:p w14:paraId="73208BC1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6076F8" w:rsidRPr="006076F8" w14:paraId="73EBF9AB" w14:textId="77777777" w:rsidTr="006076F8">
        <w:trPr>
          <w:trHeight w:val="488"/>
        </w:trPr>
        <w:tc>
          <w:tcPr>
            <w:tcW w:w="1288" w:type="dxa"/>
            <w:gridSpan w:val="2"/>
            <w:vMerge/>
            <w:noWrap/>
          </w:tcPr>
          <w:p w14:paraId="525F95FB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3471" w:type="dxa"/>
            <w:gridSpan w:val="3"/>
            <w:vMerge/>
          </w:tcPr>
          <w:p w14:paraId="3809B1E0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</w:tcPr>
          <w:p w14:paraId="66F9A33B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Odvojak Kartalije-Rosići  -  42 m/3</w:t>
            </w:r>
          </w:p>
        </w:tc>
        <w:tc>
          <w:tcPr>
            <w:tcW w:w="1415" w:type="dxa"/>
            <w:vMerge/>
            <w:noWrap/>
          </w:tcPr>
          <w:p w14:paraId="11F80BDE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6076F8" w:rsidRPr="006076F8" w14:paraId="2DA02073" w14:textId="77777777" w:rsidTr="006076F8">
        <w:trPr>
          <w:trHeight w:val="488"/>
        </w:trPr>
        <w:tc>
          <w:tcPr>
            <w:tcW w:w="1288" w:type="dxa"/>
            <w:gridSpan w:val="2"/>
            <w:vMerge/>
            <w:noWrap/>
          </w:tcPr>
          <w:p w14:paraId="3ED613E6" w14:textId="77777777" w:rsidR="006076F8" w:rsidRPr="006076F8" w:rsidRDefault="006076F8" w:rsidP="006076F8">
            <w:p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3471" w:type="dxa"/>
            <w:gridSpan w:val="3"/>
            <w:vMerge/>
          </w:tcPr>
          <w:p w14:paraId="35C64548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287" w:type="dxa"/>
            <w:gridSpan w:val="4"/>
            <w:noWrap/>
          </w:tcPr>
          <w:p w14:paraId="125CB61F" w14:textId="77777777" w:rsidR="006076F8" w:rsidRPr="006076F8" w:rsidRDefault="006076F8" w:rsidP="006076F8">
            <w:pPr>
              <w:contextualSpacing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Sjeničak Lasinjski – Odvojak Suzići - Romići -  42 m/3</w:t>
            </w:r>
          </w:p>
        </w:tc>
        <w:tc>
          <w:tcPr>
            <w:tcW w:w="1415" w:type="dxa"/>
            <w:vMerge/>
            <w:noWrap/>
          </w:tcPr>
          <w:p w14:paraId="09C38A5F" w14:textId="77777777" w:rsidR="006076F8" w:rsidRPr="006076F8" w:rsidRDefault="006076F8" w:rsidP="006076F8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6076F8" w:rsidRPr="006076F8" w14:paraId="55A34A6A" w14:textId="77777777" w:rsidTr="006076F8">
        <w:trPr>
          <w:trHeight w:val="283"/>
        </w:trPr>
        <w:tc>
          <w:tcPr>
            <w:tcW w:w="9461" w:type="dxa"/>
            <w:gridSpan w:val="10"/>
            <w:noWrap/>
          </w:tcPr>
          <w:p w14:paraId="7309AF9F" w14:textId="77777777" w:rsidR="006076F8" w:rsidRPr="006076F8" w:rsidRDefault="006076F8" w:rsidP="00DC1165">
            <w:pPr>
              <w:numPr>
                <w:ilvl w:val="0"/>
                <w:numId w:val="3"/>
              </w:numPr>
              <w:contextualSpacing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  <w:t xml:space="preserve">     Naselje Banski Kovačevac</w:t>
            </w:r>
          </w:p>
        </w:tc>
      </w:tr>
      <w:tr w:rsidR="006076F8" w:rsidRPr="006076F8" w14:paraId="24B78BE3" w14:textId="77777777" w:rsidTr="006076F8">
        <w:trPr>
          <w:trHeight w:val="454"/>
        </w:trPr>
        <w:tc>
          <w:tcPr>
            <w:tcW w:w="128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46AB4D3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  <w:hideMark/>
          </w:tcPr>
          <w:p w14:paraId="3CA7E73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-Dobava, prijevoz i ugradnja kamenog materijala 0-32 mm</w:t>
            </w:r>
          </w:p>
        </w:tc>
        <w:tc>
          <w:tcPr>
            <w:tcW w:w="3287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05DAD1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vertAlign w:val="superscript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Banski Kovačevac - odvojak prema „Polju“ –  30 m</w:t>
            </w:r>
            <w:r w:rsidRPr="006076F8">
              <w:rPr>
                <w:rFonts w:ascii="Verdana" w:hAnsi="Verdana"/>
                <w:sz w:val="18"/>
                <w:szCs w:val="18"/>
                <w:vertAlign w:val="superscript"/>
                <w:lang w:val="hr-HR" w:eastAsia="hr-HR"/>
              </w:rPr>
              <w:t>3</w:t>
            </w:r>
          </w:p>
          <w:p w14:paraId="74C697E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vertAlign w:val="superscript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Banski Kovačevac - odvojak prema „Kazimiru“ –  10 m</w:t>
            </w:r>
            <w:r w:rsidRPr="006076F8">
              <w:rPr>
                <w:rFonts w:ascii="Verdana" w:hAnsi="Verdana"/>
                <w:sz w:val="18"/>
                <w:szCs w:val="18"/>
                <w:vertAlign w:val="superscript"/>
                <w:lang w:val="hr-HR" w:eastAsia="hr-HR"/>
              </w:rPr>
              <w:t>3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noWrap/>
            <w:hideMark/>
          </w:tcPr>
          <w:p w14:paraId="01BE9AD8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  <w:p w14:paraId="0846F1D1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7.650,00</w:t>
            </w:r>
          </w:p>
        </w:tc>
      </w:tr>
      <w:tr w:rsidR="006076F8" w:rsidRPr="006076F8" w14:paraId="1B8F6AB2" w14:textId="77777777" w:rsidTr="006076F8">
        <w:trPr>
          <w:trHeight w:val="283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7E4D56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i/>
                <w:sz w:val="18"/>
                <w:szCs w:val="18"/>
                <w:lang w:val="hr-HR"/>
              </w:rPr>
              <w:t>f)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9AA94" w14:textId="77777777" w:rsidR="006076F8" w:rsidRPr="006076F8" w:rsidRDefault="006076F8" w:rsidP="006076F8">
            <w:pPr>
              <w:rPr>
                <w:rFonts w:ascii="Verdana" w:hAnsi="Verdana"/>
                <w:b/>
                <w:i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b/>
                <w:i/>
                <w:sz w:val="18"/>
                <w:szCs w:val="18"/>
                <w:lang w:val="hr-HR" w:eastAsia="hr-HR"/>
              </w:rPr>
              <w:t>Naselje Novo Selo Lasinjsko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C1D92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48643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</w:tc>
      </w:tr>
      <w:tr w:rsidR="006076F8" w:rsidRPr="006076F8" w14:paraId="67F86F9F" w14:textId="77777777" w:rsidTr="006076F8">
        <w:trPr>
          <w:trHeight w:val="454"/>
        </w:trPr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FCE489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84C9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-Dobava, prijevoz i ugradnja kamenog materijala 0-32 mm</w:t>
            </w:r>
          </w:p>
          <w:p w14:paraId="63FFEBA4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-Rad bagera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FFCCDD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Novo Selo Lasinjsko – I odvojak – 110 m/3</w:t>
            </w:r>
          </w:p>
          <w:p w14:paraId="4F6335C4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Novo Selo Lasinjsko – II odvojak –  20 m/3</w:t>
            </w:r>
          </w:p>
          <w:p w14:paraId="2C12873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Novo Selo Lasinjsko – I odvojak –  17 sati</w:t>
            </w:r>
          </w:p>
          <w:p w14:paraId="5DDAB2E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Novo Selo Lasinjsko – II odvojak – 12 sati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noWrap/>
          </w:tcPr>
          <w:p w14:paraId="2A0E4B4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  <w:p w14:paraId="016A5982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35.737,50</w:t>
            </w:r>
          </w:p>
        </w:tc>
      </w:tr>
      <w:tr w:rsidR="006076F8" w:rsidRPr="006076F8" w14:paraId="27691309" w14:textId="77777777" w:rsidTr="006076F8">
        <w:trPr>
          <w:trHeight w:val="20"/>
        </w:trPr>
        <w:tc>
          <w:tcPr>
            <w:tcW w:w="7423" w:type="dxa"/>
            <w:gridSpan w:val="8"/>
            <w:tcBorders>
              <w:right w:val="nil"/>
            </w:tcBorders>
            <w:noWrap/>
          </w:tcPr>
          <w:p w14:paraId="40DF04B9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UKUPNO:    USLUGE TEKUĆEG </w:t>
            </w: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I INVESTIC. ODRŽAVANJA (R0090)          250.000,00</w:t>
            </w:r>
          </w:p>
        </w:tc>
        <w:tc>
          <w:tcPr>
            <w:tcW w:w="623" w:type="dxa"/>
            <w:tcBorders>
              <w:left w:val="nil"/>
            </w:tcBorders>
            <w:noWrap/>
          </w:tcPr>
          <w:p w14:paraId="46C509F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 w:eastAsia="hr-HR"/>
              </w:rPr>
            </w:pPr>
          </w:p>
        </w:tc>
        <w:tc>
          <w:tcPr>
            <w:tcW w:w="1415" w:type="dxa"/>
            <w:noWrap/>
          </w:tcPr>
          <w:p w14:paraId="101C43FE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 w:eastAsia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 w:eastAsia="hr-HR"/>
              </w:rPr>
              <w:t>217.379,75</w:t>
            </w:r>
          </w:p>
        </w:tc>
      </w:tr>
      <w:tr w:rsidR="006076F8" w:rsidRPr="006076F8" w14:paraId="3705B2E3" w14:textId="77777777" w:rsidTr="006076F8">
        <w:trPr>
          <w:trHeight w:val="170"/>
        </w:trPr>
        <w:tc>
          <w:tcPr>
            <w:tcW w:w="9461" w:type="dxa"/>
            <w:gridSpan w:val="10"/>
            <w:noWrap/>
          </w:tcPr>
          <w:p w14:paraId="050BF6BF" w14:textId="77777777" w:rsidR="006076F8" w:rsidRPr="006076F8" w:rsidRDefault="006076F8" w:rsidP="00DC116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MATERIJAL I DIJELOVI ZA ODRŽ.NERAZV.CESTA (R0088)</w:t>
            </w:r>
          </w:p>
        </w:tc>
      </w:tr>
      <w:tr w:rsidR="006076F8" w:rsidRPr="006076F8" w14:paraId="4B395516" w14:textId="77777777" w:rsidTr="006076F8">
        <w:trPr>
          <w:trHeight w:val="315"/>
        </w:trPr>
        <w:tc>
          <w:tcPr>
            <w:tcW w:w="1288" w:type="dxa"/>
            <w:gridSpan w:val="2"/>
            <w:noWrap/>
          </w:tcPr>
          <w:p w14:paraId="70AC7C76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6758" w:type="dxa"/>
            <w:gridSpan w:val="7"/>
          </w:tcPr>
          <w:p w14:paraId="242FBE71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Ploče i putokazi za sportske terene, za naselja Crna Draga, Desno Sredičko</w:t>
            </w:r>
          </w:p>
        </w:tc>
        <w:tc>
          <w:tcPr>
            <w:tcW w:w="1415" w:type="dxa"/>
            <w:noWrap/>
          </w:tcPr>
          <w:p w14:paraId="56A9CD64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3.587,50</w:t>
            </w:r>
          </w:p>
        </w:tc>
      </w:tr>
      <w:tr w:rsidR="006076F8" w:rsidRPr="006076F8" w14:paraId="277AB3F5" w14:textId="77777777" w:rsidTr="006076F8">
        <w:trPr>
          <w:trHeight w:val="315"/>
        </w:trPr>
        <w:tc>
          <w:tcPr>
            <w:tcW w:w="1288" w:type="dxa"/>
            <w:gridSpan w:val="2"/>
            <w:noWrap/>
          </w:tcPr>
          <w:p w14:paraId="71820C13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6758" w:type="dxa"/>
            <w:gridSpan w:val="7"/>
          </w:tcPr>
          <w:p w14:paraId="25162200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Cijevi reb. spojnice, brtve za propust – Lasinja – Brezje, Novo Selo Lasinjsko</w:t>
            </w:r>
          </w:p>
        </w:tc>
        <w:tc>
          <w:tcPr>
            <w:tcW w:w="1415" w:type="dxa"/>
            <w:noWrap/>
          </w:tcPr>
          <w:p w14:paraId="5D231F7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4.717,70</w:t>
            </w:r>
          </w:p>
        </w:tc>
      </w:tr>
      <w:tr w:rsidR="006076F8" w:rsidRPr="006076F8" w14:paraId="577FC092" w14:textId="77777777" w:rsidTr="006076F8">
        <w:trPr>
          <w:trHeight w:val="315"/>
        </w:trPr>
        <w:tc>
          <w:tcPr>
            <w:tcW w:w="6319" w:type="dxa"/>
            <w:gridSpan w:val="7"/>
            <w:noWrap/>
          </w:tcPr>
          <w:p w14:paraId="2956796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  UKUPNO :                                                                                                            </w:t>
            </w:r>
          </w:p>
        </w:tc>
        <w:tc>
          <w:tcPr>
            <w:tcW w:w="1727" w:type="dxa"/>
            <w:gridSpan w:val="2"/>
          </w:tcPr>
          <w:p w14:paraId="757CFFA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415" w:type="dxa"/>
            <w:noWrap/>
          </w:tcPr>
          <w:p w14:paraId="57684DDB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8.305,20</w:t>
            </w:r>
          </w:p>
        </w:tc>
      </w:tr>
      <w:tr w:rsidR="006076F8" w:rsidRPr="006076F8" w14:paraId="62F175D9" w14:textId="77777777" w:rsidTr="006076F8">
        <w:trPr>
          <w:trHeight w:val="315"/>
        </w:trPr>
        <w:tc>
          <w:tcPr>
            <w:tcW w:w="9461" w:type="dxa"/>
            <w:gridSpan w:val="10"/>
            <w:noWrap/>
          </w:tcPr>
          <w:p w14:paraId="5B0B7E19" w14:textId="77777777" w:rsidR="006076F8" w:rsidRPr="006076F8" w:rsidRDefault="006076F8" w:rsidP="00DC1165">
            <w:pPr>
              <w:numPr>
                <w:ilvl w:val="0"/>
                <w:numId w:val="2"/>
              </w:num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ODRŽAVAJE NERAZVRSTANIH CESTA U ZIMSKIM IVJETIMA (R0091)</w:t>
            </w:r>
          </w:p>
        </w:tc>
      </w:tr>
      <w:tr w:rsidR="006076F8" w:rsidRPr="006076F8" w14:paraId="755D1DA3" w14:textId="77777777" w:rsidTr="006076F8">
        <w:trPr>
          <w:trHeight w:val="315"/>
        </w:trPr>
        <w:tc>
          <w:tcPr>
            <w:tcW w:w="1288" w:type="dxa"/>
            <w:gridSpan w:val="2"/>
            <w:noWrap/>
          </w:tcPr>
          <w:p w14:paraId="6442EDD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  01.</w:t>
            </w:r>
          </w:p>
        </w:tc>
        <w:tc>
          <w:tcPr>
            <w:tcW w:w="5031" w:type="dxa"/>
            <w:gridSpan w:val="5"/>
          </w:tcPr>
          <w:p w14:paraId="76AAE2B6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Efektivni rad na čišćenju snijega i posipavanju nerazvrstanih cesta na području  Općine Lasinja</w:t>
            </w: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                                                                              </w:t>
            </w:r>
          </w:p>
        </w:tc>
        <w:tc>
          <w:tcPr>
            <w:tcW w:w="1727" w:type="dxa"/>
            <w:gridSpan w:val="2"/>
          </w:tcPr>
          <w:p w14:paraId="14C85442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6455306E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55.000,00</w:t>
            </w:r>
          </w:p>
        </w:tc>
        <w:tc>
          <w:tcPr>
            <w:tcW w:w="1415" w:type="dxa"/>
            <w:noWrap/>
          </w:tcPr>
          <w:p w14:paraId="332FDE9A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4E7B9056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 0,00</w:t>
            </w:r>
          </w:p>
        </w:tc>
      </w:tr>
      <w:tr w:rsidR="006076F8" w:rsidRPr="006076F8" w14:paraId="1C50AFEF" w14:textId="77777777" w:rsidTr="006076F8">
        <w:trPr>
          <w:trHeight w:val="315"/>
        </w:trPr>
        <w:tc>
          <w:tcPr>
            <w:tcW w:w="6319" w:type="dxa"/>
            <w:gridSpan w:val="7"/>
            <w:noWrap/>
          </w:tcPr>
          <w:p w14:paraId="1046F3B9" w14:textId="77777777" w:rsidR="006076F8" w:rsidRPr="006076F8" w:rsidRDefault="006076F8" w:rsidP="00DC1165">
            <w:pPr>
              <w:numPr>
                <w:ilvl w:val="0"/>
                <w:numId w:val="2"/>
              </w:numPr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NABAVA I PRIJEVOZ  MATERIJALA  (R0089)</w:t>
            </w:r>
          </w:p>
          <w:p w14:paraId="0D00BD47" w14:textId="77777777" w:rsidR="006076F8" w:rsidRPr="006076F8" w:rsidRDefault="006076F8" w:rsidP="006076F8">
            <w:pPr>
              <w:ind w:left="720"/>
              <w:contextualSpacing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-Prijevoz cijevi za propust - Lasinja</w:t>
            </w:r>
          </w:p>
        </w:tc>
        <w:tc>
          <w:tcPr>
            <w:tcW w:w="1727" w:type="dxa"/>
            <w:gridSpan w:val="2"/>
          </w:tcPr>
          <w:p w14:paraId="706A01B1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DCFC648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650,00</w:t>
            </w:r>
          </w:p>
        </w:tc>
        <w:tc>
          <w:tcPr>
            <w:tcW w:w="1415" w:type="dxa"/>
            <w:noWrap/>
          </w:tcPr>
          <w:p w14:paraId="16F6900D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C00F8AD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500,00</w:t>
            </w:r>
          </w:p>
        </w:tc>
      </w:tr>
      <w:tr w:rsidR="006076F8" w:rsidRPr="006076F8" w14:paraId="63A127F5" w14:textId="77777777" w:rsidTr="006076F8">
        <w:trPr>
          <w:trHeight w:val="315"/>
        </w:trPr>
        <w:tc>
          <w:tcPr>
            <w:tcW w:w="3767" w:type="dxa"/>
            <w:gridSpan w:val="3"/>
            <w:tcBorders>
              <w:bottom w:val="single" w:sz="4" w:space="0" w:color="auto"/>
            </w:tcBorders>
            <w:noWrap/>
          </w:tcPr>
          <w:p w14:paraId="5E7A284F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UKUPNO za održavanje nerazvrstanih cesta (A+B+C+D)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69394A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  <w:p w14:paraId="52C79683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5.1. Pomoći</w:t>
            </w:r>
          </w:p>
          <w:p w14:paraId="4DE5F622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 (komun. naknada, naknada za koncesije i dr.)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14:paraId="0A204854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1383670E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315.650,00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noWrap/>
          </w:tcPr>
          <w:p w14:paraId="331541D4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518B2F44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226.184,95</w:t>
            </w:r>
          </w:p>
        </w:tc>
      </w:tr>
      <w:tr w:rsidR="006076F8" w:rsidRPr="006076F8" w14:paraId="2414DCD1" w14:textId="77777777" w:rsidTr="006076F8">
        <w:trPr>
          <w:trHeight w:val="315"/>
        </w:trPr>
        <w:tc>
          <w:tcPr>
            <w:tcW w:w="9461" w:type="dxa"/>
            <w:gridSpan w:val="10"/>
            <w:shd w:val="clear" w:color="auto" w:fill="auto"/>
            <w:noWrap/>
          </w:tcPr>
          <w:p w14:paraId="3886BD31" w14:textId="77777777" w:rsidR="006076F8" w:rsidRPr="006076F8" w:rsidRDefault="006076F8" w:rsidP="00DC1165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ODRŽAVANJE JAVNIH  ZELENIH POVRŠINA (R0095-R0096)</w:t>
            </w:r>
          </w:p>
        </w:tc>
      </w:tr>
      <w:tr w:rsidR="006076F8" w:rsidRPr="006076F8" w14:paraId="2407FA9D" w14:textId="77777777" w:rsidTr="006076F8">
        <w:trPr>
          <w:trHeight w:val="443"/>
        </w:trPr>
        <w:tc>
          <w:tcPr>
            <w:tcW w:w="495" w:type="dxa"/>
            <w:shd w:val="clear" w:color="auto" w:fill="auto"/>
            <w:noWrap/>
          </w:tcPr>
          <w:p w14:paraId="4F67F380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61F54A78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A36B6B0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400B304A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8486320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324" w:type="dxa"/>
            <w:gridSpan w:val="3"/>
            <w:shd w:val="clear" w:color="auto" w:fill="auto"/>
          </w:tcPr>
          <w:p w14:paraId="5C0F66BD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Materijal i dijelovi za tekuće i investicijsko održavanje javnih površina (R0095) nabava pesticida i sredstva za uništavanje korova i suzbijanje nametnika, nabava zemlje, sadnice cvijeća kod vrtića, sadnice sezonskog cvijeća ljetnica i trajnica na Trgu hrv. branitelja te nabava hvataljke za smeće.</w:t>
            </w:r>
          </w:p>
        </w:tc>
        <w:tc>
          <w:tcPr>
            <w:tcW w:w="2500" w:type="dxa"/>
            <w:gridSpan w:val="3"/>
            <w:shd w:val="clear" w:color="auto" w:fill="auto"/>
          </w:tcPr>
          <w:p w14:paraId="55E54FA1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592CADB3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210A08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72EBB947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582FCF41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3D2ED132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415" w:type="dxa"/>
            <w:shd w:val="clear" w:color="auto" w:fill="auto"/>
          </w:tcPr>
          <w:p w14:paraId="481C4A2C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056601E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CB2021E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2.590,31</w:t>
            </w:r>
          </w:p>
        </w:tc>
      </w:tr>
      <w:tr w:rsidR="006076F8" w:rsidRPr="006076F8" w14:paraId="389E678B" w14:textId="77777777" w:rsidTr="006076F8">
        <w:trPr>
          <w:trHeight w:val="421"/>
        </w:trPr>
        <w:tc>
          <w:tcPr>
            <w:tcW w:w="495" w:type="dxa"/>
            <w:shd w:val="clear" w:color="auto" w:fill="auto"/>
            <w:noWrap/>
          </w:tcPr>
          <w:p w14:paraId="6126265A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F9A26A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7CA59B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3324" w:type="dxa"/>
            <w:gridSpan w:val="3"/>
            <w:shd w:val="clear" w:color="auto" w:fill="auto"/>
          </w:tcPr>
          <w:p w14:paraId="18E0BB64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Usluge tekućeg i investicijskog održavanja javnih površina (R0096)</w:t>
            </w:r>
          </w:p>
          <w:p w14:paraId="0081B31D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Uređenje poljoprivrednog zemljišta , javnih površina za IV otkosa, te usluge malčiranja.</w:t>
            </w:r>
          </w:p>
        </w:tc>
        <w:tc>
          <w:tcPr>
            <w:tcW w:w="2500" w:type="dxa"/>
            <w:gridSpan w:val="3"/>
            <w:shd w:val="clear" w:color="auto" w:fill="auto"/>
          </w:tcPr>
          <w:p w14:paraId="0AC1137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C146AFD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26593814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47C91006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17.000,00</w:t>
            </w:r>
          </w:p>
        </w:tc>
        <w:tc>
          <w:tcPr>
            <w:tcW w:w="1415" w:type="dxa"/>
            <w:shd w:val="clear" w:color="auto" w:fill="auto"/>
          </w:tcPr>
          <w:p w14:paraId="0778939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37C26B62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17.000,00</w:t>
            </w:r>
          </w:p>
        </w:tc>
      </w:tr>
      <w:tr w:rsidR="006076F8" w:rsidRPr="006076F8" w14:paraId="71E5E94C" w14:textId="77777777" w:rsidTr="006076F8">
        <w:trPr>
          <w:trHeight w:val="283"/>
        </w:trPr>
        <w:tc>
          <w:tcPr>
            <w:tcW w:w="495" w:type="dxa"/>
            <w:shd w:val="clear" w:color="auto" w:fill="auto"/>
            <w:noWrap/>
          </w:tcPr>
          <w:p w14:paraId="2FF70A4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3324" w:type="dxa"/>
            <w:gridSpan w:val="3"/>
            <w:shd w:val="clear" w:color="auto" w:fill="auto"/>
          </w:tcPr>
          <w:p w14:paraId="335203E9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UKUPNO :</w:t>
            </w:r>
          </w:p>
        </w:tc>
        <w:tc>
          <w:tcPr>
            <w:tcW w:w="2500" w:type="dxa"/>
            <w:gridSpan w:val="3"/>
            <w:shd w:val="clear" w:color="auto" w:fill="auto"/>
          </w:tcPr>
          <w:p w14:paraId="6C6CCB5F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24C2F187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22.000,00</w:t>
            </w:r>
          </w:p>
        </w:tc>
        <w:tc>
          <w:tcPr>
            <w:tcW w:w="1415" w:type="dxa"/>
            <w:shd w:val="clear" w:color="auto" w:fill="auto"/>
          </w:tcPr>
          <w:p w14:paraId="65B87ED0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19.590,31</w:t>
            </w:r>
          </w:p>
        </w:tc>
      </w:tr>
      <w:tr w:rsidR="006076F8" w:rsidRPr="006076F8" w14:paraId="0F045633" w14:textId="77777777" w:rsidTr="006076F8">
        <w:trPr>
          <w:trHeight w:val="315"/>
        </w:trPr>
        <w:tc>
          <w:tcPr>
            <w:tcW w:w="9461" w:type="dxa"/>
            <w:gridSpan w:val="10"/>
            <w:shd w:val="clear" w:color="auto" w:fill="auto"/>
            <w:noWrap/>
          </w:tcPr>
          <w:p w14:paraId="1C33EC7E" w14:textId="77777777" w:rsidR="006076F8" w:rsidRPr="006076F8" w:rsidRDefault="006076F8" w:rsidP="00DC1165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ODRŽAVANJE GRAĐEVINA, UREĐAJA I PREDMETA JAVNE NAMJENE (R0085-R0087)</w:t>
            </w:r>
          </w:p>
        </w:tc>
      </w:tr>
      <w:tr w:rsidR="006076F8" w:rsidRPr="006076F8" w14:paraId="7FE2B84D" w14:textId="77777777" w:rsidTr="006076F8">
        <w:trPr>
          <w:trHeight w:val="315"/>
        </w:trPr>
        <w:tc>
          <w:tcPr>
            <w:tcW w:w="495" w:type="dxa"/>
            <w:shd w:val="clear" w:color="auto" w:fill="auto"/>
            <w:noWrap/>
          </w:tcPr>
          <w:p w14:paraId="346B8D63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D1BE4E9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324" w:type="dxa"/>
            <w:gridSpan w:val="3"/>
            <w:shd w:val="clear" w:color="auto" w:fill="auto"/>
          </w:tcPr>
          <w:p w14:paraId="52297F3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Usluge tekućeg i investicijskog održavanja – sanacija elementarne nepogode i dr. (R0085)</w:t>
            </w:r>
          </w:p>
        </w:tc>
        <w:tc>
          <w:tcPr>
            <w:tcW w:w="2500" w:type="dxa"/>
            <w:gridSpan w:val="3"/>
            <w:shd w:val="clear" w:color="auto" w:fill="auto"/>
          </w:tcPr>
          <w:p w14:paraId="1D02EA4E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3E36D1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  <w:p w14:paraId="16DC81B1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14:paraId="24682C9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5.300,00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B831C5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 0,00</w:t>
            </w:r>
          </w:p>
        </w:tc>
      </w:tr>
      <w:tr w:rsidR="006076F8" w:rsidRPr="006076F8" w14:paraId="6A8E7466" w14:textId="77777777" w:rsidTr="006076F8">
        <w:trPr>
          <w:trHeight w:val="315"/>
        </w:trPr>
        <w:tc>
          <w:tcPr>
            <w:tcW w:w="495" w:type="dxa"/>
            <w:shd w:val="clear" w:color="auto" w:fill="auto"/>
            <w:noWrap/>
          </w:tcPr>
          <w:p w14:paraId="37C5507E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7ADC89E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3324" w:type="dxa"/>
            <w:gridSpan w:val="3"/>
            <w:shd w:val="clear" w:color="auto" w:fill="auto"/>
          </w:tcPr>
          <w:p w14:paraId="50F61CE1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Usluge tekućeg i investicijskog održavanja građevinskih objekata (R0086) – usluge redovitog ispitivanja električnih instalacija</w:t>
            </w:r>
          </w:p>
        </w:tc>
        <w:tc>
          <w:tcPr>
            <w:tcW w:w="2500" w:type="dxa"/>
            <w:gridSpan w:val="3"/>
            <w:shd w:val="clear" w:color="auto" w:fill="auto"/>
          </w:tcPr>
          <w:p w14:paraId="0CBEC88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  <w:p w14:paraId="0E1F558F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14:paraId="63220E1D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2.900,00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C844D19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1.375,00</w:t>
            </w:r>
          </w:p>
        </w:tc>
      </w:tr>
      <w:tr w:rsidR="006076F8" w:rsidRPr="006076F8" w14:paraId="554C4068" w14:textId="77777777" w:rsidTr="006076F8">
        <w:trPr>
          <w:trHeight w:val="315"/>
        </w:trPr>
        <w:tc>
          <w:tcPr>
            <w:tcW w:w="495" w:type="dxa"/>
            <w:shd w:val="clear" w:color="auto" w:fill="auto"/>
            <w:noWrap/>
          </w:tcPr>
          <w:p w14:paraId="76144F5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4356241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03.</w:t>
            </w:r>
          </w:p>
        </w:tc>
        <w:tc>
          <w:tcPr>
            <w:tcW w:w="3324" w:type="dxa"/>
            <w:gridSpan w:val="3"/>
            <w:shd w:val="clear" w:color="auto" w:fill="auto"/>
          </w:tcPr>
          <w:p w14:paraId="0F070566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Ostale usluge tekućeg i investicijskog održavanja (R0087) </w:t>
            </w:r>
          </w:p>
        </w:tc>
        <w:tc>
          <w:tcPr>
            <w:tcW w:w="2500" w:type="dxa"/>
            <w:gridSpan w:val="3"/>
            <w:shd w:val="clear" w:color="auto" w:fill="auto"/>
          </w:tcPr>
          <w:p w14:paraId="1B66CCD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  <w:p w14:paraId="51CDCD3E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14:paraId="5F479BA3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3.550,00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92AAD6E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537,00</w:t>
            </w:r>
          </w:p>
        </w:tc>
      </w:tr>
      <w:tr w:rsidR="006076F8" w:rsidRPr="006076F8" w14:paraId="0ED78EA4" w14:textId="77777777" w:rsidTr="006076F8">
        <w:trPr>
          <w:trHeight w:val="315"/>
        </w:trPr>
        <w:tc>
          <w:tcPr>
            <w:tcW w:w="495" w:type="dxa"/>
            <w:shd w:val="clear" w:color="auto" w:fill="auto"/>
            <w:noWrap/>
          </w:tcPr>
          <w:p w14:paraId="694FC1C0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3324" w:type="dxa"/>
            <w:gridSpan w:val="3"/>
            <w:shd w:val="clear" w:color="auto" w:fill="auto"/>
          </w:tcPr>
          <w:p w14:paraId="33C8D923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UKUPNO :</w:t>
            </w:r>
          </w:p>
        </w:tc>
        <w:tc>
          <w:tcPr>
            <w:tcW w:w="2500" w:type="dxa"/>
            <w:gridSpan w:val="3"/>
            <w:shd w:val="clear" w:color="auto" w:fill="auto"/>
          </w:tcPr>
          <w:p w14:paraId="3B3EED41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7820B2C6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11.750,00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9773FCE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1.912,00</w:t>
            </w:r>
          </w:p>
        </w:tc>
      </w:tr>
      <w:tr w:rsidR="006076F8" w:rsidRPr="006076F8" w14:paraId="3E4387BB" w14:textId="77777777" w:rsidTr="006076F8">
        <w:trPr>
          <w:trHeight w:val="315"/>
        </w:trPr>
        <w:tc>
          <w:tcPr>
            <w:tcW w:w="9461" w:type="dxa"/>
            <w:gridSpan w:val="10"/>
            <w:shd w:val="clear" w:color="auto" w:fill="auto"/>
            <w:noWrap/>
          </w:tcPr>
          <w:p w14:paraId="7E87E405" w14:textId="77777777" w:rsidR="006076F8" w:rsidRPr="006076F8" w:rsidRDefault="006076F8" w:rsidP="00DC1165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ODRŽAVANJE GROBLJA (R0075-R0079)</w:t>
            </w:r>
          </w:p>
        </w:tc>
      </w:tr>
      <w:tr w:rsidR="006076F8" w:rsidRPr="006076F8" w14:paraId="5E0B74F1" w14:textId="77777777" w:rsidTr="006076F8">
        <w:trPr>
          <w:trHeight w:val="315"/>
        </w:trPr>
        <w:tc>
          <w:tcPr>
            <w:tcW w:w="495" w:type="dxa"/>
            <w:noWrap/>
          </w:tcPr>
          <w:p w14:paraId="3FBAEAC6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  <w:p w14:paraId="00CD7F9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66A5105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  <w:p w14:paraId="6570817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823AFD0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7C1C8285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3272" w:type="dxa"/>
            <w:gridSpan w:val="2"/>
          </w:tcPr>
          <w:p w14:paraId="6CC81EDA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-Održavanje groblja - u svim naseljima - Plaća radnika na održavanju komunalne infrastrukture u iznosu od (10%)</w:t>
            </w:r>
          </w:p>
          <w:p w14:paraId="545478D2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-Materijal i dijelovi za tekuće i investicijsko održavanje groblja, nabavka žičanog stakla za groblje D. Štefanki, beltop-boja i kist za održavanje objekta na groblju D. Štefanki, stoper za ulazna vrata – groblje Lasinja</w:t>
            </w:r>
          </w:p>
        </w:tc>
        <w:tc>
          <w:tcPr>
            <w:tcW w:w="2552" w:type="dxa"/>
            <w:gridSpan w:val="4"/>
          </w:tcPr>
          <w:p w14:paraId="47ABF238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A7837B2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60FD69F9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74D76C24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 (godišnja grobna naknada, prihodi od ukopa i naknada za korištenja mrtvačnice i dr.)</w:t>
            </w:r>
          </w:p>
        </w:tc>
        <w:tc>
          <w:tcPr>
            <w:tcW w:w="1727" w:type="dxa"/>
            <w:gridSpan w:val="2"/>
            <w:vAlign w:val="center"/>
          </w:tcPr>
          <w:p w14:paraId="075C967F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  <w:t>6.950,00</w:t>
            </w:r>
          </w:p>
          <w:p w14:paraId="06062B88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35C0A605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415" w:type="dxa"/>
            <w:noWrap/>
            <w:vAlign w:val="center"/>
          </w:tcPr>
          <w:p w14:paraId="3AADEEB3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  <w:t>6. 369,66</w:t>
            </w:r>
          </w:p>
          <w:p w14:paraId="3DAB1D8C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68995980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HR"/>
              </w:rPr>
              <w:t xml:space="preserve">    566,54</w:t>
            </w:r>
          </w:p>
        </w:tc>
      </w:tr>
      <w:tr w:rsidR="006076F8" w:rsidRPr="006076F8" w14:paraId="18375CBE" w14:textId="77777777" w:rsidTr="006076F8">
        <w:trPr>
          <w:trHeight w:val="315"/>
        </w:trPr>
        <w:tc>
          <w:tcPr>
            <w:tcW w:w="9461" w:type="dxa"/>
            <w:gridSpan w:val="10"/>
            <w:noWrap/>
          </w:tcPr>
          <w:p w14:paraId="78921B89" w14:textId="77777777" w:rsidR="006076F8" w:rsidRPr="006076F8" w:rsidRDefault="006076F8" w:rsidP="00DC1165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ODRŽAVANJE ČISTOĆE JAVNIH  POVRŠINA </w:t>
            </w:r>
          </w:p>
        </w:tc>
      </w:tr>
      <w:tr w:rsidR="006076F8" w:rsidRPr="006076F8" w14:paraId="207FA275" w14:textId="77777777" w:rsidTr="006076F8">
        <w:trPr>
          <w:trHeight w:val="248"/>
        </w:trPr>
        <w:tc>
          <w:tcPr>
            <w:tcW w:w="495" w:type="dxa"/>
            <w:noWrap/>
          </w:tcPr>
          <w:p w14:paraId="1EEDB62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01.</w:t>
            </w:r>
          </w:p>
        </w:tc>
        <w:tc>
          <w:tcPr>
            <w:tcW w:w="3272" w:type="dxa"/>
            <w:gridSpan w:val="2"/>
          </w:tcPr>
          <w:p w14:paraId="207284F6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Iznošenje o odvoz smeća (R0041)</w:t>
            </w:r>
          </w:p>
        </w:tc>
        <w:tc>
          <w:tcPr>
            <w:tcW w:w="2552" w:type="dxa"/>
            <w:gridSpan w:val="4"/>
          </w:tcPr>
          <w:p w14:paraId="64639613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</w:tc>
        <w:tc>
          <w:tcPr>
            <w:tcW w:w="1727" w:type="dxa"/>
            <w:gridSpan w:val="2"/>
            <w:vAlign w:val="center"/>
          </w:tcPr>
          <w:p w14:paraId="5B81466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33.900,00</w:t>
            </w:r>
          </w:p>
        </w:tc>
        <w:tc>
          <w:tcPr>
            <w:tcW w:w="1415" w:type="dxa"/>
            <w:noWrap/>
            <w:vAlign w:val="center"/>
          </w:tcPr>
          <w:p w14:paraId="09767553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25.873,82</w:t>
            </w:r>
          </w:p>
        </w:tc>
      </w:tr>
      <w:tr w:rsidR="006076F8" w:rsidRPr="006076F8" w14:paraId="09AC1D9F" w14:textId="77777777" w:rsidTr="006076F8">
        <w:trPr>
          <w:trHeight w:val="248"/>
        </w:trPr>
        <w:tc>
          <w:tcPr>
            <w:tcW w:w="495" w:type="dxa"/>
            <w:noWrap/>
          </w:tcPr>
          <w:p w14:paraId="5B8829E9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1BCAD7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</w:t>
            </w:r>
          </w:p>
        </w:tc>
        <w:tc>
          <w:tcPr>
            <w:tcW w:w="3272" w:type="dxa"/>
            <w:gridSpan w:val="2"/>
          </w:tcPr>
          <w:p w14:paraId="0E5724DE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Zbrinjavanje komunalnog otpada (R0044) Naknada 30% cijene od odlaganja otpada prema važećem cjeniku po ugovoru Grad Karlovac.</w:t>
            </w:r>
          </w:p>
        </w:tc>
        <w:tc>
          <w:tcPr>
            <w:tcW w:w="2552" w:type="dxa"/>
            <w:gridSpan w:val="4"/>
          </w:tcPr>
          <w:p w14:paraId="402E1770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  <w:p w14:paraId="434605C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 (naknade za koncesije i dr.)</w:t>
            </w:r>
          </w:p>
        </w:tc>
        <w:tc>
          <w:tcPr>
            <w:tcW w:w="1727" w:type="dxa"/>
            <w:gridSpan w:val="2"/>
            <w:vAlign w:val="center"/>
          </w:tcPr>
          <w:p w14:paraId="7058277D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12.000,00</w:t>
            </w:r>
          </w:p>
        </w:tc>
        <w:tc>
          <w:tcPr>
            <w:tcW w:w="1415" w:type="dxa"/>
            <w:noWrap/>
            <w:vAlign w:val="center"/>
          </w:tcPr>
          <w:p w14:paraId="00EFC6D9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8.294,32</w:t>
            </w:r>
          </w:p>
        </w:tc>
      </w:tr>
      <w:tr w:rsidR="006076F8" w:rsidRPr="006076F8" w14:paraId="30BBAAE4" w14:textId="77777777" w:rsidTr="006076F8">
        <w:trPr>
          <w:trHeight w:val="248"/>
        </w:trPr>
        <w:tc>
          <w:tcPr>
            <w:tcW w:w="495" w:type="dxa"/>
            <w:noWrap/>
          </w:tcPr>
          <w:p w14:paraId="2AF90560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03.</w:t>
            </w:r>
          </w:p>
        </w:tc>
        <w:tc>
          <w:tcPr>
            <w:tcW w:w="3272" w:type="dxa"/>
            <w:gridSpan w:val="2"/>
          </w:tcPr>
          <w:p w14:paraId="2E500416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Usluge skloništa za napuštene životinje (R0046-1)</w:t>
            </w:r>
          </w:p>
        </w:tc>
        <w:tc>
          <w:tcPr>
            <w:tcW w:w="2552" w:type="dxa"/>
            <w:gridSpan w:val="4"/>
          </w:tcPr>
          <w:p w14:paraId="4EB997C5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  <w:p w14:paraId="4100459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27B3628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415" w:type="dxa"/>
            <w:noWrap/>
            <w:vAlign w:val="center"/>
          </w:tcPr>
          <w:p w14:paraId="0BD97720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19.812,50</w:t>
            </w:r>
          </w:p>
        </w:tc>
      </w:tr>
      <w:tr w:rsidR="006076F8" w:rsidRPr="006076F8" w14:paraId="436AF581" w14:textId="77777777" w:rsidTr="006076F8">
        <w:trPr>
          <w:trHeight w:val="248"/>
        </w:trPr>
        <w:tc>
          <w:tcPr>
            <w:tcW w:w="495" w:type="dxa"/>
            <w:noWrap/>
          </w:tcPr>
          <w:p w14:paraId="2A97C35F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04.</w:t>
            </w:r>
          </w:p>
        </w:tc>
        <w:tc>
          <w:tcPr>
            <w:tcW w:w="3272" w:type="dxa"/>
            <w:gridSpan w:val="2"/>
          </w:tcPr>
          <w:p w14:paraId="1B2EE57C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Deratizacija i dezinsekcija (R0042)</w:t>
            </w:r>
          </w:p>
        </w:tc>
        <w:tc>
          <w:tcPr>
            <w:tcW w:w="2552" w:type="dxa"/>
            <w:gridSpan w:val="4"/>
          </w:tcPr>
          <w:p w14:paraId="712694F2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5.1. Pomoći</w:t>
            </w:r>
          </w:p>
        </w:tc>
        <w:tc>
          <w:tcPr>
            <w:tcW w:w="1727" w:type="dxa"/>
            <w:gridSpan w:val="2"/>
            <w:vAlign w:val="center"/>
          </w:tcPr>
          <w:p w14:paraId="702CEC04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19.997,46</w:t>
            </w:r>
          </w:p>
        </w:tc>
        <w:tc>
          <w:tcPr>
            <w:tcW w:w="1415" w:type="dxa"/>
            <w:noWrap/>
            <w:vAlign w:val="center"/>
          </w:tcPr>
          <w:p w14:paraId="06674912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2.479,31</w:t>
            </w:r>
          </w:p>
        </w:tc>
      </w:tr>
      <w:tr w:rsidR="006076F8" w:rsidRPr="006076F8" w14:paraId="2A370B5B" w14:textId="77777777" w:rsidTr="006076F8">
        <w:trPr>
          <w:trHeight w:val="248"/>
        </w:trPr>
        <w:tc>
          <w:tcPr>
            <w:tcW w:w="495" w:type="dxa"/>
            <w:noWrap/>
          </w:tcPr>
          <w:p w14:paraId="79593804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3272" w:type="dxa"/>
            <w:gridSpan w:val="2"/>
          </w:tcPr>
          <w:p w14:paraId="6EC6EFB4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UKUPNO :</w:t>
            </w:r>
          </w:p>
        </w:tc>
        <w:tc>
          <w:tcPr>
            <w:tcW w:w="2552" w:type="dxa"/>
            <w:gridSpan w:val="4"/>
          </w:tcPr>
          <w:p w14:paraId="60E6CF24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1727" w:type="dxa"/>
            <w:gridSpan w:val="2"/>
          </w:tcPr>
          <w:p w14:paraId="11A57092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85.897,46</w:t>
            </w:r>
          </w:p>
        </w:tc>
        <w:tc>
          <w:tcPr>
            <w:tcW w:w="1415" w:type="dxa"/>
            <w:noWrap/>
            <w:vAlign w:val="center"/>
          </w:tcPr>
          <w:p w14:paraId="12DC5860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56.459,95</w:t>
            </w:r>
          </w:p>
        </w:tc>
      </w:tr>
      <w:tr w:rsidR="006076F8" w:rsidRPr="006076F8" w14:paraId="5CCCB7E9" w14:textId="77777777" w:rsidTr="006076F8">
        <w:trPr>
          <w:trHeight w:val="315"/>
        </w:trPr>
        <w:tc>
          <w:tcPr>
            <w:tcW w:w="9461" w:type="dxa"/>
            <w:gridSpan w:val="10"/>
            <w:noWrap/>
          </w:tcPr>
          <w:p w14:paraId="1CBB698B" w14:textId="77777777" w:rsidR="006076F8" w:rsidRPr="006076F8" w:rsidRDefault="006076F8" w:rsidP="00DC1165">
            <w:pPr>
              <w:numPr>
                <w:ilvl w:val="0"/>
                <w:numId w:val="1"/>
              </w:numPr>
              <w:contextualSpacing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ODRŽAVANJE JAVNE RASVJETE (R0092-R0093)</w:t>
            </w:r>
          </w:p>
        </w:tc>
      </w:tr>
      <w:tr w:rsidR="006076F8" w:rsidRPr="006076F8" w14:paraId="0D7BF7F3" w14:textId="77777777" w:rsidTr="006076F8">
        <w:trPr>
          <w:trHeight w:val="1114"/>
        </w:trPr>
        <w:tc>
          <w:tcPr>
            <w:tcW w:w="3767" w:type="dxa"/>
            <w:gridSpan w:val="3"/>
            <w:tcBorders>
              <w:bottom w:val="single" w:sz="4" w:space="0" w:color="auto"/>
            </w:tcBorders>
            <w:noWrap/>
          </w:tcPr>
          <w:p w14:paraId="34B84B40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lastRenderedPageBreak/>
              <w:t xml:space="preserve">01.  - Električna energija – ulična rasvjeta    </w:t>
            </w:r>
          </w:p>
          <w:p w14:paraId="1D2B956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(R0092) za obračune opskrbe i korištenje </w:t>
            </w:r>
          </w:p>
          <w:p w14:paraId="2C0FE212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mreže, prijenosa i distribucije električne</w:t>
            </w:r>
          </w:p>
          <w:p w14:paraId="786088DA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energije, temeljem Ugovora HEP </w:t>
            </w:r>
          </w:p>
          <w:p w14:paraId="2A6F1BDE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  Opskrba i HEP Elektra.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038CD31E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1.1. Opći prihodi i primici</w:t>
            </w:r>
          </w:p>
          <w:p w14:paraId="4C8BD39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 (naknada za pravo služnosti zemljišta i dr.)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14:paraId="2B41B382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12903FAC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120.000,00</w:t>
            </w:r>
          </w:p>
          <w:p w14:paraId="42E75ADD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40959EA9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noWrap/>
          </w:tcPr>
          <w:p w14:paraId="46F49315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FBB76BB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120.414,25</w:t>
            </w:r>
          </w:p>
          <w:p w14:paraId="45C69F34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6FD65B5D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6076F8" w:rsidRPr="006076F8" w14:paraId="7C94009A" w14:textId="77777777" w:rsidTr="006076F8">
        <w:trPr>
          <w:trHeight w:val="1531"/>
        </w:trPr>
        <w:tc>
          <w:tcPr>
            <w:tcW w:w="3767" w:type="dxa"/>
            <w:gridSpan w:val="3"/>
            <w:tcBorders>
              <w:bottom w:val="single" w:sz="4" w:space="0" w:color="auto"/>
            </w:tcBorders>
            <w:noWrap/>
          </w:tcPr>
          <w:p w14:paraId="67E3CDD0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02. - Održavanje javne rasvjete (R0093)</w:t>
            </w:r>
          </w:p>
          <w:p w14:paraId="295B88AB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Na cijelom području Općine Lasinja    </w:t>
            </w:r>
          </w:p>
          <w:p w14:paraId="3796D55F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(dobava, zamjena i ugradnja žarulja, </w:t>
            </w:r>
          </w:p>
          <w:p w14:paraId="308481C4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cijevi, luxomata dr. materijala), rad </w:t>
            </w:r>
          </w:p>
          <w:p w14:paraId="66731764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 xml:space="preserve">    autodizalice i elektroinstalaterski radovi</w:t>
            </w:r>
          </w:p>
          <w:p w14:paraId="6855335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- Eletroenergetska suglasnost – naknada za    priključenje – Sjeničak Lasinjski</w:t>
            </w:r>
          </w:p>
          <w:p w14:paraId="279F6C8B" w14:textId="77777777" w:rsidR="006076F8" w:rsidRPr="006076F8" w:rsidRDefault="006076F8" w:rsidP="00DC116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A13E577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5856DF52" w14:textId="77777777" w:rsidR="006076F8" w:rsidRPr="006076F8" w:rsidRDefault="006076F8" w:rsidP="006076F8">
            <w:pPr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4.1. Prihodi za posebne namjene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14:paraId="17C22582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0E25A21A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noWrap/>
          </w:tcPr>
          <w:p w14:paraId="54C889EC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  <w:p w14:paraId="2C6011B4" w14:textId="77777777" w:rsidR="006076F8" w:rsidRPr="006076F8" w:rsidRDefault="006076F8" w:rsidP="006076F8">
            <w:pPr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33.410,75</w:t>
            </w:r>
          </w:p>
        </w:tc>
      </w:tr>
      <w:tr w:rsidR="006076F8" w:rsidRPr="006076F8" w14:paraId="72F11E5C" w14:textId="77777777" w:rsidTr="006076F8">
        <w:trPr>
          <w:trHeight w:val="315"/>
        </w:trPr>
        <w:tc>
          <w:tcPr>
            <w:tcW w:w="3767" w:type="dxa"/>
            <w:gridSpan w:val="3"/>
            <w:tcBorders>
              <w:bottom w:val="single" w:sz="4" w:space="0" w:color="auto"/>
            </w:tcBorders>
            <w:noWrap/>
          </w:tcPr>
          <w:p w14:paraId="54E80875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   UKUPNO :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4995BB9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14:paraId="6A60C5A2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150.000,00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noWrap/>
          </w:tcPr>
          <w:p w14:paraId="1D8ADA9B" w14:textId="77777777" w:rsidR="006076F8" w:rsidRPr="006076F8" w:rsidRDefault="006076F8" w:rsidP="006076F8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153.825,00</w:t>
            </w:r>
          </w:p>
        </w:tc>
      </w:tr>
      <w:tr w:rsidR="006076F8" w:rsidRPr="006076F8" w14:paraId="62B6074F" w14:textId="77777777" w:rsidTr="006076F8">
        <w:trPr>
          <w:trHeight w:val="315"/>
        </w:trPr>
        <w:tc>
          <w:tcPr>
            <w:tcW w:w="6319" w:type="dxa"/>
            <w:gridSpan w:val="7"/>
            <w:noWrap/>
          </w:tcPr>
          <w:p w14:paraId="27269627" w14:textId="77777777" w:rsidR="006076F8" w:rsidRPr="006076F8" w:rsidRDefault="006076F8" w:rsidP="006076F8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b/>
                <w:sz w:val="18"/>
                <w:szCs w:val="18"/>
                <w:lang w:val="hr-HR"/>
              </w:rPr>
              <w:t>SVEUKUPNO ZA ODRŽAVANJE KOMUNALNE INFRASTRUKTURE NA PODRUČJU OPĆINE LASINJA ZA 2020. GODINU</w:t>
            </w:r>
          </w:p>
        </w:tc>
        <w:tc>
          <w:tcPr>
            <w:tcW w:w="1727" w:type="dxa"/>
            <w:gridSpan w:val="2"/>
          </w:tcPr>
          <w:p w14:paraId="0E5B0AD9" w14:textId="77777777" w:rsidR="006076F8" w:rsidRPr="006076F8" w:rsidRDefault="006076F8" w:rsidP="006076F8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hr-HR"/>
              </w:rPr>
            </w:pPr>
          </w:p>
          <w:p w14:paraId="55BBCE8B" w14:textId="77777777" w:rsidR="006076F8" w:rsidRPr="006076F8" w:rsidRDefault="006076F8" w:rsidP="006076F8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color w:val="000000" w:themeColor="text1"/>
                <w:sz w:val="18"/>
                <w:szCs w:val="18"/>
                <w:lang w:val="hr-HR"/>
              </w:rPr>
              <w:t>593.447,46</w:t>
            </w:r>
          </w:p>
        </w:tc>
        <w:tc>
          <w:tcPr>
            <w:tcW w:w="1415" w:type="dxa"/>
            <w:noWrap/>
          </w:tcPr>
          <w:p w14:paraId="20EF8EAD" w14:textId="77777777" w:rsidR="006076F8" w:rsidRPr="006076F8" w:rsidRDefault="006076F8" w:rsidP="006076F8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hr-HR"/>
              </w:rPr>
            </w:pPr>
          </w:p>
          <w:p w14:paraId="21415712" w14:textId="77777777" w:rsidR="006076F8" w:rsidRPr="006076F8" w:rsidRDefault="006076F8" w:rsidP="006076F8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hr-HR"/>
              </w:rPr>
            </w:pPr>
            <w:r w:rsidRPr="006076F8">
              <w:rPr>
                <w:rFonts w:ascii="Verdana" w:hAnsi="Verdana"/>
                <w:sz w:val="18"/>
                <w:szCs w:val="18"/>
                <w:lang w:val="hr-HR"/>
              </w:rPr>
              <w:t>464.908,41</w:t>
            </w:r>
          </w:p>
        </w:tc>
      </w:tr>
    </w:tbl>
    <w:p w14:paraId="7C433D42" w14:textId="77777777" w:rsidR="006076F8" w:rsidRPr="006076F8" w:rsidRDefault="006076F8" w:rsidP="006076F8">
      <w:pPr>
        <w:rPr>
          <w:rFonts w:ascii="Verdana" w:hAnsi="Verdana"/>
          <w:sz w:val="20"/>
          <w:szCs w:val="20"/>
          <w:lang w:val="hr-HR"/>
        </w:rPr>
      </w:pPr>
      <w:r w:rsidRPr="006076F8">
        <w:rPr>
          <w:rFonts w:ascii="Verdana" w:hAnsi="Verdana"/>
          <w:sz w:val="20"/>
          <w:szCs w:val="20"/>
          <w:lang w:val="hr-HR"/>
        </w:rPr>
        <w:t xml:space="preserve">                                         </w:t>
      </w:r>
    </w:p>
    <w:p w14:paraId="3A920BD5" w14:textId="77777777" w:rsidR="006076F8" w:rsidRPr="006076F8" w:rsidRDefault="006076F8" w:rsidP="006076F8">
      <w:pPr>
        <w:pStyle w:val="Heading8"/>
        <w:jc w:val="left"/>
        <w:rPr>
          <w:rFonts w:ascii="Verdana" w:hAnsi="Verdana"/>
          <w:sz w:val="20"/>
          <w:szCs w:val="20"/>
        </w:rPr>
      </w:pPr>
      <w:r w:rsidRPr="006076F8"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  <w:proofErr w:type="spellStart"/>
      <w:r w:rsidRPr="006076F8">
        <w:rPr>
          <w:rFonts w:ascii="Verdana" w:hAnsi="Verdana"/>
          <w:sz w:val="20"/>
          <w:szCs w:val="20"/>
        </w:rPr>
        <w:t>Članak</w:t>
      </w:r>
      <w:proofErr w:type="spellEnd"/>
      <w:r w:rsidRPr="006076F8">
        <w:rPr>
          <w:rFonts w:ascii="Verdana" w:hAnsi="Verdana"/>
          <w:sz w:val="20"/>
          <w:szCs w:val="20"/>
        </w:rPr>
        <w:t xml:space="preserve"> 3.</w:t>
      </w:r>
    </w:p>
    <w:p w14:paraId="209D49D5" w14:textId="77777777" w:rsidR="006076F8" w:rsidRPr="006076F8" w:rsidRDefault="006076F8" w:rsidP="006076F8">
      <w:pPr>
        <w:ind w:firstLine="360"/>
        <w:jc w:val="left"/>
        <w:rPr>
          <w:rFonts w:ascii="Verdana" w:hAnsi="Verdana"/>
          <w:sz w:val="20"/>
          <w:szCs w:val="20"/>
          <w:lang w:val="hr-HR"/>
        </w:rPr>
      </w:pPr>
      <w:r w:rsidRPr="006076F8">
        <w:rPr>
          <w:rFonts w:ascii="Verdana" w:hAnsi="Verdana"/>
          <w:sz w:val="20"/>
          <w:szCs w:val="20"/>
          <w:lang w:val="hr-HR"/>
        </w:rPr>
        <w:t>Ovo Izvješće će se objaviti u Glasniku Općine Lasinja.</w:t>
      </w:r>
    </w:p>
    <w:p w14:paraId="52241D8A" w14:textId="77777777" w:rsidR="006076F8" w:rsidRDefault="006076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2D350CA" w14:textId="39CD13BB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6076F8">
        <w:rPr>
          <w:rFonts w:ascii="Verdana" w:hAnsi="Verdana" w:cs="Arial"/>
          <w:sz w:val="20"/>
          <w:szCs w:val="20"/>
        </w:rPr>
        <w:t>14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3FCF1D04" w14:textId="01F736C9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6076F8">
        <w:rPr>
          <w:rFonts w:ascii="Verdana" w:hAnsi="Verdana" w:cs="Arial"/>
          <w:sz w:val="20"/>
          <w:szCs w:val="20"/>
        </w:rPr>
        <w:t>4</w:t>
      </w:r>
    </w:p>
    <w:p w14:paraId="0798EECF" w14:textId="5C71C9BF" w:rsidR="00F7239F" w:rsidRPr="00EA3265" w:rsidRDefault="00F7239F" w:rsidP="00F7239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6076F8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110E3233" w14:textId="77777777" w:rsidR="00F7239F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8A88E70" w14:textId="77777777" w:rsidR="00F7239F" w:rsidRPr="00A94596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256D5C92" w14:textId="77777777" w:rsidR="00F7239F" w:rsidRPr="00EA3265" w:rsidRDefault="00F7239F" w:rsidP="00F7239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0921BC2B" w14:textId="77777777" w:rsidR="006076F8" w:rsidRPr="004C6E04" w:rsidRDefault="006076F8" w:rsidP="006076F8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E3C6DA6" w14:textId="77777777" w:rsidR="006076F8" w:rsidRPr="004C6E04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4C6E04">
        <w:rPr>
          <w:rFonts w:ascii="Verdana" w:hAnsi="Verdana" w:cs="Arial"/>
          <w:sz w:val="20"/>
          <w:szCs w:val="20"/>
          <w:lang w:val="hr-HR"/>
        </w:rPr>
        <w:t xml:space="preserve">Na temelju članka 69. Zakona o šumama („Narodne novine“ broj 68/18, 115/18, 98/19, 32/20 i 145/20) i članka 34. Statuta Općine Lasinja („Glasnik Općine Lasinja“ broj 1/18, 1/20 i 1/21) Općinsko vijeće Općine Lasinja na </w:t>
      </w:r>
      <w:r w:rsidRPr="004C6E04">
        <w:rPr>
          <w:rFonts w:ascii="Verdana" w:hAnsi="Verdana" w:cs="Arial"/>
          <w:bCs/>
          <w:sz w:val="20"/>
          <w:szCs w:val="20"/>
          <w:lang w:val="hr-HR"/>
        </w:rPr>
        <w:t>27. redovnoj</w:t>
      </w:r>
      <w:r w:rsidRPr="004C6E04">
        <w:rPr>
          <w:rFonts w:ascii="Verdana" w:hAnsi="Verdana" w:cs="Arial"/>
          <w:b/>
          <w:sz w:val="20"/>
          <w:szCs w:val="20"/>
          <w:lang w:val="hr-HR"/>
        </w:rPr>
        <w:t xml:space="preserve"> </w:t>
      </w:r>
      <w:r w:rsidRPr="004C6E04">
        <w:rPr>
          <w:rFonts w:ascii="Verdana" w:hAnsi="Verdana" w:cs="Arial"/>
          <w:sz w:val="20"/>
          <w:szCs w:val="20"/>
          <w:lang w:val="hr-HR"/>
        </w:rPr>
        <w:t xml:space="preserve"> sjednici, održanoj dana 19. ožujka 2021. godine, donijelo je</w:t>
      </w:r>
    </w:p>
    <w:p w14:paraId="1F4763B5" w14:textId="77777777" w:rsidR="006076F8" w:rsidRPr="004C6E04" w:rsidRDefault="006076F8" w:rsidP="006076F8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10C8C789" w14:textId="77777777" w:rsidR="006076F8" w:rsidRPr="004C6E04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C6E04">
        <w:rPr>
          <w:rFonts w:ascii="Verdana" w:hAnsi="Verdana" w:cs="Arial"/>
          <w:b/>
          <w:sz w:val="20"/>
          <w:szCs w:val="20"/>
          <w:lang w:val="hr-HR"/>
        </w:rPr>
        <w:t xml:space="preserve">IZVJEŠĆE O IZVRŠENJU </w:t>
      </w:r>
    </w:p>
    <w:p w14:paraId="019B8FC4" w14:textId="77777777" w:rsidR="006076F8" w:rsidRPr="004C6E04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C6E04">
        <w:rPr>
          <w:rFonts w:ascii="Verdana" w:hAnsi="Verdana" w:cs="Arial"/>
          <w:b/>
          <w:sz w:val="20"/>
          <w:szCs w:val="20"/>
          <w:lang w:val="hr-HR"/>
        </w:rPr>
        <w:t xml:space="preserve">Programa utroška sredstava šumskog doprinosa </w:t>
      </w:r>
    </w:p>
    <w:p w14:paraId="47E70022" w14:textId="77777777" w:rsidR="006076F8" w:rsidRPr="004C6E04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C6E04">
        <w:rPr>
          <w:rFonts w:ascii="Verdana" w:hAnsi="Verdana" w:cs="Arial"/>
          <w:b/>
          <w:sz w:val="20"/>
          <w:szCs w:val="20"/>
          <w:lang w:val="hr-HR"/>
        </w:rPr>
        <w:t>za 2020. godinu</w:t>
      </w:r>
    </w:p>
    <w:p w14:paraId="03FCFF75" w14:textId="77777777" w:rsidR="006076F8" w:rsidRPr="004C6E04" w:rsidRDefault="006076F8" w:rsidP="006076F8">
      <w:pPr>
        <w:ind w:firstLine="720"/>
        <w:jc w:val="both"/>
        <w:rPr>
          <w:rFonts w:ascii="Verdana" w:hAnsi="Verdana"/>
          <w:sz w:val="20"/>
          <w:szCs w:val="20"/>
        </w:rPr>
      </w:pPr>
    </w:p>
    <w:p w14:paraId="1E32E536" w14:textId="77777777" w:rsidR="006076F8" w:rsidRPr="004C6E04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C6E04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218FFBB8" w14:textId="77777777" w:rsidR="006076F8" w:rsidRPr="004C6E04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4C6E04">
        <w:rPr>
          <w:rFonts w:ascii="Verdana" w:hAnsi="Verdana" w:cs="Arial"/>
          <w:sz w:val="20"/>
          <w:szCs w:val="20"/>
          <w:lang w:val="hr-HR"/>
        </w:rPr>
        <w:t>Program utroška sredstava šumskog doprinosa za 2020. godinu donesen je na 17. sjednici Općinskog vijeća Općine Lasinja 29. studenog 2019. godine, I. Izmjene i dopune na 24. sjednici Općinskog vijeća 22. prosinca 2020. godine.</w:t>
      </w:r>
    </w:p>
    <w:p w14:paraId="2BB8970A" w14:textId="77777777" w:rsidR="006076F8" w:rsidRPr="004C6E04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4C6E04">
        <w:rPr>
          <w:rFonts w:ascii="Verdana" w:hAnsi="Verdana" w:cs="Arial"/>
          <w:sz w:val="20"/>
          <w:szCs w:val="20"/>
          <w:lang w:val="hr-HR"/>
        </w:rPr>
        <w:t>Prikupljeni prihodi utrošeni su za financiranje održavanja komunalne infrastrukture, tekući projekt T100002 Održavanje nerazvrstanih cesta (pozicija R0089 i R0090).</w:t>
      </w:r>
    </w:p>
    <w:p w14:paraId="63872243" w14:textId="77777777" w:rsidR="006076F8" w:rsidRPr="004C6E04" w:rsidRDefault="006076F8" w:rsidP="006076F8">
      <w:pPr>
        <w:rPr>
          <w:rFonts w:ascii="Verdana" w:hAnsi="Verdana" w:cs="Arial"/>
          <w:sz w:val="20"/>
          <w:szCs w:val="20"/>
          <w:lang w:val="hr-HR"/>
        </w:rPr>
      </w:pPr>
    </w:p>
    <w:p w14:paraId="523A570E" w14:textId="77777777" w:rsidR="006076F8" w:rsidRPr="004C6E04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C6E04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232A9173" w14:textId="77777777" w:rsidR="006076F8" w:rsidRPr="004C6E04" w:rsidRDefault="006076F8" w:rsidP="006076F8">
      <w:pPr>
        <w:ind w:firstLine="720"/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4C6E04">
        <w:rPr>
          <w:rFonts w:ascii="Verdana" w:hAnsi="Verdana" w:cs="Arial"/>
          <w:sz w:val="20"/>
          <w:szCs w:val="20"/>
          <w:lang w:val="hr-HR"/>
        </w:rPr>
        <w:t>Program utroška sredstava šumskog doprinosa za 2020. godinu izvršen je kako slijedi:</w:t>
      </w:r>
      <w:r w:rsidRPr="004C6E04">
        <w:rPr>
          <w:rFonts w:ascii="Verdana" w:hAnsi="Verdana" w:cs="Arial"/>
          <w:b/>
          <w:sz w:val="20"/>
          <w:szCs w:val="20"/>
          <w:lang w:val="hr-HR"/>
        </w:rPr>
        <w:t xml:space="preserve">   </w:t>
      </w:r>
    </w:p>
    <w:p w14:paraId="331AA8B1" w14:textId="77777777" w:rsidR="006076F8" w:rsidRPr="004C6E04" w:rsidRDefault="006076F8" w:rsidP="006076F8">
      <w:pPr>
        <w:ind w:firstLine="720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tbl>
      <w:tblPr>
        <w:tblW w:w="9120" w:type="dxa"/>
        <w:jc w:val="center"/>
        <w:tblLook w:val="04A0" w:firstRow="1" w:lastRow="0" w:firstColumn="1" w:lastColumn="0" w:noHBand="0" w:noVBand="1"/>
      </w:tblPr>
      <w:tblGrid>
        <w:gridCol w:w="960"/>
        <w:gridCol w:w="5280"/>
        <w:gridCol w:w="1499"/>
        <w:gridCol w:w="1520"/>
      </w:tblGrid>
      <w:tr w:rsidR="006076F8" w:rsidRPr="004C6E04" w14:paraId="763CE2C2" w14:textId="77777777" w:rsidTr="006076F8">
        <w:trPr>
          <w:trHeight w:val="300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0C665D2" w14:textId="77777777" w:rsidR="006076F8" w:rsidRPr="004C6E04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 ŠUMSKI DOPRINOS</w:t>
            </w:r>
          </w:p>
        </w:tc>
      </w:tr>
      <w:tr w:rsidR="006076F8" w:rsidRPr="004C6E04" w14:paraId="7D99CF60" w14:textId="77777777" w:rsidTr="006076F8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1288" w14:textId="77777777" w:rsidR="006076F8" w:rsidRPr="004C6E04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AE2C" w14:textId="77777777" w:rsidR="006076F8" w:rsidRPr="004C6E04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Prihod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B64" w14:textId="77777777" w:rsidR="006076F8" w:rsidRPr="004C6E04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PLANIRANO U 2020. G.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8803" w14:textId="77777777" w:rsidR="006076F8" w:rsidRPr="004C6E04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IZVRŠENO U 2020. G.</w:t>
            </w:r>
          </w:p>
        </w:tc>
      </w:tr>
      <w:tr w:rsidR="006076F8" w:rsidRPr="004C6E04" w14:paraId="4599CF84" w14:textId="77777777" w:rsidTr="006076F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927C" w14:textId="77777777" w:rsidR="006076F8" w:rsidRPr="004C6E04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5539" w14:textId="77777777" w:rsidR="006076F8" w:rsidRPr="004C6E04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Doprinos za šume  (P0033)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BB2" w14:textId="77777777" w:rsidR="006076F8" w:rsidRPr="004C6E04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102.888,88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2A25" w14:textId="77777777" w:rsidR="006076F8" w:rsidRPr="004C6E04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101.300,09</w:t>
            </w:r>
          </w:p>
        </w:tc>
      </w:tr>
      <w:tr w:rsidR="006076F8" w:rsidRPr="004C6E04" w14:paraId="79779DB4" w14:textId="77777777" w:rsidTr="006076F8">
        <w:trPr>
          <w:trHeight w:val="300"/>
          <w:jc w:val="center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BAE162" w14:textId="77777777" w:rsidR="006076F8" w:rsidRPr="004C6E04" w:rsidRDefault="006076F8" w:rsidP="006076F8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lastRenderedPageBreak/>
              <w:t>UKUPNO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652BB0" w14:textId="77777777" w:rsidR="006076F8" w:rsidRPr="004C6E04" w:rsidRDefault="006076F8" w:rsidP="006076F8">
            <w:pPr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102.888,88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49FCE4" w14:textId="77777777" w:rsidR="006076F8" w:rsidRPr="004C6E04" w:rsidRDefault="006076F8" w:rsidP="006076F8">
            <w:pPr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4C6E04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101.300,09</w:t>
            </w:r>
          </w:p>
        </w:tc>
      </w:tr>
    </w:tbl>
    <w:p w14:paraId="7CE9EB49" w14:textId="77777777" w:rsidR="006076F8" w:rsidRPr="004C6E04" w:rsidRDefault="006076F8" w:rsidP="006076F8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34F45B1D" w14:textId="77777777" w:rsidR="006076F8" w:rsidRPr="004C6E04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C6E04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1D582A4C" w14:textId="77777777" w:rsidR="006076F8" w:rsidRPr="004C6E04" w:rsidRDefault="006076F8" w:rsidP="006076F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C6E04">
        <w:rPr>
          <w:rFonts w:ascii="Verdana" w:hAnsi="Verdana" w:cs="Arial"/>
          <w:b/>
          <w:sz w:val="20"/>
          <w:szCs w:val="20"/>
          <w:lang w:val="hr-HR"/>
        </w:rPr>
        <w:tab/>
      </w:r>
      <w:r w:rsidRPr="004C6E04">
        <w:rPr>
          <w:rFonts w:ascii="Verdana" w:hAnsi="Verdana" w:cs="Arial"/>
          <w:sz w:val="20"/>
          <w:szCs w:val="20"/>
          <w:lang w:val="hr-HR"/>
        </w:rPr>
        <w:t>Ovo izvješće objavit će se u Glasniku Općine Lasinja.</w:t>
      </w:r>
    </w:p>
    <w:p w14:paraId="1A3DC8C3" w14:textId="77777777" w:rsidR="000C5907" w:rsidRDefault="000C5907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6F6DF50" w14:textId="1B2F201A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bookmarkStart w:id="7" w:name="_Hlk67481685"/>
      <w:r w:rsidRPr="00EA3265">
        <w:rPr>
          <w:rFonts w:ascii="Verdana" w:hAnsi="Verdana" w:cs="Arial"/>
          <w:sz w:val="20"/>
          <w:szCs w:val="20"/>
        </w:rPr>
        <w:t>KLASA:</w:t>
      </w:r>
      <w:r w:rsidR="006076F8">
        <w:rPr>
          <w:rFonts w:ascii="Verdana" w:hAnsi="Verdana" w:cs="Arial"/>
          <w:sz w:val="20"/>
          <w:szCs w:val="20"/>
        </w:rPr>
        <w:t>321</w:t>
      </w:r>
      <w:r w:rsidRPr="00EA3265">
        <w:rPr>
          <w:rFonts w:ascii="Verdana" w:hAnsi="Verdana" w:cs="Arial"/>
          <w:sz w:val="20"/>
          <w:szCs w:val="20"/>
        </w:rPr>
        <w:t>-0</w:t>
      </w:r>
      <w:r w:rsidR="006076F8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6076F8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 w:rsidR="006076F8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77E1FCAA" w14:textId="69A104D1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6076F8">
        <w:rPr>
          <w:rFonts w:ascii="Verdana" w:hAnsi="Verdana" w:cs="Arial"/>
          <w:sz w:val="20"/>
          <w:szCs w:val="20"/>
        </w:rPr>
        <w:t>3</w:t>
      </w:r>
    </w:p>
    <w:p w14:paraId="33A708A9" w14:textId="01266289" w:rsidR="000C5907" w:rsidRPr="00EA3265" w:rsidRDefault="000C5907" w:rsidP="000C590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6076F8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A03FB76" w14:textId="77777777" w:rsidR="000C5907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5D29CF4" w14:textId="77777777" w:rsidR="000C5907" w:rsidRPr="00A94596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2BDC3A99" w14:textId="77777777" w:rsidR="000C5907" w:rsidRPr="00EA3265" w:rsidRDefault="000C5907" w:rsidP="000C590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bookmarkEnd w:id="7"/>
    <w:p w14:paraId="62966FF1" w14:textId="77777777" w:rsidR="006076F8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5D597EE4" w14:textId="571BDA66" w:rsidR="006076F8" w:rsidRPr="009E3FEB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E3FEB">
        <w:rPr>
          <w:rFonts w:ascii="Verdana" w:hAnsi="Verdana" w:cs="Arial"/>
          <w:sz w:val="20"/>
          <w:szCs w:val="20"/>
          <w:lang w:val="hr-HR"/>
        </w:rPr>
        <w:t>Na temelju članka 31. st. 3. Zakona o postupanju s nezakonito izgrađenim zgradama („Narodne novine“ broj 86/12, 143/13, 65/17 i 14/19) i članka 34. Statuta Općine Lasinja („Glasnik Općine Lasinja“ broj 1/18, 1/20 i 1/21) Općinsko vijeće Općine Lasinja na 27. redovnoj sjednici održanoj dana 19. ožujka 2021. godine, donijelo je</w:t>
      </w:r>
    </w:p>
    <w:p w14:paraId="4D65DA07" w14:textId="77777777" w:rsidR="006076F8" w:rsidRPr="009E3FEB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576A1948" w14:textId="77777777" w:rsidR="006076F8" w:rsidRPr="009E3FEB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E3FEB">
        <w:rPr>
          <w:rFonts w:ascii="Verdana" w:hAnsi="Verdana" w:cs="Arial"/>
          <w:b/>
          <w:sz w:val="20"/>
          <w:szCs w:val="20"/>
          <w:lang w:val="hr-HR"/>
        </w:rPr>
        <w:t xml:space="preserve">IZVJEŠĆE O IZVRŠENJU </w:t>
      </w:r>
    </w:p>
    <w:p w14:paraId="1C58B7B9" w14:textId="77777777" w:rsidR="006076F8" w:rsidRPr="009E3FEB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E3FEB">
        <w:rPr>
          <w:rFonts w:ascii="Verdana" w:hAnsi="Verdana" w:cs="Arial"/>
          <w:b/>
          <w:sz w:val="20"/>
          <w:szCs w:val="20"/>
          <w:lang w:val="hr-HR"/>
        </w:rPr>
        <w:t xml:space="preserve">Programa utroška novčanih sredstava  od naknade za zadržavanje </w:t>
      </w:r>
    </w:p>
    <w:p w14:paraId="128D0283" w14:textId="77777777" w:rsidR="006076F8" w:rsidRPr="009E3FEB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E3FEB">
        <w:rPr>
          <w:rFonts w:ascii="Verdana" w:hAnsi="Verdana" w:cs="Arial"/>
          <w:b/>
          <w:sz w:val="20"/>
          <w:szCs w:val="20"/>
          <w:lang w:val="hr-HR"/>
        </w:rPr>
        <w:t>nezakonito izgrađenih zgrada u Općini Lasinja za 2020. godinu</w:t>
      </w:r>
    </w:p>
    <w:p w14:paraId="6A8BBD22" w14:textId="77777777" w:rsidR="006076F8" w:rsidRPr="009E3FEB" w:rsidRDefault="006076F8" w:rsidP="006076F8">
      <w:pPr>
        <w:ind w:firstLine="720"/>
        <w:jc w:val="both"/>
        <w:rPr>
          <w:rFonts w:ascii="Verdana" w:hAnsi="Verdana"/>
          <w:sz w:val="20"/>
          <w:szCs w:val="20"/>
        </w:rPr>
      </w:pPr>
    </w:p>
    <w:p w14:paraId="0DE3A29D" w14:textId="77777777" w:rsidR="006076F8" w:rsidRPr="009E3FEB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E3FEB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70E20BAB" w14:textId="77777777" w:rsidR="006076F8" w:rsidRPr="009E3FEB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E3FEB">
        <w:rPr>
          <w:rFonts w:ascii="Verdana" w:hAnsi="Verdana" w:cs="Arial"/>
          <w:sz w:val="20"/>
          <w:szCs w:val="20"/>
          <w:lang w:val="hr-HR"/>
        </w:rPr>
        <w:t>Program utroška novčanih sredstava od naknade za zadržavanje nezakonito izgrađenih zgrada u Općini Lasinja za 2020. godinu donesen je na 17. sjednici Općinskog vijeća Općine Lasinja 29. studenog 2019. godine, I. Izmjene i dopune na 24. sjednici Općinskog vijeća 22. prosinca 2020. godine.</w:t>
      </w:r>
    </w:p>
    <w:p w14:paraId="2AE68686" w14:textId="77777777" w:rsidR="006076F8" w:rsidRPr="009E3FEB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E3FEB">
        <w:rPr>
          <w:rFonts w:ascii="Verdana" w:hAnsi="Verdana" w:cs="Arial"/>
          <w:sz w:val="20"/>
          <w:szCs w:val="20"/>
          <w:lang w:val="hr-HR"/>
        </w:rPr>
        <w:t>Programom utroška novčanih sredstava od naknade za zadržavanje nezakonito izgrađenih zgrada u Općini Lasinja za 2020. godinu utvrđeno je da će se prikupljena sredstva koristiti za kapitalni projekt K100015 Izrada prostorno planske dokumentacije i ostalih dokumenata, R0132 – Izrada glavnog projekta za rotor „Brezje“ Lasinja.</w:t>
      </w:r>
    </w:p>
    <w:p w14:paraId="68C38FA1" w14:textId="77777777" w:rsidR="006076F8" w:rsidRPr="009E3FEB" w:rsidRDefault="006076F8" w:rsidP="006076F8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E3FEB">
        <w:rPr>
          <w:rFonts w:ascii="Verdana" w:hAnsi="Verdana" w:cs="Arial"/>
          <w:sz w:val="20"/>
          <w:szCs w:val="20"/>
          <w:lang w:val="hr-HR"/>
        </w:rPr>
        <w:t>Općina Lasinja nije realizirala Izradu glavnog projekta za izgradnju rotora „Brezje Lasinja jer je to učinila Županijska uprava za ceste, stoga su planirana sredstva namjenski utrošena na kapitalni projekt K 100015 Izrada prostorno planske dokumentacije  i ostalih dokumenata, R0135 – Ostala tehnička i projektna dokumentacija.</w:t>
      </w:r>
    </w:p>
    <w:p w14:paraId="316A023C" w14:textId="77777777" w:rsidR="006076F8" w:rsidRPr="009E3FEB" w:rsidRDefault="006076F8" w:rsidP="006076F8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4AE47D1B" w14:textId="77777777" w:rsidR="006076F8" w:rsidRPr="009E3FEB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E3FEB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3AA04F53" w14:textId="77777777" w:rsidR="006076F8" w:rsidRPr="009E3FEB" w:rsidRDefault="006076F8" w:rsidP="006076F8">
      <w:pPr>
        <w:ind w:firstLine="720"/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9E3FEB">
        <w:rPr>
          <w:rFonts w:ascii="Verdana" w:hAnsi="Verdana" w:cs="Arial"/>
          <w:sz w:val="20"/>
          <w:szCs w:val="20"/>
          <w:lang w:val="hr-HR"/>
        </w:rPr>
        <w:t>Program utroška novčanih sredstava od naknade za zadržavanje nezakonito izgrađenih zgrada u Općini Lasinja za 2020. godinu izvršen je kako slijedi:</w:t>
      </w:r>
      <w:r w:rsidRPr="009E3FEB">
        <w:rPr>
          <w:rFonts w:ascii="Verdana" w:hAnsi="Verdana" w:cs="Arial"/>
          <w:b/>
          <w:sz w:val="20"/>
          <w:szCs w:val="20"/>
          <w:lang w:val="hr-HR"/>
        </w:rPr>
        <w:t xml:space="preserve">   </w:t>
      </w:r>
    </w:p>
    <w:p w14:paraId="330FE6D0" w14:textId="77777777" w:rsidR="006076F8" w:rsidRPr="009E3FEB" w:rsidRDefault="006076F8" w:rsidP="006076F8">
      <w:pPr>
        <w:ind w:firstLine="720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tbl>
      <w:tblPr>
        <w:tblW w:w="9212" w:type="dxa"/>
        <w:jc w:val="center"/>
        <w:tblLook w:val="04A0" w:firstRow="1" w:lastRow="0" w:firstColumn="1" w:lastColumn="0" w:noHBand="0" w:noVBand="1"/>
      </w:tblPr>
      <w:tblGrid>
        <w:gridCol w:w="970"/>
        <w:gridCol w:w="5333"/>
        <w:gridCol w:w="1402"/>
        <w:gridCol w:w="1535"/>
      </w:tblGrid>
      <w:tr w:rsidR="006076F8" w:rsidRPr="009E3FEB" w14:paraId="714146AA" w14:textId="77777777" w:rsidTr="006076F8">
        <w:trPr>
          <w:trHeight w:val="230"/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416943B" w14:textId="77777777" w:rsidR="006076F8" w:rsidRPr="009E3FEB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NAKNADA ZA ZADRŽAVANJE NEZAKONITO IZGRAĐENE ZGRADE U PROSTORU</w:t>
            </w:r>
          </w:p>
        </w:tc>
      </w:tr>
      <w:tr w:rsidR="006076F8" w:rsidRPr="009E3FEB" w14:paraId="4A78C8E5" w14:textId="77777777" w:rsidTr="006076F8">
        <w:trPr>
          <w:trHeight w:val="46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E08A" w14:textId="77777777" w:rsidR="006076F8" w:rsidRPr="009E3FEB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6D9" w14:textId="77777777" w:rsidR="006076F8" w:rsidRPr="009E3FEB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Prihod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7ED" w14:textId="77777777" w:rsidR="006076F8" w:rsidRPr="009E3FEB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PLANIRANO U 2020. G.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CF34" w14:textId="77777777" w:rsidR="006076F8" w:rsidRPr="009E3FEB" w:rsidRDefault="006076F8" w:rsidP="006076F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IZVRŠENO U 2020. G.</w:t>
            </w:r>
          </w:p>
        </w:tc>
      </w:tr>
      <w:tr w:rsidR="006076F8" w:rsidRPr="009E3FEB" w14:paraId="2AAB41A7" w14:textId="77777777" w:rsidTr="006076F8">
        <w:trPr>
          <w:trHeight w:val="23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CC37" w14:textId="77777777" w:rsidR="006076F8" w:rsidRPr="009E3FEB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1758" w14:textId="77777777" w:rsidR="006076F8" w:rsidRPr="009E3FEB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Naknada za zadržavanje nezakonito izgrađene zgrade u prostoru (P0028)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21B" w14:textId="77777777" w:rsidR="006076F8" w:rsidRPr="009E3FEB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15.450,00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184E" w14:textId="77777777" w:rsidR="006076F8" w:rsidRPr="009E3FEB" w:rsidRDefault="006076F8" w:rsidP="006076F8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5.362,15</w:t>
            </w:r>
          </w:p>
        </w:tc>
      </w:tr>
      <w:tr w:rsidR="006076F8" w:rsidRPr="009E3FEB" w14:paraId="437F8CDB" w14:textId="77777777" w:rsidTr="006076F8">
        <w:trPr>
          <w:trHeight w:val="230"/>
          <w:jc w:val="center"/>
        </w:trPr>
        <w:tc>
          <w:tcPr>
            <w:tcW w:w="6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026AEE" w14:textId="77777777" w:rsidR="006076F8" w:rsidRPr="009E3FEB" w:rsidRDefault="006076F8" w:rsidP="006076F8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CCD5FA" w14:textId="77777777" w:rsidR="006076F8" w:rsidRPr="009E3FEB" w:rsidRDefault="006076F8" w:rsidP="006076F8">
            <w:pPr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15.450,00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397D10" w14:textId="77777777" w:rsidR="006076F8" w:rsidRPr="009E3FEB" w:rsidRDefault="006076F8" w:rsidP="006076F8">
            <w:pPr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9E3FEB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5.362,15</w:t>
            </w:r>
          </w:p>
        </w:tc>
      </w:tr>
    </w:tbl>
    <w:p w14:paraId="0F4B8751" w14:textId="77777777" w:rsidR="006076F8" w:rsidRPr="009E3FEB" w:rsidRDefault="006076F8" w:rsidP="006076F8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5F92E9D8" w14:textId="77777777" w:rsidR="006076F8" w:rsidRPr="009E3FEB" w:rsidRDefault="006076F8" w:rsidP="006076F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E3FEB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2221DEE2" w14:textId="77777777" w:rsidR="006076F8" w:rsidRPr="009E3FEB" w:rsidRDefault="006076F8" w:rsidP="006076F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E3FEB">
        <w:rPr>
          <w:rFonts w:ascii="Verdana" w:hAnsi="Verdana" w:cs="Arial"/>
          <w:b/>
          <w:sz w:val="20"/>
          <w:szCs w:val="20"/>
          <w:lang w:val="hr-HR"/>
        </w:rPr>
        <w:tab/>
      </w:r>
      <w:r w:rsidRPr="009E3FEB">
        <w:rPr>
          <w:rFonts w:ascii="Verdana" w:hAnsi="Verdana" w:cs="Arial"/>
          <w:sz w:val="20"/>
          <w:szCs w:val="20"/>
          <w:lang w:val="hr-HR"/>
        </w:rPr>
        <w:t>Ovo izvješće objavit će se u Glasniku Općine Lasinja.</w:t>
      </w:r>
    </w:p>
    <w:p w14:paraId="65C99927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6ED4352" w14:textId="5F43113E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 w:rsidR="00144E1D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144E1D">
        <w:rPr>
          <w:rFonts w:ascii="Verdana" w:hAnsi="Verdana" w:cs="Arial"/>
          <w:sz w:val="20"/>
          <w:szCs w:val="20"/>
        </w:rPr>
        <w:t>18</w:t>
      </w:r>
    </w:p>
    <w:p w14:paraId="773C55C3" w14:textId="39A7AEFA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144E1D">
        <w:rPr>
          <w:rFonts w:ascii="Verdana" w:hAnsi="Verdana" w:cs="Arial"/>
          <w:sz w:val="20"/>
          <w:szCs w:val="20"/>
        </w:rPr>
        <w:t>3</w:t>
      </w:r>
    </w:p>
    <w:p w14:paraId="60B303C9" w14:textId="7D38C925" w:rsidR="000C5907" w:rsidRPr="00EA3265" w:rsidRDefault="000C5907" w:rsidP="000C590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144E1D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4EA5303A" w14:textId="77777777" w:rsidR="000C5907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23804BA" w14:textId="77777777" w:rsidR="000C5907" w:rsidRPr="00A94596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2A1A1D60" w14:textId="77777777" w:rsidR="000C5907" w:rsidRPr="00EA3265" w:rsidRDefault="000C5907" w:rsidP="000C590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46E5C27E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D518FCD" w14:textId="77777777" w:rsidR="00144E1D" w:rsidRPr="00144E1D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44E1D">
        <w:rPr>
          <w:rFonts w:ascii="Verdana" w:hAnsi="Verdana" w:cs="Arial"/>
          <w:color w:val="000000"/>
          <w:sz w:val="20"/>
          <w:szCs w:val="20"/>
          <w:lang w:val="hr-HR"/>
        </w:rPr>
        <w:lastRenderedPageBreak/>
        <w:t xml:space="preserve">            Na temelju članka 34. Statuta Općine Lasinja („Glasnik Općine Lasinja“ broj 1/18, 1/20 i 1/21) te članka 3. Odluke o socijalnoj skrbi („Glasnik Općine Lasinja“ br. 7/14)</w:t>
      </w:r>
      <w:r w:rsidRPr="00144E1D">
        <w:rPr>
          <w:rFonts w:ascii="Verdana" w:hAnsi="Verdana" w:cs="Arial"/>
          <w:sz w:val="20"/>
          <w:szCs w:val="20"/>
          <w:lang w:val="hr-HR"/>
        </w:rPr>
        <w:t xml:space="preserve"> Općinsko vijeće Općine Lasinja na </w:t>
      </w:r>
      <w:r w:rsidRPr="00144E1D">
        <w:rPr>
          <w:rFonts w:ascii="Verdana" w:hAnsi="Verdana" w:cs="Arial"/>
          <w:bCs/>
          <w:sz w:val="20"/>
          <w:szCs w:val="20"/>
          <w:lang w:val="hr-HR"/>
        </w:rPr>
        <w:t xml:space="preserve">27. redovnoj </w:t>
      </w:r>
      <w:r w:rsidRPr="00144E1D">
        <w:rPr>
          <w:rFonts w:ascii="Verdana" w:hAnsi="Verdana" w:cs="Arial"/>
          <w:sz w:val="20"/>
          <w:szCs w:val="20"/>
          <w:lang w:val="hr-HR"/>
        </w:rPr>
        <w:t xml:space="preserve">sjednici,  održanoj dana </w:t>
      </w:r>
      <w:r w:rsidRPr="00144E1D">
        <w:rPr>
          <w:rFonts w:ascii="Verdana" w:hAnsi="Verdana" w:cs="Arial"/>
          <w:bCs/>
          <w:sz w:val="20"/>
          <w:szCs w:val="20"/>
          <w:lang w:val="hr-HR"/>
        </w:rPr>
        <w:t>19. ožujka 2021.</w:t>
      </w:r>
      <w:r w:rsidRPr="00144E1D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4D068C81" w14:textId="77777777" w:rsidR="00144E1D" w:rsidRPr="00144E1D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176FE32" w14:textId="77777777" w:rsidR="00144E1D" w:rsidRPr="00144E1D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44E1D">
        <w:rPr>
          <w:rFonts w:ascii="Verdana" w:hAnsi="Verdana" w:cs="Arial"/>
          <w:b/>
          <w:sz w:val="20"/>
          <w:szCs w:val="20"/>
          <w:lang w:val="hr-HR"/>
        </w:rPr>
        <w:t xml:space="preserve">IZVJEŠĆE O IZVRŠENJU </w:t>
      </w:r>
    </w:p>
    <w:p w14:paraId="4D0269A1" w14:textId="77777777" w:rsidR="00144E1D" w:rsidRPr="00144E1D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44E1D">
        <w:rPr>
          <w:rFonts w:ascii="Verdana" w:hAnsi="Verdana" w:cs="Arial"/>
          <w:b/>
          <w:sz w:val="20"/>
          <w:szCs w:val="20"/>
          <w:lang w:val="hr-HR"/>
        </w:rPr>
        <w:t>Programa financiranja potreba socijalne skrbi</w:t>
      </w:r>
    </w:p>
    <w:p w14:paraId="709B186F" w14:textId="77777777" w:rsidR="00144E1D" w:rsidRPr="00144E1D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44E1D">
        <w:rPr>
          <w:rFonts w:ascii="Verdana" w:hAnsi="Verdana" w:cs="Arial"/>
          <w:b/>
          <w:sz w:val="20"/>
          <w:szCs w:val="20"/>
          <w:lang w:val="hr-HR"/>
        </w:rPr>
        <w:t>Općine Lasinja za 2020. godinu</w:t>
      </w:r>
    </w:p>
    <w:p w14:paraId="0905428E" w14:textId="77777777" w:rsidR="00144E1D" w:rsidRPr="00144E1D" w:rsidRDefault="00144E1D" w:rsidP="00144E1D">
      <w:pPr>
        <w:rPr>
          <w:rFonts w:ascii="Verdana" w:hAnsi="Verdana" w:cs="Arial"/>
          <w:sz w:val="20"/>
          <w:szCs w:val="20"/>
          <w:lang w:val="hr-HR"/>
        </w:rPr>
      </w:pPr>
    </w:p>
    <w:p w14:paraId="3495CEBB" w14:textId="77777777" w:rsidR="00144E1D" w:rsidRPr="00144E1D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44E1D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1BBEA20A" w14:textId="77777777" w:rsidR="00144E1D" w:rsidRPr="00144E1D" w:rsidRDefault="00144E1D" w:rsidP="00144E1D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44E1D">
        <w:rPr>
          <w:rFonts w:ascii="Verdana" w:hAnsi="Verdana" w:cs="Arial"/>
          <w:sz w:val="20"/>
          <w:szCs w:val="20"/>
          <w:lang w:val="hr-HR"/>
        </w:rPr>
        <w:t>Program financiranja potreba socijalne skrbi Općine Lasinja za 2020. godinu donesen je na 17. sjednici Općinskog vijeća Općine Lasinja 29. studenog 2019. godine, I. Izmjene i dopune na 21. sjednici Općinskog vijeća 29. svibnja 2020. godine, a II. Izmjene i dopune na 24. sjednici Općinskog vijeća 22. prosinca 2020. godine.</w:t>
      </w:r>
    </w:p>
    <w:p w14:paraId="7B5B1D4A" w14:textId="77777777" w:rsidR="00144E1D" w:rsidRPr="00144E1D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17FA0E8" w14:textId="77777777" w:rsidR="00144E1D" w:rsidRPr="00144E1D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44E1D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47AFC8C3" w14:textId="77777777" w:rsidR="00144E1D" w:rsidRPr="00144E1D" w:rsidRDefault="00144E1D" w:rsidP="00144E1D">
      <w:pPr>
        <w:ind w:firstLine="720"/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144E1D">
        <w:rPr>
          <w:rFonts w:ascii="Verdana" w:hAnsi="Verdana" w:cs="Arial"/>
          <w:sz w:val="20"/>
          <w:szCs w:val="20"/>
          <w:lang w:val="hr-HR"/>
        </w:rPr>
        <w:t>Program financiranja potreba socijalne skrbi Općine Lasinja za 2020. godinu izvršen je kako slijedi:</w:t>
      </w:r>
      <w:r w:rsidRPr="00144E1D">
        <w:rPr>
          <w:rFonts w:ascii="Verdana" w:hAnsi="Verdana" w:cs="Arial"/>
          <w:b/>
          <w:sz w:val="20"/>
          <w:szCs w:val="20"/>
          <w:lang w:val="hr-HR"/>
        </w:rPr>
        <w:t xml:space="preserve">   </w:t>
      </w:r>
    </w:p>
    <w:p w14:paraId="3DB5B1EA" w14:textId="77777777" w:rsidR="00144E1D" w:rsidRPr="00144E1D" w:rsidRDefault="00144E1D" w:rsidP="00144E1D">
      <w:pPr>
        <w:ind w:firstLine="720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5119"/>
        <w:gridCol w:w="1391"/>
        <w:gridCol w:w="1418"/>
        <w:gridCol w:w="1417"/>
      </w:tblGrid>
      <w:tr w:rsidR="00144E1D" w:rsidRPr="00144E1D" w14:paraId="3E29D12B" w14:textId="77777777" w:rsidTr="00144E1D">
        <w:trPr>
          <w:trHeight w:val="20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2603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5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3049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Mjere i opseg socijalne skrbi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947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Planirano 2020. 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4A95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Izvori prihoda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C09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Izvršeno 2020.</w:t>
            </w:r>
          </w:p>
        </w:tc>
      </w:tr>
      <w:tr w:rsidR="00144E1D" w:rsidRPr="00144E1D" w14:paraId="21425748" w14:textId="77777777" w:rsidTr="00144E1D">
        <w:trPr>
          <w:trHeight w:val="173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27AD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58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obiteljima i kućanstvima (pozicija R0104)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804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587B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E6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</w:tr>
      <w:tr w:rsidR="00144E1D" w:rsidRPr="00144E1D" w14:paraId="011FF77F" w14:textId="77777777" w:rsidTr="00144E1D">
        <w:trPr>
          <w:trHeight w:val="173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290C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5433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osobama s invaliditetom (pozicija R0105)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141F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1E32B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D6C4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44E1D" w:rsidRPr="00144E1D" w14:paraId="26C0F22A" w14:textId="77777777" w:rsidTr="00144E1D">
        <w:trPr>
          <w:trHeight w:val="173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71E4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1EDA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Ostale naknade iz proračuna u novcu – za nabavu knjiga i radnih materijala (pozicija R0106)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9380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442F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3.1.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8C5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606,71</w:t>
            </w:r>
          </w:p>
        </w:tc>
      </w:tr>
      <w:tr w:rsidR="00144E1D" w:rsidRPr="00144E1D" w14:paraId="4BC03492" w14:textId="77777777" w:rsidTr="00144E1D">
        <w:trPr>
          <w:trHeight w:val="173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F9E4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885B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ukopa (pozicija R0108)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CD7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65B4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9BC2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          0,00</w:t>
            </w:r>
          </w:p>
        </w:tc>
      </w:tr>
      <w:tr w:rsidR="00144E1D" w:rsidRPr="00144E1D" w14:paraId="59941541" w14:textId="77777777" w:rsidTr="00144E1D">
        <w:trPr>
          <w:trHeight w:val="176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AFBD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250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liječenja (pozicija R0109)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9F0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9B9E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56B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44E1D" w:rsidRPr="00144E1D" w14:paraId="019E2542" w14:textId="77777777" w:rsidTr="00144E1D">
        <w:trPr>
          <w:trHeight w:val="17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3EF9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5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A090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novorođenu djecu (pozicija R0110)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807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3782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4282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144E1D" w:rsidRPr="00144E1D" w14:paraId="3E8606CA" w14:textId="77777777" w:rsidTr="00144E1D">
        <w:trPr>
          <w:trHeight w:val="17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1903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5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5F3B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Pravo na naknadu troškova stanovanja – nabava ogrjeva (pozicija R0111) - sredstva koja osigurava Ministarstvo socijalne politike i mladih te ih preko Karlovačke županije transferira Općini Lasinja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494A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7EDD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 Pomoći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C19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16.800,00</w:t>
            </w:r>
          </w:p>
        </w:tc>
      </w:tr>
      <w:tr w:rsidR="00144E1D" w:rsidRPr="00144E1D" w14:paraId="288BAC17" w14:textId="77777777" w:rsidTr="00144E1D">
        <w:trPr>
          <w:trHeight w:val="23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4907" w14:textId="40DD35F8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5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C9F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Pravo na naknadu troškova stanovanja – za električnu energiju (pozicija R0112)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9C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BA5B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C9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44E1D" w:rsidRPr="00144E1D" w14:paraId="01ADE0E3" w14:textId="77777777" w:rsidTr="00144E1D">
        <w:trPr>
          <w:trHeight w:val="23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BA1C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027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Kapitalne donacije građanima i kućanstvima (pozicija (R0113)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E2B0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7.443,92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4E76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B426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6.083,14</w:t>
            </w:r>
          </w:p>
        </w:tc>
      </w:tr>
      <w:tr w:rsidR="00144E1D" w:rsidRPr="00144E1D" w14:paraId="6909BD50" w14:textId="77777777" w:rsidTr="00144E1D">
        <w:trPr>
          <w:trHeight w:val="176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1818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09F8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Subvenciju prijevoza (pozicija R0114)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30DE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B800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B82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86.100,00</w:t>
            </w:r>
          </w:p>
        </w:tc>
      </w:tr>
      <w:tr w:rsidR="00144E1D" w:rsidRPr="00144E1D" w14:paraId="1237D1F6" w14:textId="77777777" w:rsidTr="00144E1D">
        <w:trPr>
          <w:trHeight w:val="23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A644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060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Sufinanciranje smještaja djece u učeničke domove (pozicija R0116)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C44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9AEE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3.1.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836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31.200,00</w:t>
            </w:r>
          </w:p>
        </w:tc>
      </w:tr>
      <w:tr w:rsidR="00144E1D" w:rsidRPr="00144E1D" w14:paraId="45AEA39D" w14:textId="77777777" w:rsidTr="00144E1D">
        <w:trPr>
          <w:trHeight w:val="232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84E4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12.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CCFC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Naknada troškova prehrane učenika osnovne škole (pozicija R0117)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B53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FAE2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106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17.578,25</w:t>
            </w:r>
          </w:p>
        </w:tc>
      </w:tr>
      <w:tr w:rsidR="00144E1D" w:rsidRPr="00144E1D" w14:paraId="382F7B54" w14:textId="77777777" w:rsidTr="00144E1D">
        <w:trPr>
          <w:trHeight w:val="176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F1B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13.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ED2E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Sufinanciranje cijene boravka djece u dječjem vrtiću (pozicija R0120)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68A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8B41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FE66" w14:textId="77777777" w:rsidR="00144E1D" w:rsidRPr="00144E1D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198.100,00</w:t>
            </w:r>
          </w:p>
        </w:tc>
      </w:tr>
      <w:tr w:rsidR="00144E1D" w:rsidRPr="00144E1D" w14:paraId="36FE3F96" w14:textId="77777777" w:rsidTr="00144E1D">
        <w:trPr>
          <w:trHeight w:val="212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0B21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lastRenderedPageBreak/>
              <w:t>14.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9AA6" w14:textId="77777777" w:rsidR="00144E1D" w:rsidRPr="00144E1D" w:rsidRDefault="00144E1D" w:rsidP="00D92181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Sufinanciranje programa predškolskog odgoja (pozicija R0121)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BD8" w14:textId="77777777" w:rsidR="00144E1D" w:rsidRPr="00144E1D" w:rsidRDefault="00144E1D" w:rsidP="00D92181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59A1" w14:textId="77777777" w:rsidR="00144E1D" w:rsidRPr="00144E1D" w:rsidRDefault="00144E1D" w:rsidP="00D92181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5F5D" w14:textId="77777777" w:rsidR="00144E1D" w:rsidRPr="00144E1D" w:rsidRDefault="00144E1D" w:rsidP="00D92181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319.574,68</w:t>
            </w:r>
          </w:p>
        </w:tc>
      </w:tr>
      <w:tr w:rsidR="00144E1D" w:rsidRPr="00144E1D" w14:paraId="064CEB7D" w14:textId="77777777" w:rsidTr="00144E1D">
        <w:trPr>
          <w:trHeight w:val="181"/>
          <w:jc w:val="center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3E4C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DD87" w14:textId="77777777" w:rsidR="00144E1D" w:rsidRPr="00144E1D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770.553,92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3771" w14:textId="77777777" w:rsidR="00144E1D" w:rsidRPr="00144E1D" w:rsidRDefault="00144E1D" w:rsidP="00D9218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B1E" w14:textId="77777777" w:rsidR="00144E1D" w:rsidRPr="00144E1D" w:rsidRDefault="00144E1D" w:rsidP="00D92181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44E1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719.042,78</w:t>
            </w:r>
          </w:p>
        </w:tc>
      </w:tr>
    </w:tbl>
    <w:p w14:paraId="4FF2C8DD" w14:textId="77777777" w:rsidR="00144E1D" w:rsidRPr="00144E1D" w:rsidRDefault="00144E1D" w:rsidP="00144E1D">
      <w:pPr>
        <w:rPr>
          <w:rFonts w:ascii="Verdana" w:hAnsi="Verdana" w:cs="Arial"/>
          <w:sz w:val="20"/>
          <w:szCs w:val="20"/>
          <w:lang w:val="hr-HR"/>
        </w:rPr>
      </w:pPr>
    </w:p>
    <w:p w14:paraId="3010B7CE" w14:textId="77777777" w:rsidR="00144E1D" w:rsidRPr="00144E1D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C68146F" w14:textId="77777777" w:rsidR="00144E1D" w:rsidRPr="00144E1D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44E1D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502C5C4C" w14:textId="77777777" w:rsidR="00144E1D" w:rsidRPr="00144E1D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44E1D">
        <w:rPr>
          <w:rFonts w:ascii="Verdana" w:hAnsi="Verdana" w:cs="Arial"/>
          <w:b/>
          <w:sz w:val="20"/>
          <w:szCs w:val="20"/>
          <w:lang w:val="hr-HR"/>
        </w:rPr>
        <w:tab/>
      </w:r>
      <w:r w:rsidRPr="00144E1D">
        <w:rPr>
          <w:rFonts w:ascii="Verdana" w:hAnsi="Verdana" w:cs="Arial"/>
          <w:sz w:val="20"/>
          <w:szCs w:val="20"/>
          <w:lang w:val="hr-HR"/>
        </w:rPr>
        <w:t>Ovo izvješće objavit  će se u Glasniku Općine Lasinja.</w:t>
      </w:r>
    </w:p>
    <w:p w14:paraId="16280756" w14:textId="18AE198E" w:rsidR="000C5907" w:rsidRDefault="000C5907" w:rsidP="004D3AC8">
      <w:pPr>
        <w:pStyle w:val="Bezproreda1"/>
        <w:rPr>
          <w:rFonts w:ascii="Verdana" w:hAnsi="Verdana"/>
          <w:sz w:val="20"/>
          <w:szCs w:val="20"/>
        </w:rPr>
      </w:pPr>
    </w:p>
    <w:p w14:paraId="172CA3BF" w14:textId="1215B2FC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 w:rsidR="00144E1D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144E1D">
        <w:rPr>
          <w:rFonts w:ascii="Verdana" w:hAnsi="Verdana" w:cs="Arial"/>
          <w:sz w:val="20"/>
          <w:szCs w:val="20"/>
        </w:rPr>
        <w:t>15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2692A3CA" w14:textId="019C1C8B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144E1D">
        <w:rPr>
          <w:rFonts w:ascii="Verdana" w:hAnsi="Verdana" w:cs="Arial"/>
          <w:sz w:val="20"/>
          <w:szCs w:val="20"/>
        </w:rPr>
        <w:t>4</w:t>
      </w:r>
    </w:p>
    <w:p w14:paraId="62A24835" w14:textId="1D16E36F" w:rsidR="00F7239F" w:rsidRPr="00EA3265" w:rsidRDefault="00F7239F" w:rsidP="00F7239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144E1D"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06B91291" w14:textId="77777777" w:rsidR="00F7239F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0509FB14" w14:textId="77777777" w:rsidR="00F7239F" w:rsidRPr="00A94596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6AF1DCCB" w14:textId="77777777" w:rsidR="00F7239F" w:rsidRPr="00EA3265" w:rsidRDefault="00F7239F" w:rsidP="00F7239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5BB0503B" w14:textId="3F8086C4" w:rsidR="00F7239F" w:rsidRDefault="00F7239F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EDC33C8" w14:textId="77777777" w:rsidR="00144E1D" w:rsidRPr="000709DB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709DB">
        <w:rPr>
          <w:rFonts w:ascii="Verdana" w:hAnsi="Verdana" w:cs="Arial"/>
          <w:sz w:val="20"/>
          <w:szCs w:val="20"/>
          <w:lang w:val="hr-HR"/>
        </w:rPr>
        <w:t xml:space="preserve">            Na temelju članka 1. i 9a.  Zakona o financiranju javnih potreba u kulturi („Narodne novine“ broj 27/93 i 38/09) i članka 34. Statuta Općine Lasinja („Glasnik Općine Lasinja“ broj 1/18, 1/20 i 1/21) Općinsko vijeće Općine Lasinja na </w:t>
      </w:r>
      <w:r w:rsidRPr="000709DB">
        <w:rPr>
          <w:rFonts w:ascii="Verdana" w:hAnsi="Verdana" w:cs="Arial"/>
          <w:bCs/>
          <w:sz w:val="20"/>
          <w:szCs w:val="20"/>
          <w:lang w:val="hr-HR"/>
        </w:rPr>
        <w:t>27.</w:t>
      </w:r>
      <w:r w:rsidRPr="000709DB">
        <w:rPr>
          <w:rFonts w:ascii="Verdana" w:hAnsi="Verdana" w:cs="Arial"/>
          <w:b/>
          <w:sz w:val="20"/>
          <w:szCs w:val="20"/>
          <w:lang w:val="hr-HR"/>
        </w:rPr>
        <w:t xml:space="preserve"> </w:t>
      </w:r>
      <w:r w:rsidRPr="000709DB">
        <w:rPr>
          <w:rFonts w:ascii="Verdana" w:hAnsi="Verdana" w:cs="Arial"/>
          <w:bCs/>
          <w:sz w:val="20"/>
          <w:szCs w:val="20"/>
          <w:lang w:val="hr-HR"/>
        </w:rPr>
        <w:t>redovnoj</w:t>
      </w:r>
      <w:r w:rsidRPr="000709DB">
        <w:rPr>
          <w:rFonts w:ascii="Verdana" w:hAnsi="Verdana" w:cs="Arial"/>
          <w:b/>
          <w:sz w:val="20"/>
          <w:szCs w:val="20"/>
          <w:lang w:val="hr-HR"/>
        </w:rPr>
        <w:t xml:space="preserve"> </w:t>
      </w:r>
      <w:r w:rsidRPr="000709DB">
        <w:rPr>
          <w:rFonts w:ascii="Verdana" w:hAnsi="Verdana" w:cs="Arial"/>
          <w:sz w:val="20"/>
          <w:szCs w:val="20"/>
          <w:lang w:val="hr-HR"/>
        </w:rPr>
        <w:t xml:space="preserve">sjednici održanoj dana 19. ožujka 2021. godine, donijelo je </w:t>
      </w:r>
    </w:p>
    <w:p w14:paraId="30BB43B1" w14:textId="77777777" w:rsidR="00144E1D" w:rsidRPr="000709DB" w:rsidRDefault="00144E1D" w:rsidP="00144E1D">
      <w:pPr>
        <w:rPr>
          <w:rFonts w:ascii="Verdana" w:hAnsi="Verdana" w:cs="Arial"/>
          <w:sz w:val="20"/>
          <w:szCs w:val="20"/>
          <w:lang w:val="hr-HR"/>
        </w:rPr>
      </w:pPr>
      <w:r w:rsidRPr="000709DB">
        <w:rPr>
          <w:rFonts w:ascii="Verdana" w:hAnsi="Verdana" w:cs="Arial"/>
          <w:sz w:val="20"/>
          <w:szCs w:val="20"/>
          <w:lang w:val="hr-HR"/>
        </w:rPr>
        <w:t xml:space="preserve"> </w:t>
      </w:r>
    </w:p>
    <w:p w14:paraId="1B20B472" w14:textId="77777777" w:rsidR="00144E1D" w:rsidRPr="000709DB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709DB">
        <w:rPr>
          <w:rFonts w:ascii="Verdana" w:hAnsi="Verdana" w:cs="Arial"/>
          <w:b/>
          <w:sz w:val="20"/>
          <w:szCs w:val="20"/>
          <w:lang w:val="hr-HR"/>
        </w:rPr>
        <w:t>IZVJEŠĆE O IZVRŠENJU</w:t>
      </w:r>
    </w:p>
    <w:p w14:paraId="50B73668" w14:textId="77777777" w:rsidR="00144E1D" w:rsidRPr="000709DB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709DB">
        <w:rPr>
          <w:rFonts w:ascii="Verdana" w:hAnsi="Verdana" w:cs="Arial"/>
          <w:b/>
          <w:sz w:val="20"/>
          <w:szCs w:val="20"/>
          <w:lang w:val="hr-HR"/>
        </w:rPr>
        <w:t>Programa javnih potreba u kulturi</w:t>
      </w:r>
    </w:p>
    <w:p w14:paraId="1FAF0814" w14:textId="77777777" w:rsidR="00144E1D" w:rsidRPr="000709DB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709DB">
        <w:rPr>
          <w:rFonts w:ascii="Verdana" w:hAnsi="Verdana" w:cs="Arial"/>
          <w:b/>
          <w:sz w:val="20"/>
          <w:szCs w:val="20"/>
          <w:lang w:val="hr-HR"/>
        </w:rPr>
        <w:t>Općine Lasinja za 2020. godinu</w:t>
      </w:r>
    </w:p>
    <w:p w14:paraId="18D5A802" w14:textId="77777777" w:rsidR="00144E1D" w:rsidRPr="000709DB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713A88B3" w14:textId="77777777" w:rsidR="00144E1D" w:rsidRPr="000709DB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709DB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6D9B2533" w14:textId="77777777" w:rsidR="00144E1D" w:rsidRPr="000709DB" w:rsidRDefault="00144E1D" w:rsidP="00144E1D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0709DB">
        <w:rPr>
          <w:rFonts w:ascii="Verdana" w:hAnsi="Verdana" w:cs="Arial"/>
          <w:sz w:val="20"/>
          <w:szCs w:val="20"/>
          <w:lang w:val="hr-HR"/>
        </w:rPr>
        <w:t>Program javnih potreba u kulturi u 2020. godini donesen je na 17. sjednici Općinskog vijeća Općine Lasinja 29. studenog 2019. godine, I. Izmjene i dopune na 21. sjednici Općinskog vijeća 29. svibnja 2020. godine, a II. Izmjene i dopune na 24. sjednici Općinskog vijeća 22. prosinca 2020. godine.</w:t>
      </w:r>
    </w:p>
    <w:p w14:paraId="73EEFE33" w14:textId="77777777" w:rsidR="00144E1D" w:rsidRPr="000709DB" w:rsidRDefault="00144E1D" w:rsidP="00144E1D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0709DB">
        <w:rPr>
          <w:rFonts w:ascii="Verdana" w:hAnsi="Verdana" w:cs="Arial"/>
          <w:sz w:val="20"/>
          <w:szCs w:val="20"/>
        </w:rPr>
        <w:tab/>
      </w:r>
    </w:p>
    <w:p w14:paraId="329AE14A" w14:textId="77777777" w:rsidR="00144E1D" w:rsidRPr="000709DB" w:rsidRDefault="00144E1D" w:rsidP="00144E1D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0709DB">
        <w:rPr>
          <w:rFonts w:ascii="Verdana" w:hAnsi="Verdana" w:cs="Arial"/>
          <w:sz w:val="20"/>
          <w:szCs w:val="20"/>
          <w:lang w:val="hr-HR"/>
        </w:rPr>
        <w:t>Program javnih potreba u kulturi Općine Lasinja za 2020. godinu izvršen je kako slijedi:</w:t>
      </w:r>
    </w:p>
    <w:p w14:paraId="7AC1A9F9" w14:textId="77777777" w:rsidR="00144E1D" w:rsidRPr="000709DB" w:rsidRDefault="00144E1D" w:rsidP="00144E1D">
      <w:pPr>
        <w:tabs>
          <w:tab w:val="left" w:pos="1413"/>
        </w:tabs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9428" w:type="dxa"/>
        <w:jc w:val="center"/>
        <w:tblLook w:val="04A0" w:firstRow="1" w:lastRow="0" w:firstColumn="1" w:lastColumn="0" w:noHBand="0" w:noVBand="1"/>
      </w:tblPr>
      <w:tblGrid>
        <w:gridCol w:w="856"/>
        <w:gridCol w:w="3235"/>
        <w:gridCol w:w="1521"/>
        <w:gridCol w:w="2399"/>
        <w:gridCol w:w="1417"/>
      </w:tblGrid>
      <w:tr w:rsidR="00144E1D" w:rsidRPr="000709DB" w14:paraId="2C3F17CB" w14:textId="77777777" w:rsidTr="00D92181">
        <w:trPr>
          <w:trHeight w:val="66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A58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D998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Mjere i opseg socijalne skrbi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7E26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 u 2020.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16127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prihoda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FDD9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Izvršeno u 2020.</w:t>
            </w:r>
          </w:p>
        </w:tc>
      </w:tr>
      <w:tr w:rsidR="00144E1D" w:rsidRPr="000709DB" w14:paraId="7BCD2557" w14:textId="77777777" w:rsidTr="00D92181">
        <w:trPr>
          <w:trHeight w:val="44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95CD" w14:textId="77777777" w:rsidR="00144E1D" w:rsidRPr="000709DB" w:rsidRDefault="00144E1D" w:rsidP="00144E1D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7EC9" w14:textId="77777777" w:rsidR="00144E1D" w:rsidRPr="000709DB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kulturu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D065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7156" w14:textId="77777777" w:rsidR="00144E1D" w:rsidRPr="000709DB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o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9E05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144E1D" w:rsidRPr="000709DB" w14:paraId="720B6A86" w14:textId="77777777" w:rsidTr="00D92181">
        <w:trPr>
          <w:trHeight w:val="48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0CE" w14:textId="77777777" w:rsidR="00144E1D" w:rsidRPr="000709DB" w:rsidRDefault="00144E1D" w:rsidP="00144E1D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1E9A" w14:textId="77777777" w:rsidR="00144E1D" w:rsidRPr="000709DB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Opremanje etno muzeja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C386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3C2" w14:textId="77777777" w:rsidR="00144E1D" w:rsidRPr="000709DB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F786B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44E1D" w:rsidRPr="000709DB" w14:paraId="7B83250B" w14:textId="77777777" w:rsidTr="00D92181">
        <w:trPr>
          <w:trHeight w:val="4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85B9" w14:textId="77777777" w:rsidR="00144E1D" w:rsidRPr="000709DB" w:rsidRDefault="00144E1D" w:rsidP="00144E1D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EB89" w14:textId="77777777" w:rsidR="00144E1D" w:rsidRPr="000709DB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Spomen obilježje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E519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D383" w14:textId="77777777" w:rsidR="00144E1D" w:rsidRPr="000709DB" w:rsidRDefault="00144E1D" w:rsidP="00144E1D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423ED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44E1D" w:rsidRPr="000709DB" w14:paraId="70ED47E9" w14:textId="77777777" w:rsidTr="00D92181">
        <w:trPr>
          <w:trHeight w:val="334"/>
          <w:jc w:val="center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1134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DBA0" w14:textId="77777777" w:rsidR="00144E1D" w:rsidRPr="000709DB" w:rsidRDefault="00144E1D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F339C" w14:textId="77777777" w:rsidR="00144E1D" w:rsidRPr="000709DB" w:rsidRDefault="00144E1D" w:rsidP="00D92181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BC123" w14:textId="77777777" w:rsidR="00144E1D" w:rsidRPr="000709DB" w:rsidRDefault="00144E1D" w:rsidP="00D92181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0709DB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25.000</w:t>
            </w: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0709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59EC9A92" w14:textId="77777777" w:rsidR="00144E1D" w:rsidRPr="000709DB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4F2C6A7" w14:textId="77777777" w:rsidR="00144E1D" w:rsidRPr="000709DB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0BBD8EC" w14:textId="77777777" w:rsidR="00144E1D" w:rsidRPr="000709DB" w:rsidRDefault="00144E1D" w:rsidP="00144E1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709DB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517DB0EC" w14:textId="23C262BA" w:rsidR="00144E1D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709DB">
        <w:rPr>
          <w:rFonts w:ascii="Verdana" w:hAnsi="Verdana" w:cs="Arial"/>
          <w:sz w:val="20"/>
          <w:szCs w:val="20"/>
          <w:lang w:val="hr-HR"/>
        </w:rPr>
        <w:tab/>
        <w:t>Ovo Izvješće objavit će se u Glasniku Općine Lasinja.</w:t>
      </w:r>
    </w:p>
    <w:p w14:paraId="73523CEE" w14:textId="77777777" w:rsidR="00144E1D" w:rsidRPr="000709DB" w:rsidRDefault="00144E1D" w:rsidP="00144E1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9628F62" w14:textId="72CC5413" w:rsidR="00144E1D" w:rsidRPr="00EA3265" w:rsidRDefault="00144E1D" w:rsidP="00144E1D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16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75235C25" w14:textId="77777777" w:rsidR="00144E1D" w:rsidRPr="00EA3265" w:rsidRDefault="00144E1D" w:rsidP="00144E1D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4</w:t>
      </w:r>
    </w:p>
    <w:p w14:paraId="6892E476" w14:textId="77777777" w:rsidR="00144E1D" w:rsidRPr="00EA3265" w:rsidRDefault="00144E1D" w:rsidP="00144E1D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665367CB" w14:textId="77777777" w:rsidR="00144E1D" w:rsidRDefault="00144E1D" w:rsidP="00144E1D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8C1CA4A" w14:textId="77777777" w:rsidR="00144E1D" w:rsidRPr="00A94596" w:rsidRDefault="00144E1D" w:rsidP="00144E1D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2D7A2FCF" w14:textId="77777777" w:rsidR="00144E1D" w:rsidRPr="00EA3265" w:rsidRDefault="00144E1D" w:rsidP="00144E1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40BED822" w14:textId="74765C67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BC3C344" w14:textId="2026FE9E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532D51F" w14:textId="77777777" w:rsidR="00105B52" w:rsidRPr="00F736DF" w:rsidRDefault="00105B52" w:rsidP="00105B52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F736DF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19. Zakona o lokalnoj i područnoj (regionalnoj) samoupravi, („Narodne Novine“ broj 33/01, 60/01, 129/05, 109/07, 125/08, 36/09, 150/11, 144/12, 23/17, 98/19 i 144/20) i članka 34. Statuta Općine Lasinja („Glasnik Općine Lasinja“ broj 1/18, 1/20 i 1/21) Općinsko vijeće Općine Lasinja na </w:t>
      </w:r>
      <w:r w:rsidRPr="00F736DF">
        <w:rPr>
          <w:rFonts w:ascii="Verdana" w:hAnsi="Verdana" w:cs="Arial"/>
          <w:b/>
          <w:sz w:val="20"/>
          <w:szCs w:val="20"/>
          <w:lang w:val="hr-HR"/>
        </w:rPr>
        <w:t>27.</w:t>
      </w:r>
      <w:r w:rsidRPr="00F736DF">
        <w:rPr>
          <w:rFonts w:ascii="Verdana" w:hAnsi="Verdana" w:cs="Arial"/>
          <w:sz w:val="20"/>
          <w:szCs w:val="20"/>
          <w:lang w:val="hr-HR"/>
        </w:rPr>
        <w:t xml:space="preserve"> redovnoj sjednici održanoj dana 19. ožujka 2021. godine, donijelo je</w:t>
      </w:r>
    </w:p>
    <w:p w14:paraId="7A26E592" w14:textId="77777777" w:rsidR="00105B52" w:rsidRPr="00F736DF" w:rsidRDefault="00105B52" w:rsidP="00105B52">
      <w:pPr>
        <w:rPr>
          <w:rFonts w:ascii="Verdana" w:hAnsi="Verdana" w:cs="Arial"/>
          <w:sz w:val="20"/>
          <w:szCs w:val="20"/>
          <w:lang w:val="hr-HR"/>
        </w:rPr>
      </w:pPr>
    </w:p>
    <w:p w14:paraId="414204AE" w14:textId="77777777" w:rsidR="00105B52" w:rsidRPr="00F736DF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736DF">
        <w:rPr>
          <w:rFonts w:ascii="Verdana" w:hAnsi="Verdana" w:cs="Arial"/>
          <w:b/>
          <w:sz w:val="20"/>
          <w:szCs w:val="20"/>
          <w:lang w:val="hr-HR"/>
        </w:rPr>
        <w:t>IZVJEŠĆE O IZVRŠENJU</w:t>
      </w:r>
    </w:p>
    <w:p w14:paraId="1CBA5DC1" w14:textId="77777777" w:rsidR="00105B52" w:rsidRPr="00F736DF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736DF">
        <w:rPr>
          <w:rFonts w:ascii="Verdana" w:hAnsi="Verdana" w:cs="Arial"/>
          <w:b/>
          <w:sz w:val="20"/>
          <w:szCs w:val="20"/>
          <w:lang w:val="hr-HR"/>
        </w:rPr>
        <w:t xml:space="preserve"> Programa javnih potreba iz ostalih društvenih područja </w:t>
      </w:r>
    </w:p>
    <w:p w14:paraId="34AB8716" w14:textId="77777777" w:rsidR="00105B52" w:rsidRPr="00F736DF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736DF">
        <w:rPr>
          <w:rFonts w:ascii="Verdana" w:hAnsi="Verdana" w:cs="Arial"/>
          <w:b/>
          <w:sz w:val="20"/>
          <w:szCs w:val="20"/>
          <w:lang w:val="hr-HR"/>
        </w:rPr>
        <w:t>Općine Lasinja za 2020. godinu</w:t>
      </w:r>
    </w:p>
    <w:p w14:paraId="336A25E5" w14:textId="77777777" w:rsidR="00105B52" w:rsidRPr="00F736DF" w:rsidRDefault="00105B52" w:rsidP="00105B5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4E04C113" w14:textId="77777777" w:rsidR="00105B52" w:rsidRPr="00F736DF" w:rsidRDefault="00105B52" w:rsidP="00105B52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F736DF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F736DF">
        <w:rPr>
          <w:rFonts w:ascii="Verdana" w:hAnsi="Verdana" w:cs="Arial"/>
          <w:sz w:val="20"/>
          <w:szCs w:val="20"/>
          <w:lang w:val="hr-HR"/>
        </w:rPr>
        <w:t>.</w:t>
      </w:r>
    </w:p>
    <w:p w14:paraId="276FDA29" w14:textId="77777777" w:rsidR="00105B52" w:rsidRPr="00F736DF" w:rsidRDefault="00105B52" w:rsidP="00105B52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F736DF">
        <w:rPr>
          <w:rFonts w:ascii="Verdana" w:hAnsi="Verdana" w:cs="Arial"/>
          <w:sz w:val="20"/>
          <w:szCs w:val="20"/>
          <w:lang w:val="hr-HR"/>
        </w:rPr>
        <w:t xml:space="preserve"> Program javnih potreba iz ostalih društvenih područja u 2020. godini donesen je na 17. sjednici Općinskog vijeća Općine Lasinja 29. studenog 2019. godine, I. Izmjene i dopune na 21. sjednici Općinskog vijeća 29. svibnja 2020. godine, a II. Izmjene i dopune na 24. sjednici Općinskog vijeća 22. prosinca 2020. godine.</w:t>
      </w:r>
    </w:p>
    <w:p w14:paraId="09110BB9" w14:textId="77777777" w:rsidR="00105B52" w:rsidRPr="00F736DF" w:rsidRDefault="00105B52" w:rsidP="00105B52">
      <w:pPr>
        <w:ind w:firstLine="720"/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F736DF">
        <w:rPr>
          <w:rFonts w:ascii="Verdana" w:hAnsi="Verdana" w:cs="Arial"/>
          <w:sz w:val="20"/>
          <w:szCs w:val="20"/>
          <w:lang w:val="hr-HR"/>
        </w:rPr>
        <w:t xml:space="preserve"> </w:t>
      </w:r>
    </w:p>
    <w:p w14:paraId="6DFB6DDA" w14:textId="77777777" w:rsidR="00105B52" w:rsidRPr="00F736DF" w:rsidRDefault="00105B52" w:rsidP="00105B52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F736DF">
        <w:rPr>
          <w:rFonts w:ascii="Verdana" w:hAnsi="Verdana" w:cs="Arial"/>
          <w:sz w:val="20"/>
          <w:szCs w:val="20"/>
          <w:lang w:val="hr-HR"/>
        </w:rPr>
        <w:t>Program javnih potreba iz ostalih društvenih područja Općine Lasinja za 2020. godinu izvršen je kako slijedi:</w:t>
      </w:r>
    </w:p>
    <w:p w14:paraId="61B2467E" w14:textId="77777777" w:rsidR="00105B52" w:rsidRPr="00F736DF" w:rsidRDefault="00105B52" w:rsidP="00105B5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tbl>
      <w:tblPr>
        <w:tblW w:w="9844" w:type="dxa"/>
        <w:jc w:val="center"/>
        <w:tblLook w:val="04A0" w:firstRow="1" w:lastRow="0" w:firstColumn="1" w:lastColumn="0" w:noHBand="0" w:noVBand="1"/>
      </w:tblPr>
      <w:tblGrid>
        <w:gridCol w:w="718"/>
        <w:gridCol w:w="4241"/>
        <w:gridCol w:w="1640"/>
        <w:gridCol w:w="1701"/>
        <w:gridCol w:w="1544"/>
      </w:tblGrid>
      <w:tr w:rsidR="00105B52" w:rsidRPr="00F736DF" w14:paraId="1D77DD71" w14:textId="77777777" w:rsidTr="00D92181">
        <w:trPr>
          <w:trHeight w:val="3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4B2F" w14:textId="77777777" w:rsidR="00105B52" w:rsidRPr="00F736DF" w:rsidRDefault="00105B52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Red. broj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03C5" w14:textId="77777777" w:rsidR="00105B52" w:rsidRPr="00F736DF" w:rsidRDefault="00105B52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Program javnih potreba iz ostalih društvenih područja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128" w14:textId="77777777" w:rsidR="00105B52" w:rsidRPr="00F736DF" w:rsidRDefault="00105B52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 u 2020.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0E82" w14:textId="77777777" w:rsidR="00105B52" w:rsidRPr="00F736DF" w:rsidRDefault="00105B52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Izvor prihoda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45830" w14:textId="77777777" w:rsidR="00105B52" w:rsidRPr="00F736DF" w:rsidRDefault="00105B52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Izvršeno u 2020. </w:t>
            </w:r>
          </w:p>
        </w:tc>
      </w:tr>
      <w:tr w:rsidR="00105B52" w:rsidRPr="00F736DF" w14:paraId="0B28FC2F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EDC7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A7D5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Subvencija za razvoj poljoprivredne proizvodnje (R0101)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8D97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B353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3.1.Vlastiti prihodi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25FC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105B52" w:rsidRPr="00F736DF" w14:paraId="27427A62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3D10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6C2C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Subvencija prijevoza (R0114)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BA42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73DB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77865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86.100,00</w:t>
            </w:r>
          </w:p>
        </w:tc>
      </w:tr>
      <w:tr w:rsidR="00105B52" w:rsidRPr="00F736DF" w14:paraId="47A95D63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C437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37D0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Ostale naknade iz proračuna u novcu/ za nabavu knjiga i radnih materijala (R0106)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0B7D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AE07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D0082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606,71</w:t>
            </w:r>
          </w:p>
        </w:tc>
      </w:tr>
      <w:tr w:rsidR="00105B52" w:rsidRPr="00F736DF" w14:paraId="2EF0B454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677F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4662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EFE0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28C9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3.1.Vlastiti prihodi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F7AA5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31.200,00</w:t>
            </w:r>
          </w:p>
        </w:tc>
      </w:tr>
      <w:tr w:rsidR="00105B52" w:rsidRPr="00F736DF" w14:paraId="6B7492D5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D0AE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9F12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školskim organizacijama  (R0118)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32AE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7.800,00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1F72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B10EA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6.146,83</w:t>
            </w:r>
          </w:p>
        </w:tc>
      </w:tr>
      <w:tr w:rsidR="00105B52" w:rsidRPr="00F736DF" w14:paraId="4884C13E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ED90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94A5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cijene boravka djece u dječjem vrtiću – do 3 g. (R0120)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A1DA2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203.500,00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C9B0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9314B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198.100,00</w:t>
            </w:r>
          </w:p>
        </w:tc>
      </w:tr>
      <w:tr w:rsidR="00105B52" w:rsidRPr="00F736DF" w14:paraId="30DC2693" w14:textId="77777777" w:rsidTr="00D92181">
        <w:trPr>
          <w:trHeight w:val="7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4DCD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88FE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programa odgoja – dopuna ekonomske cijene (R0121)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31BF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02C13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7BDE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319.574,68</w:t>
            </w:r>
          </w:p>
        </w:tc>
      </w:tr>
      <w:tr w:rsidR="00105B52" w:rsidRPr="00F736DF" w14:paraId="612C9775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93F9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5E45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Tekuća donacija za sport (pozicija R0128)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5A5B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E0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31800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</w:tr>
      <w:tr w:rsidR="00105B52" w:rsidRPr="00F736DF" w14:paraId="077341D4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4D15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CF7B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– sportskoj udruzi Općine Pisarovina (R0128-1)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C8C02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F8E7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07707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05B52" w:rsidRPr="00F736DF" w14:paraId="15CC8E1B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2646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377B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vjerskim zajednicama (pozicija R0136)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1A77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0439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5D30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105B52" w:rsidRPr="00F736DF" w14:paraId="543F64D7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52E3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A756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- udruge branitelja (pozicija R0139)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2BB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E789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36DFD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105B52" w:rsidRPr="00F736DF" w14:paraId="46466A95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7588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12.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ABB0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za rad turističke zajednice Kupa (R0140-0)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4B24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10.188,88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738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4.1.Prihodi za poseb. namjene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E405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05B52" w:rsidRPr="00F736DF" w14:paraId="520AC114" w14:textId="77777777" w:rsidTr="00D92181">
        <w:trPr>
          <w:trHeight w:val="1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BD02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13.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B843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Ostale tekuće donacije udrugama (pozicija R0140-R0140-1)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C79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EECE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9025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105B52" w:rsidRPr="00F736DF" w14:paraId="64EF9066" w14:textId="77777777" w:rsidTr="00D92181">
        <w:trPr>
          <w:trHeight w:val="22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0C70" w14:textId="77777777" w:rsidR="00105B52" w:rsidRPr="00F736DF" w:rsidRDefault="00105B52" w:rsidP="00D92181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lastRenderedPageBreak/>
              <w:t>14.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D4F1" w14:textId="77777777" w:rsidR="00105B52" w:rsidRPr="00F736DF" w:rsidRDefault="00105B52" w:rsidP="00105B52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FA7E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8A0E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07D1" w14:textId="77777777" w:rsidR="00105B52" w:rsidRPr="00F736DF" w:rsidRDefault="00105B52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648,46</w:t>
            </w:r>
          </w:p>
        </w:tc>
      </w:tr>
      <w:tr w:rsidR="00105B52" w:rsidRPr="00F736DF" w14:paraId="0A32485D" w14:textId="77777777" w:rsidTr="00D92181">
        <w:trPr>
          <w:trHeight w:val="16"/>
          <w:jc w:val="center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9117" w14:textId="77777777" w:rsidR="00105B52" w:rsidRPr="00F736DF" w:rsidRDefault="00105B52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F8BF" w14:textId="77777777" w:rsidR="00105B52" w:rsidRPr="00F736DF" w:rsidRDefault="00105B52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F736DF">
              <w:rPr>
                <w:rFonts w:ascii="Verdana" w:hAnsi="Verdana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721.648,88</w:t>
            </w: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859C" w14:textId="77777777" w:rsidR="00105B52" w:rsidRPr="00F736DF" w:rsidRDefault="00105B52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2A3C9" w14:textId="77777777" w:rsidR="00105B52" w:rsidRPr="00F736DF" w:rsidRDefault="00105B52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F736DF">
              <w:rPr>
                <w:rFonts w:ascii="Verdana" w:hAnsi="Verdana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666.876,68</w:t>
            </w:r>
            <w:r w:rsidRPr="00F736D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</w:p>
        </w:tc>
      </w:tr>
    </w:tbl>
    <w:p w14:paraId="460ED24E" w14:textId="77777777" w:rsidR="00105B52" w:rsidRPr="00F736DF" w:rsidRDefault="00105B52" w:rsidP="00105B52">
      <w:pPr>
        <w:rPr>
          <w:rFonts w:ascii="Verdana" w:hAnsi="Verdana" w:cs="Arial"/>
          <w:sz w:val="20"/>
          <w:szCs w:val="20"/>
          <w:lang w:val="hr-HR"/>
        </w:rPr>
      </w:pPr>
    </w:p>
    <w:p w14:paraId="41A6CEDB" w14:textId="77777777" w:rsidR="00105B52" w:rsidRPr="00F736DF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736DF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1302B111" w14:textId="5271841E" w:rsidR="00DF093E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F736DF">
        <w:rPr>
          <w:rFonts w:ascii="Verdana" w:hAnsi="Verdana" w:cs="Arial"/>
          <w:b/>
          <w:sz w:val="20"/>
          <w:szCs w:val="20"/>
          <w:lang w:val="hr-HR"/>
        </w:rPr>
        <w:tab/>
      </w:r>
      <w:r w:rsidRPr="00F736DF">
        <w:rPr>
          <w:rFonts w:ascii="Verdana" w:hAnsi="Verdana" w:cs="Arial"/>
          <w:sz w:val="20"/>
          <w:szCs w:val="20"/>
          <w:lang w:val="hr-HR"/>
        </w:rPr>
        <w:t>Ovo izvješće objaviti će se u Glasniku Općine Lasinja.</w:t>
      </w:r>
    </w:p>
    <w:p w14:paraId="67E6488A" w14:textId="77777777" w:rsidR="00105B52" w:rsidRDefault="00105B52" w:rsidP="00105B52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ED9734" w14:textId="5F6C226C" w:rsidR="00105B52" w:rsidRPr="00EA3265" w:rsidRDefault="00105B52" w:rsidP="00105B5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17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49CE595E" w14:textId="77777777" w:rsidR="00105B52" w:rsidRPr="00EA3265" w:rsidRDefault="00105B52" w:rsidP="00105B5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4</w:t>
      </w:r>
    </w:p>
    <w:p w14:paraId="0C473CD3" w14:textId="77777777" w:rsidR="00105B52" w:rsidRPr="00EA3265" w:rsidRDefault="00105B52" w:rsidP="00105B52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3F51DAE" w14:textId="77777777" w:rsidR="00105B52" w:rsidRDefault="00105B52" w:rsidP="00105B5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0D806A71" w14:textId="77777777" w:rsidR="00105B52" w:rsidRPr="00A94596" w:rsidRDefault="00105B52" w:rsidP="00105B5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12801671" w14:textId="77777777" w:rsidR="00105B52" w:rsidRPr="00EA3265" w:rsidRDefault="00105B52" w:rsidP="00105B5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2EA533E1" w14:textId="12C4198E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81515C3" w14:textId="2BF07DA8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116920" w14:textId="2CD328B2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BAAC041" w14:textId="77777777" w:rsidR="00561334" w:rsidRDefault="00561334" w:rsidP="00561334">
      <w:pPr>
        <w:jc w:val="both"/>
        <w:rPr>
          <w:rFonts w:ascii="Arial" w:hAnsi="Arial" w:cs="Arial"/>
          <w:sz w:val="22"/>
          <w:szCs w:val="22"/>
          <w:lang w:val="hr-HR"/>
        </w:rPr>
        <w:sectPr w:rsidR="00561334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2E1D56D2" w14:textId="516ADCF0" w:rsidR="00561334" w:rsidRPr="00561334" w:rsidRDefault="00561334" w:rsidP="0056133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61334">
        <w:rPr>
          <w:rFonts w:ascii="Verdana" w:hAnsi="Verdana" w:cs="Arial"/>
          <w:sz w:val="20"/>
          <w:szCs w:val="20"/>
          <w:lang w:val="hr-HR"/>
        </w:rPr>
        <w:lastRenderedPageBreak/>
        <w:t xml:space="preserve">Temeljem članka 7. i 39. Zakona o proračunu („Narodne novine“ broj 87/08, 136/12 i 15/15) te članka 34. Statuta Općine Lasinja </w:t>
      </w:r>
    </w:p>
    <w:p w14:paraId="36988F9B" w14:textId="77777777" w:rsidR="00561334" w:rsidRPr="00561334" w:rsidRDefault="00561334" w:rsidP="0056133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61334">
        <w:rPr>
          <w:rFonts w:ascii="Verdana" w:hAnsi="Verdana" w:cs="Arial"/>
          <w:sz w:val="20"/>
          <w:szCs w:val="20"/>
          <w:lang w:val="hr-HR"/>
        </w:rPr>
        <w:t xml:space="preserve">(Glasnik Općine Lasinja broj 1/18, 1/20 i 1/21), Općinsko vijeće Općine Lasinja na </w:t>
      </w:r>
      <w:r w:rsidRPr="00561334">
        <w:rPr>
          <w:rFonts w:ascii="Verdana" w:hAnsi="Verdana" w:cs="Arial"/>
          <w:b/>
          <w:sz w:val="20"/>
          <w:szCs w:val="20"/>
          <w:lang w:val="hr-HR"/>
        </w:rPr>
        <w:t>27</w:t>
      </w:r>
      <w:r w:rsidRPr="00561334">
        <w:rPr>
          <w:rFonts w:ascii="Verdana" w:hAnsi="Verdana" w:cs="Arial"/>
          <w:sz w:val="20"/>
          <w:szCs w:val="20"/>
          <w:lang w:val="hr-HR"/>
        </w:rPr>
        <w:t xml:space="preserve">. redovnoj sjednici, održanoj </w:t>
      </w:r>
      <w:r w:rsidRPr="00561334">
        <w:rPr>
          <w:rFonts w:ascii="Verdana" w:hAnsi="Verdana" w:cs="Arial"/>
          <w:b/>
          <w:sz w:val="20"/>
          <w:szCs w:val="20"/>
          <w:lang w:val="hr-HR"/>
        </w:rPr>
        <w:t>19. ožujka 2021.</w:t>
      </w:r>
      <w:r w:rsidRPr="00561334">
        <w:rPr>
          <w:rFonts w:ascii="Verdana" w:hAnsi="Verdana" w:cs="Arial"/>
          <w:sz w:val="20"/>
          <w:szCs w:val="20"/>
          <w:lang w:val="hr-HR"/>
        </w:rPr>
        <w:t xml:space="preserve"> godine donijelo</w:t>
      </w:r>
    </w:p>
    <w:p w14:paraId="15C9F491" w14:textId="77777777" w:rsidR="00561334" w:rsidRPr="00561334" w:rsidRDefault="00561334" w:rsidP="00561334">
      <w:pPr>
        <w:rPr>
          <w:rFonts w:ascii="Verdana" w:hAnsi="Verdana" w:cs="Arial"/>
          <w:sz w:val="20"/>
          <w:szCs w:val="20"/>
          <w:lang w:val="hr-HR"/>
        </w:rPr>
      </w:pPr>
    </w:p>
    <w:p w14:paraId="7FB82E8C" w14:textId="77777777" w:rsidR="00561334" w:rsidRPr="00561334" w:rsidRDefault="00561334" w:rsidP="00561334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61334">
        <w:rPr>
          <w:rFonts w:ascii="Verdana" w:hAnsi="Verdana" w:cs="Arial"/>
          <w:b/>
          <w:sz w:val="20"/>
          <w:szCs w:val="20"/>
          <w:lang w:val="hr-HR"/>
        </w:rPr>
        <w:t>ODLUKU O I. IZMJENAMA I DOPUNAMA PRORAČUNA</w:t>
      </w:r>
    </w:p>
    <w:p w14:paraId="57DEA2D3" w14:textId="77777777" w:rsidR="00561334" w:rsidRPr="00561334" w:rsidRDefault="00561334" w:rsidP="00561334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61334">
        <w:rPr>
          <w:rFonts w:ascii="Verdana" w:hAnsi="Verdana" w:cs="Arial"/>
          <w:b/>
          <w:sz w:val="20"/>
          <w:szCs w:val="20"/>
          <w:lang w:val="hr-HR"/>
        </w:rPr>
        <w:t>OPĆINE LASINJA ZA 2021. GODINU I PROJEKCIJE ZA 2022. I 2023.GODINU</w:t>
      </w:r>
    </w:p>
    <w:p w14:paraId="13195D22" w14:textId="77777777" w:rsidR="00561334" w:rsidRPr="00561334" w:rsidRDefault="00561334" w:rsidP="00561334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4F16AB15" w14:textId="77777777" w:rsidR="00561334" w:rsidRPr="00561334" w:rsidRDefault="00561334" w:rsidP="00561334">
      <w:pPr>
        <w:ind w:firstLine="708"/>
        <w:jc w:val="left"/>
        <w:rPr>
          <w:rFonts w:ascii="Verdana" w:hAnsi="Verdana" w:cs="Arial"/>
          <w:b/>
          <w:sz w:val="20"/>
          <w:szCs w:val="20"/>
          <w:lang w:val="hr-HR"/>
        </w:rPr>
      </w:pPr>
      <w:r w:rsidRPr="00561334">
        <w:rPr>
          <w:rFonts w:ascii="Verdana" w:hAnsi="Verdana" w:cs="Arial"/>
          <w:b/>
          <w:sz w:val="20"/>
          <w:szCs w:val="20"/>
          <w:lang w:val="hr-HR"/>
        </w:rPr>
        <w:t>I. OPĆI DIO</w:t>
      </w:r>
    </w:p>
    <w:p w14:paraId="33AE1447" w14:textId="77777777" w:rsidR="00561334" w:rsidRPr="00561334" w:rsidRDefault="00561334" w:rsidP="00561334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561334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561334">
        <w:rPr>
          <w:rFonts w:ascii="Verdana" w:hAnsi="Verdana" w:cs="Arial"/>
          <w:sz w:val="20"/>
          <w:szCs w:val="20"/>
          <w:lang w:val="hr-HR"/>
        </w:rPr>
        <w:t xml:space="preserve">. </w:t>
      </w:r>
    </w:p>
    <w:p w14:paraId="384CC4DB" w14:textId="77777777" w:rsidR="00561334" w:rsidRPr="00561334" w:rsidRDefault="00561334" w:rsidP="00561334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7428CFF6" w14:textId="77777777" w:rsidR="00561334" w:rsidRPr="00561334" w:rsidRDefault="00561334" w:rsidP="00561334">
      <w:pPr>
        <w:spacing w:after="240"/>
        <w:jc w:val="left"/>
        <w:rPr>
          <w:rFonts w:ascii="Verdana" w:hAnsi="Verdana" w:cs="Arial"/>
          <w:sz w:val="20"/>
          <w:szCs w:val="20"/>
          <w:lang w:val="hr-HR"/>
        </w:rPr>
      </w:pPr>
      <w:r w:rsidRPr="00561334">
        <w:rPr>
          <w:rFonts w:ascii="Verdana" w:hAnsi="Verdana" w:cs="Arial"/>
          <w:sz w:val="20"/>
          <w:szCs w:val="20"/>
          <w:lang w:val="hr-HR"/>
        </w:rPr>
        <w:tab/>
        <w:t>U Proračunu Općine Lasinja za 2021. godinu i projekcije za 2022. i 2023. godinu (Glasnik Općine Lasinja br. 6/2020) mijenja se članak 1. i glasi: Proračun Općine Lasinja za 2021. godinu sadrži:</w:t>
      </w: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10"/>
        <w:gridCol w:w="1561"/>
        <w:gridCol w:w="1559"/>
        <w:gridCol w:w="1276"/>
        <w:gridCol w:w="1559"/>
      </w:tblGrid>
      <w:tr w:rsidR="00561334" w:rsidRPr="00561334" w14:paraId="069F1964" w14:textId="77777777" w:rsidTr="00561334">
        <w:trPr>
          <w:trHeight w:val="283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F85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C7C" w14:textId="77777777" w:rsidR="00561334" w:rsidRPr="00561334" w:rsidRDefault="00561334" w:rsidP="0056133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ED2" w14:textId="77777777" w:rsidR="00561334" w:rsidRPr="00561334" w:rsidRDefault="00561334" w:rsidP="0056133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 IZNOS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6CF5" w14:textId="77777777" w:rsidR="00561334" w:rsidRPr="00561334" w:rsidRDefault="00561334" w:rsidP="0056133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7B5" w14:textId="77777777" w:rsidR="00561334" w:rsidRPr="00561334" w:rsidRDefault="00561334" w:rsidP="0056133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561334" w:rsidRPr="00561334" w14:paraId="2A3F94FA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D49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693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6F8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1E6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FB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561334" w:rsidRPr="00561334" w14:paraId="669A253E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00F4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21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399F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195.033,72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4216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F7B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7.480.033,72</w:t>
            </w:r>
          </w:p>
        </w:tc>
      </w:tr>
      <w:tr w:rsidR="00561334" w:rsidRPr="00561334" w14:paraId="7FDF5F4B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979C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1E9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E49D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480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7B2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561334" w:rsidRPr="00561334" w14:paraId="2AD15FAE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2F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4C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3.960.000,00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9B7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B3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16.2%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935F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4.600.000,00</w:t>
            </w:r>
          </w:p>
        </w:tc>
      </w:tr>
      <w:tr w:rsidR="00561334" w:rsidRPr="00561334" w14:paraId="03CA28E0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6A95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9DD6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EE10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B50D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A5F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3.200.000,00</w:t>
            </w:r>
          </w:p>
        </w:tc>
      </w:tr>
      <w:tr w:rsidR="00561334" w:rsidRPr="00561334" w14:paraId="6C98CC03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BE3C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21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D6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543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9FC2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561334" w:rsidRPr="00561334" w14:paraId="31BBCF7F" w14:textId="77777777" w:rsidTr="00561334">
        <w:trPr>
          <w:trHeight w:val="255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6B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C6A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17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4773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D71A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561334" w:rsidRPr="00561334" w14:paraId="00C79323" w14:textId="77777777" w:rsidTr="00561334">
        <w:trPr>
          <w:trHeight w:val="255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6D1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44EF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9D5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E29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126.2%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410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</w:tr>
      <w:tr w:rsidR="00561334" w:rsidRPr="00561334" w14:paraId="3663D3B9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779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NETO ZADUŽIVANJE/FINANCIRANJE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173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495C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B13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126.2%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AC7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-950.000,00</w:t>
            </w:r>
          </w:p>
        </w:tc>
      </w:tr>
      <w:tr w:rsidR="00561334" w:rsidRPr="00561334" w14:paraId="39DBA225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3939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117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6F8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B9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56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561334" w:rsidRPr="00561334" w14:paraId="6AE05F80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31C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61C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F016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1.145.966,28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5383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996.5%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20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1.260.966,28</w:t>
            </w:r>
          </w:p>
        </w:tc>
      </w:tr>
      <w:tr w:rsidR="00561334" w:rsidRPr="00561334" w14:paraId="127D00D5" w14:textId="77777777" w:rsidTr="00561334">
        <w:trPr>
          <w:trHeight w:val="255"/>
        </w:trPr>
        <w:tc>
          <w:tcPr>
            <w:tcW w:w="7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AA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BFF9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70C0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F8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135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39C3571A" w14:textId="77777777" w:rsidR="00561334" w:rsidRDefault="00561334" w:rsidP="00561334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4FB0A59E" w14:textId="37725F6B" w:rsidR="00561334" w:rsidRPr="00561334" w:rsidRDefault="00561334" w:rsidP="00561334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61334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46CE90D0" w14:textId="77777777" w:rsidR="00561334" w:rsidRPr="00561334" w:rsidRDefault="00561334" w:rsidP="00561334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7D966369" w14:textId="77777777" w:rsidR="00561334" w:rsidRPr="00561334" w:rsidRDefault="00561334" w:rsidP="00561334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561334">
        <w:rPr>
          <w:rFonts w:ascii="Verdana" w:hAnsi="Verdana"/>
          <w:sz w:val="20"/>
          <w:szCs w:val="20"/>
          <w:lang w:val="hr-HR"/>
        </w:rPr>
        <w:tab/>
      </w:r>
      <w:r w:rsidRPr="00561334">
        <w:rPr>
          <w:rFonts w:ascii="Verdana" w:hAnsi="Verdana" w:cs="Arial"/>
          <w:sz w:val="20"/>
          <w:szCs w:val="20"/>
          <w:lang w:val="hr-HR"/>
        </w:rPr>
        <w:t>Prihodi i rashodi te primici i izdaci po ekonomskoj klasifikaciji raspoređuju se u Računu prihoda i rashoda i Računu zaduživanja /financiranja za 2021. godinu kako slijedi:</w:t>
      </w:r>
    </w:p>
    <w:tbl>
      <w:tblPr>
        <w:tblW w:w="14390" w:type="dxa"/>
        <w:tblInd w:w="93" w:type="dxa"/>
        <w:tblLook w:val="04A0" w:firstRow="1" w:lastRow="0" w:firstColumn="1" w:lastColumn="0" w:noHBand="0" w:noVBand="1"/>
      </w:tblPr>
      <w:tblGrid>
        <w:gridCol w:w="1002"/>
        <w:gridCol w:w="7001"/>
        <w:gridCol w:w="1713"/>
        <w:gridCol w:w="1849"/>
        <w:gridCol w:w="1112"/>
        <w:gridCol w:w="1713"/>
      </w:tblGrid>
      <w:tr w:rsidR="00561334" w:rsidRPr="00561334" w14:paraId="5AFF4B1F" w14:textId="77777777" w:rsidTr="00561334">
        <w:trPr>
          <w:trHeight w:val="51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70A9E9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 xml:space="preserve">BROJ </w:t>
            </w: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32FF6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PRIHODA / RASHODA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7BD466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9034A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PROMJENA IZNOS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141D912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</w:t>
            </w: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63143B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561334" w:rsidRPr="00561334" w14:paraId="6E2499F0" w14:textId="77777777" w:rsidTr="00561334">
        <w:trPr>
          <w:trHeight w:val="255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F1D27C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A. RAČUN PRIHODA I RASHODA</w:t>
            </w:r>
          </w:p>
        </w:tc>
      </w:tr>
      <w:tr w:rsidR="00561334" w:rsidRPr="00561334" w14:paraId="349DAEB1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32838D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ED7955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54AC29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7.285.000,00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5D8B8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195.033,72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BE3300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2.7%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B75DF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7.480.033,72</w:t>
            </w:r>
          </w:p>
        </w:tc>
      </w:tr>
      <w:tr w:rsidR="00561334" w:rsidRPr="00561334" w14:paraId="3C08F752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8D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611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01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 i prirez na dohodak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E73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2.995.000,00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919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-1.500.000,00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75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-50.1%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CCF7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1.495.000,00</w:t>
            </w:r>
          </w:p>
        </w:tc>
      </w:tr>
      <w:tr w:rsidR="00561334" w:rsidRPr="00561334" w14:paraId="6ADA70B0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EB9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613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1CA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imovinu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C55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FD3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61F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-2.5%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2D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278.000,00</w:t>
            </w:r>
          </w:p>
        </w:tc>
      </w:tr>
      <w:tr w:rsidR="00561334" w:rsidRPr="00561334" w14:paraId="2E1BDD9F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B4F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614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EAC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robu i usluge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F67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DD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67C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59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561334" w:rsidRPr="00561334" w14:paraId="2F8EAE81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E41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633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439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proračunu iz drugih proračuna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2D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1.157.000,00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A66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1.701.000,00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62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147.0%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1BE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2.858.000,00</w:t>
            </w:r>
          </w:p>
        </w:tc>
      </w:tr>
      <w:tr w:rsidR="00561334" w:rsidRPr="00561334" w14:paraId="0C60AF78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58F1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634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35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od izvanproračunskih korisnika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15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355.000,00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A34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DCC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373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355.000,00</w:t>
            </w:r>
          </w:p>
        </w:tc>
      </w:tr>
      <w:tr w:rsidR="00561334" w:rsidRPr="00561334" w14:paraId="1924ADF8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3F72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638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E2BD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CE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1.160.000,00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EB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55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22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1.160.000,00</w:t>
            </w:r>
          </w:p>
        </w:tc>
      </w:tr>
      <w:tr w:rsidR="00561334" w:rsidRPr="00561334" w14:paraId="5B18DB3E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57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641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6FA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financijske imovine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FC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34C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45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348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561334" w:rsidRPr="00561334" w14:paraId="25A8AF55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815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642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E05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nefinancijske imovine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190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634.500,00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2132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1.033,72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456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916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635.533,72</w:t>
            </w:r>
          </w:p>
        </w:tc>
      </w:tr>
      <w:tr w:rsidR="00561334" w:rsidRPr="00561334" w14:paraId="31F42EE3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43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651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4EA1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Upravne i administrativne pristojbe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FB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1F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F30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B233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561334" w:rsidRPr="00561334" w14:paraId="0AC3234D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491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652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12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po posebnim propisima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B713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233.000,00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68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8E3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A6F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233.000,00</w:t>
            </w:r>
          </w:p>
        </w:tc>
      </w:tr>
      <w:tr w:rsidR="00561334" w:rsidRPr="00561334" w14:paraId="58C6F148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9D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653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A824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Komunalni doprinosi i naknade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2A72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430.000,00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82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8BE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2936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430.000,00</w:t>
            </w:r>
          </w:p>
        </w:tc>
      </w:tr>
      <w:tr w:rsidR="00561334" w:rsidRPr="00561334" w14:paraId="6DD9B279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29E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681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649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 i upravne mjere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C7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55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BD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C0F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</w:tr>
      <w:tr w:rsidR="00561334" w:rsidRPr="00561334" w14:paraId="45E5E0E9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3A0B7A1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7B17613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E0BA7E5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034D2BC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585484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324DF8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561334" w:rsidRPr="00561334" w14:paraId="24750CC6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ED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722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46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prodaje postrojenja i opreme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B86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52D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342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100%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1D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561334" w:rsidRPr="00561334" w14:paraId="7FA66BF3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77C65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3010392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F2DD92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3.960.000,00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2AE23C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640.000,00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35FA7A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16.2%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D6FCA1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4.600.000,00</w:t>
            </w:r>
          </w:p>
        </w:tc>
      </w:tr>
      <w:tr w:rsidR="00561334" w:rsidRPr="00561334" w14:paraId="2F4BDF41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3B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6F7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F39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611.000,00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772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A21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ED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611.000,00</w:t>
            </w:r>
          </w:p>
        </w:tc>
      </w:tr>
      <w:tr w:rsidR="00561334" w:rsidRPr="00561334" w14:paraId="28FE34CC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86AD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7F4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42D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A5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9F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31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29.000,00</w:t>
            </w:r>
          </w:p>
        </w:tc>
      </w:tr>
      <w:tr w:rsidR="00561334" w:rsidRPr="00561334" w14:paraId="4F4C09AD" w14:textId="77777777" w:rsidTr="00561334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5139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CCC1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C1D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100.950,00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F6C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A65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E6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100.950,00</w:t>
            </w:r>
          </w:p>
        </w:tc>
      </w:tr>
      <w:tr w:rsidR="00561334" w:rsidRPr="00561334" w14:paraId="68777F6E" w14:textId="77777777" w:rsidTr="00561334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14E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C0B3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8A9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EF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3C6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C6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14.500,00</w:t>
            </w:r>
          </w:p>
        </w:tc>
      </w:tr>
      <w:tr w:rsidR="00561334" w:rsidRPr="00561334" w14:paraId="09C28465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8862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073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816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388.470,00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E9C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5D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35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388.470,00</w:t>
            </w:r>
          </w:p>
        </w:tc>
      </w:tr>
      <w:tr w:rsidR="00561334" w:rsidRPr="00561334" w14:paraId="69F83583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94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4B2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58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839.000,00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0F6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95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DF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839.000,00</w:t>
            </w:r>
          </w:p>
        </w:tc>
      </w:tr>
      <w:tr w:rsidR="00561334" w:rsidRPr="00561334" w14:paraId="1C89AFC5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E44A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324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D4D5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osobama izvan radnog odnosa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C33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455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A97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98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561334" w:rsidRPr="00561334" w14:paraId="710F0CDC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DF39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28F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48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429.330,00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03B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F2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11.6%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73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479.330,00</w:t>
            </w:r>
          </w:p>
        </w:tc>
      </w:tr>
      <w:tr w:rsidR="00561334" w:rsidRPr="00561334" w14:paraId="48F8CCDD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3B9F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342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B9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primljene kredite i zajmove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7C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6DE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32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E03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561334" w:rsidRPr="00561334" w14:paraId="5C17CB8E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122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343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4A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38D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31.950,00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B0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D1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B4F3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31.950,00</w:t>
            </w:r>
          </w:p>
        </w:tc>
      </w:tr>
      <w:tr w:rsidR="00561334" w:rsidRPr="00561334" w14:paraId="41BB9A5E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FB6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58B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241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174.000,00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8EB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3F87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C5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174.000,00</w:t>
            </w:r>
          </w:p>
        </w:tc>
      </w:tr>
      <w:tr w:rsidR="00561334" w:rsidRPr="00561334" w14:paraId="0528542A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F8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865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46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663.000,00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3BB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94.409,00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845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14.2%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722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757.409,00</w:t>
            </w:r>
          </w:p>
        </w:tc>
      </w:tr>
      <w:tr w:rsidR="00561334" w:rsidRPr="00561334" w14:paraId="79842202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7671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D2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289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264.800,00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07C2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591,00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973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D0C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265.391,00</w:t>
            </w:r>
          </w:p>
        </w:tc>
      </w:tr>
      <w:tr w:rsidR="00561334" w:rsidRPr="00561334" w14:paraId="6331E9FA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A94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E64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E617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124.000,00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85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502.000,00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DE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404.8%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F00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626.000,00</w:t>
            </w:r>
          </w:p>
        </w:tc>
      </w:tr>
      <w:tr w:rsidR="00561334" w:rsidRPr="00561334" w14:paraId="0ACAD05E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121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386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950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F82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CC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58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C0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561334" w:rsidRPr="00561334" w14:paraId="5F24D995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A85D0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3047AFA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EEA89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3.020.000,00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C614D9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1AB602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CC510DD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3.200.000,00</w:t>
            </w:r>
          </w:p>
        </w:tc>
      </w:tr>
      <w:tr w:rsidR="00561334" w:rsidRPr="00561334" w14:paraId="06472B52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072A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411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AE85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Materijalna imovina - prirodna bogatstva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37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5E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7FB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E14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561334" w:rsidRPr="00561334" w14:paraId="05CC2DCC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AD32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412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512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imovina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ED8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36C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5F9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0D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561334" w:rsidRPr="00561334" w14:paraId="5C9B6EFC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39C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4980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8553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2.320.000,00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821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7EE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8.6%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70C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2.520.000,00</w:t>
            </w:r>
          </w:p>
        </w:tc>
      </w:tr>
      <w:tr w:rsidR="00561334" w:rsidRPr="00561334" w14:paraId="2B91B4C1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8F7D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955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A4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9F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B856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-6.1%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49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561334" w:rsidRPr="00561334" w14:paraId="2BD496E4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B6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423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A06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Prijevozna sredstva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62A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607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577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07C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561334" w:rsidRPr="00561334" w14:paraId="25B23514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FD3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70B5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AC4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93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148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92D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561334" w:rsidRPr="00561334" w14:paraId="71DB4D7B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F5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DA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501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DB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2502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A68E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561334" w:rsidRPr="00561334" w14:paraId="0981F8D5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54DC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451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20F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84C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16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48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B7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561334" w:rsidRPr="00561334" w14:paraId="0E92EEDF" w14:textId="77777777" w:rsidTr="00561334">
        <w:trPr>
          <w:trHeight w:val="255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33C17E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ZADUŽIVANJA/FINANCIRANJA</w:t>
            </w:r>
          </w:p>
        </w:tc>
      </w:tr>
      <w:tr w:rsidR="00561334" w:rsidRPr="00561334" w14:paraId="65840372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E28A4C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EE062A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362AE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182E77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BB6991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CDAD73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</w:tr>
      <w:tr w:rsidR="00561334" w:rsidRPr="00561334" w14:paraId="046B4AFE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11F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844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A8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6D0F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904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D45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609D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561334" w:rsidRPr="00561334" w14:paraId="269B6A5E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28B197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31B3FC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CD2CB59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CFF876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530.000,00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7BACB1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126.2%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9CFCCF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950.000,00</w:t>
            </w:r>
          </w:p>
        </w:tc>
      </w:tr>
      <w:tr w:rsidR="00561334" w:rsidRPr="00561334" w14:paraId="762AF6EA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517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544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0B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50F9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258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530.000,00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B1A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126.2%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DAD4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950.000,00</w:t>
            </w:r>
          </w:p>
        </w:tc>
      </w:tr>
      <w:tr w:rsidR="00561334" w:rsidRPr="00561334" w14:paraId="27C6383A" w14:textId="77777777" w:rsidTr="00561334">
        <w:trPr>
          <w:trHeight w:val="255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4F719B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</w:tr>
      <w:tr w:rsidR="00561334" w:rsidRPr="00561334" w14:paraId="317B3D4D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A67D8A4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EF080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Vlastiti izvori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140FDE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B1A652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1.145.966,28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7465634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996.5%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65EE7F" w14:textId="77777777" w:rsidR="00561334" w:rsidRPr="00561334" w:rsidRDefault="00561334" w:rsidP="00561334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1.260.966,28</w:t>
            </w:r>
          </w:p>
        </w:tc>
      </w:tr>
      <w:tr w:rsidR="00561334" w:rsidRPr="00561334" w14:paraId="1E68124B" w14:textId="77777777" w:rsidTr="00561334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9188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922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F116" w14:textId="77777777" w:rsidR="00561334" w:rsidRPr="00561334" w:rsidRDefault="00561334" w:rsidP="00561334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Višak/manjak prihoda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B4C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870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1.145.966,28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F4C1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996.5%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88AB" w14:textId="77777777" w:rsidR="00561334" w:rsidRPr="00561334" w:rsidRDefault="00561334" w:rsidP="00561334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561334">
              <w:rPr>
                <w:rFonts w:ascii="Verdana" w:hAnsi="Verdana" w:cs="Arial"/>
                <w:sz w:val="20"/>
                <w:szCs w:val="20"/>
                <w:lang w:val="hr-HR" w:eastAsia="hr-HR"/>
              </w:rPr>
              <w:t>1.260.966,28</w:t>
            </w:r>
          </w:p>
        </w:tc>
      </w:tr>
    </w:tbl>
    <w:p w14:paraId="40B3F234" w14:textId="77777777" w:rsidR="00561334" w:rsidRPr="00561334" w:rsidRDefault="00561334" w:rsidP="00561334">
      <w:pPr>
        <w:rPr>
          <w:rFonts w:ascii="Verdana" w:hAnsi="Verdana" w:cs="Arial"/>
          <w:color w:val="00B050"/>
          <w:sz w:val="20"/>
          <w:szCs w:val="20"/>
          <w:lang w:val="hr-HR"/>
        </w:rPr>
      </w:pPr>
      <w:r w:rsidRPr="00561334">
        <w:rPr>
          <w:rFonts w:ascii="Verdana" w:hAnsi="Verdana" w:cs="Arial"/>
          <w:b/>
          <w:color w:val="000000" w:themeColor="text1"/>
          <w:sz w:val="20"/>
          <w:szCs w:val="20"/>
        </w:rPr>
        <w:t>II. POSEBNI DIO</w:t>
      </w:r>
    </w:p>
    <w:p w14:paraId="525F921A" w14:textId="77777777" w:rsidR="00561334" w:rsidRPr="00561334" w:rsidRDefault="00561334" w:rsidP="00561334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561334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3.</w:t>
      </w:r>
    </w:p>
    <w:p w14:paraId="3774D340" w14:textId="77777777" w:rsidR="00561334" w:rsidRPr="00561334" w:rsidRDefault="00561334" w:rsidP="00561334">
      <w:pPr>
        <w:spacing w:after="240"/>
        <w:ind w:firstLine="720"/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 w:rsidRPr="00561334">
        <w:rPr>
          <w:rFonts w:ascii="Verdana" w:hAnsi="Verdana" w:cs="Arial"/>
          <w:color w:val="000000" w:themeColor="text1"/>
          <w:sz w:val="20"/>
          <w:szCs w:val="20"/>
          <w:lang w:val="hr-HR"/>
        </w:rPr>
        <w:t>Rashodi i izdaci za financijsku imovinu i otplate zajmova u Proračunu za 2021. godinu, raspoređeni su u programe koji se sastoje od aktivnosti i projekata.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6759"/>
        <w:gridCol w:w="1561"/>
        <w:gridCol w:w="1557"/>
        <w:gridCol w:w="1276"/>
        <w:gridCol w:w="1701"/>
      </w:tblGrid>
      <w:tr w:rsidR="00561334" w:rsidRPr="009F1D43" w14:paraId="48935E72" w14:textId="77777777" w:rsidTr="00561334">
        <w:trPr>
          <w:trHeight w:val="454"/>
        </w:trPr>
        <w:tc>
          <w:tcPr>
            <w:tcW w:w="1053" w:type="dxa"/>
            <w:shd w:val="clear" w:color="auto" w:fill="auto"/>
            <w:vAlign w:val="bottom"/>
            <w:hideMark/>
          </w:tcPr>
          <w:p w14:paraId="17D915F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BROJ </w:t>
            </w: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br/>
              <w:t>KONTA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E2D7FA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286DCFF" w14:textId="77777777" w:rsidR="00561334" w:rsidRPr="009F1D43" w:rsidRDefault="00561334" w:rsidP="005613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PLANIRANO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AD8E672" w14:textId="77777777" w:rsidR="00561334" w:rsidRPr="009F1D43" w:rsidRDefault="00561334" w:rsidP="005613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PROMJENA IZNOS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E0D8C03" w14:textId="77777777" w:rsidR="00561334" w:rsidRPr="009F1D43" w:rsidRDefault="00561334" w:rsidP="005613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PROMJENA </w:t>
            </w: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br/>
              <w:t>POSTOTAK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C13ED0" w14:textId="77777777" w:rsidR="00561334" w:rsidRPr="009F1D43" w:rsidRDefault="00561334" w:rsidP="005613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NOVI IZNOS</w:t>
            </w:r>
          </w:p>
        </w:tc>
      </w:tr>
      <w:tr w:rsidR="00561334" w:rsidRPr="009F1D43" w14:paraId="2B5FF8C8" w14:textId="77777777" w:rsidTr="00561334">
        <w:trPr>
          <w:trHeight w:val="255"/>
        </w:trPr>
        <w:tc>
          <w:tcPr>
            <w:tcW w:w="7812" w:type="dxa"/>
            <w:gridSpan w:val="2"/>
            <w:shd w:val="clear" w:color="auto" w:fill="auto"/>
            <w:noWrap/>
            <w:vAlign w:val="bottom"/>
            <w:hideMark/>
          </w:tcPr>
          <w:p w14:paraId="589B0DA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 SVEUKUPNO RASHODI / IZDACI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F68DD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7.400.000,00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50072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1.350.000,00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46C9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A8D7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8.750.000,00</w:t>
            </w:r>
          </w:p>
        </w:tc>
      </w:tr>
      <w:tr w:rsidR="00561334" w:rsidRPr="009F1D43" w14:paraId="1F15D40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80"/>
            <w:noWrap/>
            <w:vAlign w:val="bottom"/>
            <w:hideMark/>
          </w:tcPr>
          <w:p w14:paraId="1BD7DBB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001 JEDINSTVENI UPRAVNI ODJEL</w:t>
            </w:r>
          </w:p>
        </w:tc>
        <w:tc>
          <w:tcPr>
            <w:tcW w:w="1561" w:type="dxa"/>
            <w:shd w:val="clear" w:color="000000" w:fill="000080"/>
            <w:noWrap/>
            <w:vAlign w:val="bottom"/>
            <w:hideMark/>
          </w:tcPr>
          <w:p w14:paraId="431595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6.617.000,00</w:t>
            </w:r>
          </w:p>
        </w:tc>
        <w:tc>
          <w:tcPr>
            <w:tcW w:w="1557" w:type="dxa"/>
            <w:shd w:val="clear" w:color="000000" w:fill="000080"/>
            <w:noWrap/>
            <w:vAlign w:val="bottom"/>
            <w:hideMark/>
          </w:tcPr>
          <w:p w14:paraId="2E0CF12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777.000,00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418B50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11,74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188E1DB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7.394.000,00</w:t>
            </w:r>
          </w:p>
        </w:tc>
      </w:tr>
      <w:tr w:rsidR="00561334" w:rsidRPr="009F1D43" w14:paraId="3D3C613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FF"/>
            <w:noWrap/>
            <w:vAlign w:val="bottom"/>
            <w:hideMark/>
          </w:tcPr>
          <w:p w14:paraId="2373403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00101 JEDINSTVENI UPRAVNI ODJEL</w:t>
            </w:r>
          </w:p>
        </w:tc>
        <w:tc>
          <w:tcPr>
            <w:tcW w:w="1561" w:type="dxa"/>
            <w:shd w:val="clear" w:color="000000" w:fill="0000FF"/>
            <w:noWrap/>
            <w:vAlign w:val="bottom"/>
            <w:hideMark/>
          </w:tcPr>
          <w:p w14:paraId="177388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5.902.400,00</w:t>
            </w:r>
          </w:p>
        </w:tc>
        <w:tc>
          <w:tcPr>
            <w:tcW w:w="1557" w:type="dxa"/>
            <w:shd w:val="clear" w:color="000000" w:fill="0000FF"/>
            <w:noWrap/>
            <w:vAlign w:val="bottom"/>
            <w:hideMark/>
          </w:tcPr>
          <w:p w14:paraId="465A902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777.000,00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1B57E30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13,16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15AD87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6.679.400,00</w:t>
            </w:r>
          </w:p>
        </w:tc>
      </w:tr>
      <w:tr w:rsidR="00561334" w:rsidRPr="009F1D43" w14:paraId="2D92BA0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5069ED0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1001 JAVNA UPRAVA I ADMINISTRACIJA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0AB7A1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1.835.600,00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41AB4D3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63BD0AD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656DE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1.835.600,00</w:t>
            </w:r>
          </w:p>
        </w:tc>
      </w:tr>
      <w:tr w:rsidR="00561334" w:rsidRPr="009F1D43" w14:paraId="1C70AB7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0F65AD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Rashodi za zaposlene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60766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4E60E9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8CA10A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AED4B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</w:tr>
      <w:tr w:rsidR="00561334" w:rsidRPr="009F1D43" w14:paraId="273DDFE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96FB48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D6E4C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B75FAB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81F01A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88F946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</w:tr>
      <w:tr w:rsidR="00561334" w:rsidRPr="009F1D43" w14:paraId="13B2E5F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BC2A31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4F86A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914B7D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ADE89D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65A5D1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734.000,00</w:t>
            </w:r>
          </w:p>
        </w:tc>
      </w:tr>
      <w:tr w:rsidR="00561334" w:rsidRPr="009F1D43" w14:paraId="67AE3C4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12C488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AE77E8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DED8A7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CE68C8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A6DA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3CE87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734.000,00</w:t>
            </w:r>
          </w:p>
        </w:tc>
      </w:tr>
      <w:tr w:rsidR="00561334" w:rsidRPr="009F1D43" w14:paraId="296EDA5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24B219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311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755A29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B4B157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605.000,00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A82EF7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2A5B1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F447B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605.000,00</w:t>
            </w:r>
          </w:p>
        </w:tc>
      </w:tr>
      <w:tr w:rsidR="00561334" w:rsidRPr="009F1D43" w14:paraId="56F548B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CBC212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8511A0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A5F78B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BA71B7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D557E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9B2C0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561334" w:rsidRPr="009F1D43" w14:paraId="7687B26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AF42A9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413AC7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1CC2C7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0D3C0C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9683E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5016C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561334" w:rsidRPr="009F1D43" w14:paraId="66637DB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ED403E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A100002 Naknada troškova zaposlenima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6A6200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14.500,00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E26F94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83682C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E4489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14.500,00</w:t>
            </w:r>
          </w:p>
        </w:tc>
      </w:tr>
      <w:tr w:rsidR="00561334" w:rsidRPr="009F1D43" w14:paraId="5BBEF31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1DA4EE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F1134E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22764F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C59836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-4,73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112727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11.909,00</w:t>
            </w:r>
          </w:p>
        </w:tc>
      </w:tr>
      <w:tr w:rsidR="00561334" w:rsidRPr="009F1D43" w14:paraId="09FC5C7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78160D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96E33D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3C777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62D282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-4,73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D6AEC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11.909,00</w:t>
            </w:r>
          </w:p>
        </w:tc>
      </w:tr>
      <w:tr w:rsidR="00561334" w:rsidRPr="009F1D43" w14:paraId="6A96FC7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17470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B00C04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6DDFBC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D11B94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E599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BF22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11.909,00</w:t>
            </w:r>
          </w:p>
        </w:tc>
      </w:tr>
      <w:tr w:rsidR="00561334" w:rsidRPr="009F1D43" w14:paraId="687450F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D604C8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264B51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C83988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F7F723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CCB5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-4,73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22C1D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11.909,00</w:t>
            </w:r>
          </w:p>
        </w:tc>
      </w:tr>
      <w:tr w:rsidR="00561334" w:rsidRPr="009F1D43" w14:paraId="6083599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5153F71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D3C016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20DCB0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6323E0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29,55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08384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561334" w:rsidRPr="009F1D43" w14:paraId="30179BE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A10FEE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90F9FD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774A0C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047B9D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29,55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AB07F7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561334" w:rsidRPr="009F1D43" w14:paraId="2F31562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4C5B1C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F431C7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CA768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D5579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277D5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29,55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011FE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561334" w:rsidRPr="009F1D43" w14:paraId="3D6A31B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2C203D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819E60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49AB11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D87FC8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F534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29,55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59D5C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2.591,00</w:t>
            </w:r>
          </w:p>
        </w:tc>
      </w:tr>
      <w:tr w:rsidR="00561334" w:rsidRPr="009F1D43" w14:paraId="53472C7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E031DB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A100003 Rashodi za materijal i energiju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4896D6B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225.820,00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DB7BB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CA36D0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49AD76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225.820,00</w:t>
            </w:r>
          </w:p>
        </w:tc>
      </w:tr>
      <w:tr w:rsidR="00561334" w:rsidRPr="009F1D43" w14:paraId="59545FA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C81B01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64D3A8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200.820,00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BCBDEC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72D80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7A3FE0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200.820,00</w:t>
            </w:r>
          </w:p>
        </w:tc>
      </w:tr>
      <w:tr w:rsidR="00561334" w:rsidRPr="009F1D43" w14:paraId="3EAB57D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4E75E9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B24B28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104.820,00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9E1BF8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47E94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717FF5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104.820,00</w:t>
            </w:r>
          </w:p>
        </w:tc>
      </w:tr>
      <w:tr w:rsidR="00561334" w:rsidRPr="009F1D43" w14:paraId="07693C9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E55A58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6BBFE6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51B0DB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104.820,00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9E9A8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894B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9EE94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104.820,00</w:t>
            </w:r>
          </w:p>
        </w:tc>
      </w:tr>
      <w:tr w:rsidR="00561334" w:rsidRPr="009F1D43" w14:paraId="2428926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B462BD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E0DDAA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48963C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104.820,00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C5848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7B55D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99D90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104.820,00</w:t>
            </w:r>
          </w:p>
        </w:tc>
      </w:tr>
      <w:tr w:rsidR="00561334" w:rsidRPr="009F1D43" w14:paraId="4880301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3863D1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0434 Ostala goriva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FE329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8A99A7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D9734B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CCE7C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89.000,00</w:t>
            </w:r>
          </w:p>
        </w:tc>
      </w:tr>
      <w:tr w:rsidR="00561334" w:rsidRPr="009F1D43" w14:paraId="00E221E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8C26BD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5AF6CB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5E9C9F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89.000,00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4F7139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7DE3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5246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89.000,00</w:t>
            </w:r>
          </w:p>
        </w:tc>
      </w:tr>
      <w:tr w:rsidR="00561334" w:rsidRPr="009F1D43" w14:paraId="39A085B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E3BE52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AD2C62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308F2B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89.000,00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954AF9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24FB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19CB7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89.000,00</w:t>
            </w:r>
          </w:p>
        </w:tc>
      </w:tr>
      <w:tr w:rsidR="00561334" w:rsidRPr="009F1D43" w14:paraId="27AEA89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E36179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0435 Električna energija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C32F2F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99FA6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CCA16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FCD728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561334" w:rsidRPr="009F1D43" w14:paraId="59FE4B3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28667A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943070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B71422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3049F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155B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F1A2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561334" w:rsidRPr="009F1D43" w14:paraId="425B288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B993DA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0DFD98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6A82AE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C823E6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A1AE1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A0A80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561334" w:rsidRPr="009F1D43" w14:paraId="103467A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E2E92E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BC70C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3E4990D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747310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1316D2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20C2539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57A25D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0435 Električna energija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A0AD30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C4F255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35834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9D2A2F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1487AD3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A0E9A4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D428E3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D575CD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B91F4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6E314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65D42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59EC935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40CC57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8FF24D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F352D1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60E9A4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24D8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A3CC9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2E3298C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63DCA22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A100004 Rashodi za usluge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2245AB8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314.000,00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65D323F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017186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1106D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314.000,00</w:t>
            </w:r>
          </w:p>
        </w:tc>
      </w:tr>
      <w:tr w:rsidR="00561334" w:rsidRPr="009F1D43" w14:paraId="70C5BD6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61AF25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2CFBF5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6ECF86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4.033,72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C0241F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1,35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DA868B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303.033,72</w:t>
            </w:r>
          </w:p>
        </w:tc>
      </w:tr>
      <w:tr w:rsidR="00561334" w:rsidRPr="009F1D43" w14:paraId="763591A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6CFFBD3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A0A7B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F28820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012011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DC0BD9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195.000,00</w:t>
            </w:r>
          </w:p>
        </w:tc>
      </w:tr>
      <w:tr w:rsidR="00561334" w:rsidRPr="009F1D43" w14:paraId="56B6F5B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021DF0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E75F94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EE88AD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A23E4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FAC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2EAD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195.000,00</w:t>
            </w:r>
          </w:p>
        </w:tc>
      </w:tr>
      <w:tr w:rsidR="00561334" w:rsidRPr="009F1D43" w14:paraId="7249281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3FD6A9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BEFC98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913E8C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BD53FB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9C57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184CD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195.000,00</w:t>
            </w:r>
          </w:p>
        </w:tc>
      </w:tr>
      <w:tr w:rsidR="00561334" w:rsidRPr="009F1D43" w14:paraId="4A6670D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B935BC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0460 Komunikacije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F3503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FDA5BE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704DA9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043216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64.000,00</w:t>
            </w:r>
          </w:p>
        </w:tc>
      </w:tr>
      <w:tr w:rsidR="00561334" w:rsidRPr="009F1D43" w14:paraId="56F0196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704004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F8BC6F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05DA2E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33FBE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69F6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19AC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64.000,00</w:t>
            </w:r>
          </w:p>
        </w:tc>
      </w:tr>
      <w:tr w:rsidR="00561334" w:rsidRPr="009F1D43" w14:paraId="2A3C5F4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40AC44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C18C56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D5A436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AD7D23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7F94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139B5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64.000,00</w:t>
            </w:r>
          </w:p>
        </w:tc>
      </w:tr>
      <w:tr w:rsidR="00561334" w:rsidRPr="009F1D43" w14:paraId="4C43418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692029D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1F2116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E9225F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4.033,72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7C61E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11,86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684B5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38.033,72</w:t>
            </w:r>
          </w:p>
        </w:tc>
      </w:tr>
      <w:tr w:rsidR="00561334" w:rsidRPr="009F1D43" w14:paraId="1B21BB5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B358D0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06FBC6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99B8F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FCE21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4.033,72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E8C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7054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38.033,72</w:t>
            </w:r>
          </w:p>
        </w:tc>
      </w:tr>
      <w:tr w:rsidR="00561334" w:rsidRPr="009F1D43" w14:paraId="048FDE7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81C2CC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BEEAF0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EBD663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306977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4.033,72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D30A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11,86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1607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38.033,72</w:t>
            </w:r>
          </w:p>
        </w:tc>
      </w:tr>
      <w:tr w:rsidR="00561334" w:rsidRPr="009F1D43" w14:paraId="1D27545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E55B45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0630 Opskrba vodom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8F49A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ADC628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3BCF20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29D71E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561334" w:rsidRPr="009F1D43" w14:paraId="77F8A35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8DBEBC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7F0ADB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7446A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6AE96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336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A6683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561334" w:rsidRPr="009F1D43" w14:paraId="33687DA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89F955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D30851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96DB6F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110064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CCC91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4C9E7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561334" w:rsidRPr="009F1D43" w14:paraId="399D8EC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AA9F0A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482D15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9A7100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-4.033,72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91E2F8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-26,89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611881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561334" w:rsidRPr="009F1D43" w14:paraId="7696348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6C7B2E4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0740 Službe javnog zdravstva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CAB264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5CE8F6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-4.033,72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049F06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-26,89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F9873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561334" w:rsidRPr="009F1D43" w14:paraId="0019886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B6AEBD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FE7C48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96AFB8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8415D3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-4.033,72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2C1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-26,89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D8E6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561334" w:rsidRPr="009F1D43" w14:paraId="36C3271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E92AEC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C4826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709DB0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023F38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-4.033,72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2826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-26,89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913C4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10.966,28</w:t>
            </w:r>
          </w:p>
        </w:tc>
      </w:tr>
      <w:tr w:rsidR="00561334" w:rsidRPr="009F1D43" w14:paraId="70B0F1D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7C09F3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A100005 Naknade troškova osobama izvan radnog odnosa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3A9ABD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0F3353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F0C509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67C114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3630BF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F3AC5C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CC178A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53F261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2A619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923899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229C05A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9CE40C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8988B9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5F2F92D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F2044E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40017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32A04D7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692B16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4AC004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592768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DB27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A84F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1B47D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ED9019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AC97F6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F29D88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36496C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4F8FAB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B69E0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D9A69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775560E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61DE42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A100006 Ostali nespomenuti rashodi poslovanja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73C77DA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72C00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E2E4F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19FB7A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</w:tr>
      <w:tr w:rsidR="00561334" w:rsidRPr="009F1D43" w14:paraId="7B2451C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173529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03428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BF7E3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FDEB82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E4C96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</w:tr>
      <w:tr w:rsidR="00561334" w:rsidRPr="009F1D43" w14:paraId="5401FE3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B62F55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E6B23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F2DCEF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B69E0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7E8AB5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60.330,00</w:t>
            </w:r>
          </w:p>
        </w:tc>
      </w:tr>
      <w:tr w:rsidR="00561334" w:rsidRPr="009F1D43" w14:paraId="730E926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B83A85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4DD788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F64CC8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907EE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7B7A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FE2C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60.330,00</w:t>
            </w:r>
          </w:p>
        </w:tc>
      </w:tr>
      <w:tr w:rsidR="00561334" w:rsidRPr="009F1D43" w14:paraId="3409EE1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1147C5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9F33BD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34CB62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60.330,00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0F59FD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0287A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1AC52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60.330,00</w:t>
            </w:r>
          </w:p>
        </w:tc>
      </w:tr>
      <w:tr w:rsidR="00561334" w:rsidRPr="009F1D43" w14:paraId="4478C48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C00A7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A100007 Ostali financijski rashodi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4036FD5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8A124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911A4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4D758D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</w:tr>
      <w:tr w:rsidR="00561334" w:rsidRPr="009F1D43" w14:paraId="6ABC754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817D89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5DBF9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30496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20398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F366D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</w:tr>
      <w:tr w:rsidR="00561334" w:rsidRPr="009F1D43" w14:paraId="7853F56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AEB3F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DE408F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0383D6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8994E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C6CE32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61.950,00</w:t>
            </w:r>
          </w:p>
        </w:tc>
      </w:tr>
      <w:tr w:rsidR="00561334" w:rsidRPr="009F1D43" w14:paraId="7066244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7FA46A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7759DE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63899D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61.950,00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4719F0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EF6B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EB77F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61.950,00</w:t>
            </w:r>
          </w:p>
        </w:tc>
      </w:tr>
      <w:tr w:rsidR="00561334" w:rsidRPr="009F1D43" w14:paraId="3FEDA27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989D69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7FB086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47DEFD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E67138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5D92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4840E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6927FDB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A7DDDC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9B230D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408E3F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31.950,00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41DC96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C5470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425E4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31.950,00</w:t>
            </w:r>
          </w:p>
        </w:tc>
      </w:tr>
      <w:tr w:rsidR="00561334" w:rsidRPr="009F1D43" w14:paraId="283DDCB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3E3C741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K100001 Rashodi za nabavu prizvedene dugotrajne imovine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03DD1A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EA0917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0FA4D7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D7B8F8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6CFA5A9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84990C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943927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055FC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DC39EB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4AD073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76CFA89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B7220A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45AAF4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60435F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A978E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337980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59ED942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783B29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26685D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229A48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298DE6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9D5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955B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5250A39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A58F62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1E9247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829D13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74AE8F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927D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DA85E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561334" w:rsidRPr="009F1D43" w14:paraId="53E8268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AA1F26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K100002 Nematerijalna proizvedena imovina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1DCA1D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838D7D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7BC67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1E186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ABA10C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C1A1A3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06CE41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C77D31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BEB3B0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A43810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675C1C5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F22B2A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12D97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D283DF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BDE4B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A11C9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36660DB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B9380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3A69A3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97702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AC9B6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197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A4693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FBA363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4292D6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ABF8EE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1DAF10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75CF4E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2C229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37476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949F92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5BFD8D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K100003 Ulaganja na građevinskim objektima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5BEE94A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6AC9E83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EDF6BF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C3E9E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561334" w:rsidRPr="009F1D43" w14:paraId="27A03FC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5E9442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0E99D2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D3FF34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965F25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70FE3B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13F7F22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9BB434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0610 Razvoj stanovanja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3011DFE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8C76F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6028A1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A77760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7C473F7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A12064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086D30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F5A0D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CC1172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26B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05743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5A2ACE5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45A6C8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C026F2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46F0B8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31A042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DF20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DA062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51ED63F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73A1C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B744A3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7513BC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26F73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8A520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18EDFAD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B21C1B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0610 Razvoj stanovanja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9117D6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F04657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6B504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975028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5FBCC1F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CBCB3D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E4C1F9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965A2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B079D3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78A5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F233D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1A40027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769CCF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0E7F37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D742C1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CCC64F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4A462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72FC2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0413FBA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4AA6B3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K100004 Projekt "pametni gradovi i općine"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8DFDF5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F88F0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37CE9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A290E3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561334" w:rsidRPr="009F1D43" w14:paraId="04B10A0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DA9DFB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8F7D2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64FCD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E9337C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0CF886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561334" w:rsidRPr="009F1D43" w14:paraId="09BAB87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6DB496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59B9C2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DC1822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3AB7FE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5571B2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561334" w:rsidRPr="009F1D43" w14:paraId="15825A1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B4441C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49CCCE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E6EAB8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6B7A83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BE4DE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0838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330.000,00</w:t>
            </w:r>
          </w:p>
        </w:tc>
      </w:tr>
      <w:tr w:rsidR="00561334" w:rsidRPr="009F1D43" w14:paraId="64D564E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4C5DBF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595AAB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9C3099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A53E14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5A76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23C8A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561334" w:rsidRPr="009F1D43" w14:paraId="54CAF3D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98D525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D9C3AE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D8BA5D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16572A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B88A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6DD7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561334" w:rsidRPr="009F1D43" w14:paraId="2A03D95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08FAA37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1004 POTICANJE RAZVOJA POLJOPRIVREDE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125D73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34.800,00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2616989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4BE8F6B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34E32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34.800,00</w:t>
            </w:r>
          </w:p>
        </w:tc>
      </w:tr>
      <w:tr w:rsidR="00561334" w:rsidRPr="009F1D43" w14:paraId="1CDC76B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0B641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AEFB3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8B56AE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2D387B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80B843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561334" w:rsidRPr="009F1D43" w14:paraId="57AFEC2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50C4306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18220B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82E980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E8BF6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A8411E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52E1126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303DCE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0421 Poljoprivreda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63E550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04F949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8059DB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A81067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241090C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F8B4B0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DCA87C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DC728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C685B4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1E0B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97DD4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6E95CAF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A8E438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EC0B4A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1E06AF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974C4A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8E74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BC5F0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73B9469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398F7B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3.1. VLASTITI PRIHODI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E6517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752D7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02705B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414241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57E42C1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5D51C1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0421 Poljoprivreda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BA2878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536073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4C03D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E0319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5E18DA9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77C1C4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F5603A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1D5C2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0881DC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A5F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565C1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066505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A87B2A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2DD363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B75A08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A9CAFB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CDFC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F2DF1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55217AE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02546F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A100010 Poticaji i mjere razvoja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12149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509378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DA30FD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3A3FCA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561334" w:rsidRPr="009F1D43" w14:paraId="5B4F77A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075962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A0E88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A9195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E3171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9C8E6E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561334" w:rsidRPr="009F1D43" w14:paraId="2C3722F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2ADF09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0411 Opći ekonomski i trgovački poslovi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35F306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73A1C9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B67D0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8C8036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561334" w:rsidRPr="009F1D43" w14:paraId="672DA5E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A453F8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DA2600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949D0E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E096F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B98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D353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561334" w:rsidRPr="009F1D43" w14:paraId="10610A2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D41643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0AF0DD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6B1D15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7.800,00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EB9865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4BD1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B6AEE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7.800,00</w:t>
            </w:r>
          </w:p>
        </w:tc>
      </w:tr>
      <w:tr w:rsidR="00561334" w:rsidRPr="009F1D43" w14:paraId="05C5BF0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75CEFDB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Program 1005 SOCIJALNA ZAŠTITA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20E7376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93.000,00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61447A8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B1E45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47,31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3685D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137.000,00</w:t>
            </w:r>
          </w:p>
        </w:tc>
      </w:tr>
      <w:tr w:rsidR="00561334" w:rsidRPr="009F1D43" w14:paraId="0C7BA91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E3ED93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A100011 Naknade građanima,kućanstvima i socijalno nezbrinutim osobama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C210DF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B21B2E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6D8BFD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443EA2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561334" w:rsidRPr="009F1D43" w14:paraId="593D75A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F12FB5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6425CC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AEF16E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14DEA5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522F5D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561334" w:rsidRPr="009F1D43" w14:paraId="4527476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5D80F0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1011 Bolest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CC5DE6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DF110B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41B48D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5C5825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5AAF08C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EEC4DC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A6FDC8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6CD53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A3D014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6567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0FAEB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316D34F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7F1D4F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384444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43B256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C16348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94E8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752DD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308FBA7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5953A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1012 Invaliditet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90258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9FB04F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DFB171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4B14A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3EF67B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4F079B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879195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8CE3E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51E5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DA03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C4F4C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659604F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26B714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EE5DD2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3610C2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D1B69B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2700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7FEC3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1CD5BD1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7499C1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1030 Sljednici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DF73F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139F3B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7479D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166B90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1C025A8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EC379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C0D06D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ACD6A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56B960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6646D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B8222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43FF110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156CC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A004D3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89EAB1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A15899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4C143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B12C5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77B3346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B3DD47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E0CFAF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53060F0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A7C87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65B4D5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1286747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0EE7B4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7FB680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2D267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CE7D0F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4896B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CA64B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1B23D67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B2F6E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5BF1E3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FF6EC9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EDF10C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939DC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189BF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4DBC095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8E7E34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A100012 Pomoći za novorođenu djecu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308112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678631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224CC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8D63BA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7BAD2DE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1BEBF3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DBBA4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32A8B9E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DF0392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CD07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0050DFC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DC6C28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1040 Obitelj i djeca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D214C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518BF7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1AFC2C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ECF432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6D82EAA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9A4C7C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1900C6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E37E89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1E2AC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F88A8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E663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2354AE8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26FFBE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D1EB50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E14135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33751E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E5F4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984B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1C52B67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2B75EC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A100013 Pomoć u troškovima stanovanja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4FBC094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BBCD4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63E2A1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9E1F3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561334" w:rsidRPr="009F1D43" w14:paraId="565FF8F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C2EFFD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21AE58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CE44BD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D3FB66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0465C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561334" w:rsidRPr="009F1D43" w14:paraId="4AE469B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ADF6BA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831E7E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D9A0A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985D70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E96666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561334" w:rsidRPr="009F1D43" w14:paraId="5ECEFD2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7B896E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F82EF3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D1F16A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CB3BA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B8B6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1FA37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561334" w:rsidRPr="009F1D43" w14:paraId="33C4A73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5D26A6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447E15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49C486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A927F0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20AAD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474F9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561334" w:rsidRPr="009F1D43" w14:paraId="022FC97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A4F1F7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8775DE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659D41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F2B1FA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46AD9B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7F23A83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E503DE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763D4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BCF026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F9D38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D8CD7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0416886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5F8A47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ECB21E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1E09A9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097A6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E855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3749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2F86313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F7C805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6551D3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A4DBDA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370F21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03B74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9A88F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2724194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A1B0CF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K100009 Kapitalne donacije građanima i kućanstvima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ACDD8A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5FCF5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455B0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65C89E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561334" w:rsidRPr="009F1D43" w14:paraId="2A3F07A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EEA538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E93CF6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378900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DD6DE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713B6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BE7AF3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F15483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E8048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A761D7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05455C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E6BE2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22BC4A1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2393FA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94C84E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79336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58F9FD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318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F9FF1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7671963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72E5F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EED028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585FD8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05C2F1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8823C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D27F7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6A8118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E9D3BA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Izvor  7.1. PRIHODI OD PRODAJE ILI ZAMJENE NEFINANCIJSKE IMOVINE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105AC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1C198E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B12695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C612A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03FDBFC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8B5DF4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1060 Stanovanje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4449D0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74A2DA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3C72EF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B61DA3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64E03E9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8B2436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9D09CA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316DBD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EFD3FF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8AE3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3950D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1C56CB2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9CE474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991448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4FE27A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5436E1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E2FB9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DB83A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6E5E005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48BB779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1006 ŠKOLSTVO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5AE6F9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257.000,00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6A0EC36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36C0D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353BBF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257.000,00</w:t>
            </w:r>
          </w:p>
        </w:tc>
      </w:tr>
      <w:tr w:rsidR="00561334" w:rsidRPr="009F1D43" w14:paraId="493697B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73EEF5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A100014 Subvencije prijevoza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470438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1DA8B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825721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F9744C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561334" w:rsidRPr="009F1D43" w14:paraId="2499D1F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E67AA1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9F40C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28E22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1D6B46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4D398C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561334" w:rsidRPr="009F1D43" w14:paraId="190D59D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C18638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EAFA68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394A3D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85E79A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B6DA98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561334" w:rsidRPr="009F1D43" w14:paraId="3572CFD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03B5C2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04A101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459163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8B6AC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FBE74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E44D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561334" w:rsidRPr="009F1D43" w14:paraId="16C7088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09CEA1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ECD2C8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32FFE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F90234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7076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D3F0B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147.000,00</w:t>
            </w:r>
          </w:p>
        </w:tc>
      </w:tr>
      <w:tr w:rsidR="00561334" w:rsidRPr="009F1D43" w14:paraId="7915A39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6C9E1D2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A100015 Naknade troškova učenicima osnov.srednjih škola i stud.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8D0FDF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4AAD6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8FF3E8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30F9D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561334" w:rsidRPr="009F1D43" w14:paraId="235CBF4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E320D1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12DAD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06AFE1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3A365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3,94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796D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561334" w:rsidRPr="009F1D43" w14:paraId="347C9CE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823DE9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31E223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614558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521EDF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3,94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1B1FE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561334" w:rsidRPr="009F1D43" w14:paraId="1CE4E9A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B9C638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9A2CD1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5A2DB2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3BE1AF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C7D1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F7F0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561334" w:rsidRPr="009F1D43" w14:paraId="1763A20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4E3CFE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2AAD76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F15B2F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E7FFBA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E56C7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7ED95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15.591,00</w:t>
            </w:r>
          </w:p>
        </w:tc>
      </w:tr>
      <w:tr w:rsidR="00561334" w:rsidRPr="009F1D43" w14:paraId="5C8D4D4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44B1FA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10A76A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977B45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04E8A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-0,91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0273E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64.409,00</w:t>
            </w:r>
          </w:p>
        </w:tc>
      </w:tr>
      <w:tr w:rsidR="00561334" w:rsidRPr="009F1D43" w14:paraId="44ADE4F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3DADEC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EA182C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52240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E0196A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FE99B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C72D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561334" w:rsidRPr="009F1D43" w14:paraId="3F1DEE3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E35A92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BA80E3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9356EC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1E6ACB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DCB9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F74BA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561334" w:rsidRPr="009F1D43" w14:paraId="6DDE268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A4824F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3CC017E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06143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E72A4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-2,96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F2D09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19.409,00</w:t>
            </w:r>
          </w:p>
        </w:tc>
      </w:tr>
      <w:tr w:rsidR="00561334" w:rsidRPr="009F1D43" w14:paraId="05577CD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E78410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663E13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0C2F66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74CD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804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9899F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19.409,00</w:t>
            </w:r>
          </w:p>
        </w:tc>
      </w:tr>
      <w:tr w:rsidR="00561334" w:rsidRPr="009F1D43" w14:paraId="2027930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85CEAF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FAFF68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C91743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324D78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-591,00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6CEC3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-2,96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AF178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19.409,00</w:t>
            </w:r>
          </w:p>
        </w:tc>
      </w:tr>
      <w:tr w:rsidR="00561334" w:rsidRPr="009F1D43" w14:paraId="17E26D8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9414C3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K100019 Kapitalne donacije školskim organizacijama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4915A2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E056EF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17ED02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9031F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4C61B88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491041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A5813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001057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23BCA6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AD083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35C1F73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BF1951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DF1A96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AFE00D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D73C33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D15509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709E038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D34E52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147AE2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5F210B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278664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82F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41F69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76359F3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8FB2C5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6E1B43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BCC7AE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E92C0B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8D29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328E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18FDB4F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022973F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1007 PREDŠKOLSKI ODGOJ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0B51CDA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570.000,00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5C4C39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734B56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10,53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C3219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630.000,00</w:t>
            </w:r>
          </w:p>
        </w:tc>
      </w:tr>
      <w:tr w:rsidR="00561334" w:rsidRPr="009F1D43" w14:paraId="007911A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581314E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A100016 Provedba programa predškolskog odgoja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F14F6B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248E74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1DD55C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11,76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32F811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570.000,00</w:t>
            </w:r>
          </w:p>
        </w:tc>
      </w:tr>
      <w:tr w:rsidR="00561334" w:rsidRPr="009F1D43" w14:paraId="3E743F2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FA5E3B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A1EC7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9E563E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036D5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2ABA8B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561334" w:rsidRPr="009F1D43" w14:paraId="7771F1F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CA8CBA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0911 Predškolsko obrazovanje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299E7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547F4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46D9D4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C38BB3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561334" w:rsidRPr="009F1D43" w14:paraId="119FE6A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95C35D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1898FD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55FB0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2FD3B9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E41A5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D2AF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561334" w:rsidRPr="009F1D43" w14:paraId="721554E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E612FA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16EB57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F35A51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80A9ED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DAA4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F93FE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561334" w:rsidRPr="009F1D43" w14:paraId="681DF92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767603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3E3C5B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425219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F85D64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17,65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C7B0F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561334" w:rsidRPr="009F1D43" w14:paraId="03D6B2D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60EBCD5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0911 Predškolsko obrazovanje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130843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D4C885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C168BE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17,65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802F0A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561334" w:rsidRPr="009F1D43" w14:paraId="19224C3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E97FE8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80D719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6CC80A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E717B9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F044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7503D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561334" w:rsidRPr="009F1D43" w14:paraId="097A2F8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D1C70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1CDE9A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388B04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340.000,00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DDECDF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90251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17,65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ECC62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561334" w:rsidRPr="009F1D43" w14:paraId="4B33605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F7EA08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A100017 Održavanje dječjeg vrtića (materijal,energija i usluge)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27E0CA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5C7AB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802F9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52944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4EB2057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D03D9E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7CC17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BA6429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45519A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FC61F7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113AB40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E88ECB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0911 Predškolsko obrazovanje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5EE08B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7D02A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7FA11F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F8FF8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45A5465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41889F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C71AF6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062169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E09B6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B70B2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32B06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015B2C7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0884D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8223A2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41E389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66E092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28A5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611B2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744E756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1C68D4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K100011 Opremanje dječjeg vrtića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5926BCC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E24F76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B34B3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FCC1B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5378797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0FA6A5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1CEBD4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33F808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63230B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84B0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1540833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FD7FD0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C13D8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064AAB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0F62B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F0245E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48779EF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6F6A15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E98173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BC065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00513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817B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F2FA4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4CFEEB0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019BC7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66052E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8589BA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A57BFD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8609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4E82D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3E7304D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6A8AE20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1008 PROMICANJE KULTURE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6D0DFDC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155.000,00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4CCCE5C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6B98B9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D19B6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155.000,00</w:t>
            </w:r>
          </w:p>
        </w:tc>
      </w:tr>
      <w:tr w:rsidR="00561334" w:rsidRPr="009F1D43" w14:paraId="5C6FB3E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5D8D31F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A100018 Djelatnosti kulturnih organizacija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CC217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0D0EB27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7E0B6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2B3F2A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158BB0A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4564FB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E3DA17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D67EE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72C0AE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FAB313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517CD82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B05780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0820 Službe kulture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BDB3BB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48F207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1DD638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53FF3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60CBAE4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D7D5E4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D97C62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298BA2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8294B2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359FE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43BD8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1681AF7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0E8B9E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B306E9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C0E8B7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50A257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CCF2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B4D5F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4649ED4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83615D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K100012 Projekt razvoja turističke ponude i kulturnog turizma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DEFD0B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427A60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018F2F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82DF62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561334" w:rsidRPr="009F1D43" w14:paraId="7FA42A7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D20508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BBD0F9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F0B426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DFF7F0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DB9E57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561334" w:rsidRPr="009F1D43" w14:paraId="7B1EA23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7FD1DB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0850 "Istraživanje i razvoj rekreacije, kulture i religije"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4691E3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FB8002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0EC08B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A17B8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561334" w:rsidRPr="009F1D43" w14:paraId="322462E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141BA8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19D767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0D7115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C038F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55AB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F0E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561334" w:rsidRPr="009F1D43" w14:paraId="37C8A90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8F259C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46C2EA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5463E9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DD029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B9813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9E3E4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561334" w:rsidRPr="009F1D43" w14:paraId="345D97F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808321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K100013 Uređenje i opremanje etno muzeja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5D76E5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5594D4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DF62B5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7E918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11C3ED7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59B40F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018D91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44E180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2FBE2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43A0A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0F67C6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47ACEF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0820 Službe kulture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663C66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CBF5F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4B98B7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D27F5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3832887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B0E101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58B47E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B5315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D75021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D38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C5614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2D3E65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5A9E74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219F1B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85B0DC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82BDD9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0A4F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25CA6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58E9A5A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163814D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1009 RAZVOJ SPORTA I REKREACIJE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008413F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65FD9F8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4DDDC08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512,82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F2EFE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239.000,00</w:t>
            </w:r>
          </w:p>
        </w:tc>
      </w:tr>
      <w:tr w:rsidR="00561334" w:rsidRPr="009F1D43" w14:paraId="19B4EBC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16848D0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A100019 Djelatnosti sportskih udruga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7622F01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561F5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A2289E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A1098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50D1B2F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CC560F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B25EEB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94406E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1C886C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4E7847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6253B5B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7CB1FC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68F90D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CB3E5F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C8908A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01C8C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7105F1F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0704F9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FA9DE4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2C0E06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C6E638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D192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A77E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7F7FF51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C207AE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517D89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EDD0F8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1AA168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2FC48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93A72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561334" w:rsidRPr="009F1D43" w14:paraId="057D8E8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6AE9FAC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A100020 Održavanje dječjeg igrališta i sportskih terena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2D46572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E8AF35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3A678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461C2D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2425A7E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CD1764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AB38C8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52433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8C833A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3732A2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7458AF4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3A76BE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8E2BFE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DE9C6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C703F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938D5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2F653AA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949A3F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9232A5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51C4A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97577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E589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49FC6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43DDF6C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98747A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5D55DC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57AD83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4C639D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5778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E70CA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561334" w:rsidRPr="009F1D43" w14:paraId="5416093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3551176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K100022 Uređenje i opremanje dječjeg igrališta i sportskih terena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2FB55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EFDD2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A76722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D0641C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210.000,00</w:t>
            </w:r>
          </w:p>
        </w:tc>
      </w:tr>
      <w:tr w:rsidR="00561334" w:rsidRPr="009F1D43" w14:paraId="77F188D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C6C7D5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9113DD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57DFC4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D4513B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E11B2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790CBA8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81A7BC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B0BC15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D04C8A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B9167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43FA79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4B46CDF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85D684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2760FF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650063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70A893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3F409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9F09C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6A73A64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65953A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BEBFBD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729922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0D9496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1965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22C2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039DD6F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1BE1B9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536A75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3CBD67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94AB95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2B4F8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55E28DF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94C379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BFE6E3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AD7B25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FE266F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B94C8A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555F7C3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F6D8B7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88BE6F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A28551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855388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5B55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9689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14788A1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B2C5B3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FB4FB2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D14697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31E4FE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EBEC5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D6B20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5C50050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6F565C2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1010 PROSTORNO UREĐENJE I UNAPREĐENJE STANOVANJA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5F19850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71104C8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955D19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C560D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561334" w:rsidRPr="009F1D43" w14:paraId="5C4D559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4DE5D4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K100015 Izrada prostorno planske dokumentacije i ostalih dokumenata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1AD1DF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962ACB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98A01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E660E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561334" w:rsidRPr="009F1D43" w14:paraId="7F073EF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DD966C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848FA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2B32D7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EE374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6E94B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561334" w:rsidRPr="009F1D43" w14:paraId="4075046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406B37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0610 Razvoj stanovanja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02099B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DB5595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1306A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97FA1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561334" w:rsidRPr="009F1D43" w14:paraId="4362259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436B96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274C53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4BFC74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C4C838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5F77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52ED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561334" w:rsidRPr="009F1D43" w14:paraId="36105DC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74858D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D84DAD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CCB4BE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E2CD8A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06DC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00A03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561334" w:rsidRPr="009F1D43" w14:paraId="47C0B9B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2CE9E99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1011 RAZVOJ CIVILNOG DRUŠTVA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24B41BD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2C9C6E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083ABB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04024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41.000,00</w:t>
            </w:r>
          </w:p>
        </w:tc>
      </w:tr>
      <w:tr w:rsidR="00561334" w:rsidRPr="009F1D43" w14:paraId="35189C6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7A078F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A100021 Donacije vjerskim zajednicama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724D886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2375B3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56A79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0B61A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7967440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C34EEE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5BD61A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D57AE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7E0F4A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C1695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3CE47F9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9AACE9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0840 Religijske i druge službe zajednice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8C33F5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56266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AF461A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C52BB3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4977CCE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4FF018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5EB14D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68BC37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AD7798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D6E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5301C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316514D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FC170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90B427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02163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B1C0CC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340B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76108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2DEF652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DDD310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79ADD65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D04C5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B24855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31D16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31.000,00</w:t>
            </w:r>
          </w:p>
        </w:tc>
      </w:tr>
      <w:tr w:rsidR="00561334" w:rsidRPr="009F1D43" w14:paraId="4C9A0FB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540900B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86DE52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AFD774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8D6359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CD398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2BD7D91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D58F8F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9547C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936CA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613B1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C95046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4F6D871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2AFF4D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350996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619A7D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149798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C893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F27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6C3F22B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7E5A04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F42B2D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CD39CE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37FA3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6690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77AD4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2604D5D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D23502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EC685E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10C401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E049E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33530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460AC45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28D3A1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0860 "Rashodi za rekreaciju, kulturu i religiju koji nisu drugdje svrstani"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EFAE7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A9CE84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087454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079A70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3574CA6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61BFC6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AAFB6D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207313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8F92C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2C486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E313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3352E2D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C858CC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A75E94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883643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3A7A15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6466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279A2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561334" w:rsidRPr="009F1D43" w14:paraId="0EFD7DA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0DD4AC1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32DBD1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35F60E6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B93AD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B7051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1C879C1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DCA6B6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A100023 Sufinanc. udruga i osoba za promicanje prava i interesa invalidnih osoba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4986177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83E348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571D6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B49E2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5C2C8C8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97B1BC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2E4A45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38806BC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1B4700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23AFDE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66C6452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4189EB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1012 Invaliditet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F8DB3B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A352AA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4B2566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8AAAD4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6EACE39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F5894A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44BCB8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ACC7D8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1F831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A23BC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DC3A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232919B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9A4C97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1D296F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6F5E0B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1B995C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4DFD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FB48E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6FA4995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7ACD549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1013 RAZVOJ I UPRAVLJANJE SUSTAVA VODOOPSKRBE, ODVODNJE I ZAŠTITE VODA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32339C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00FBF49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CE246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FBE392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561334" w:rsidRPr="009F1D43" w14:paraId="11741CE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189A78C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K100016 Kapitalne pomoći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7918B86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467D54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E6F1C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7931AB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561334" w:rsidRPr="009F1D43" w14:paraId="0705BBB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E863FA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F45EE0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8C920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6F6F48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B0E84B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561334" w:rsidRPr="009F1D43" w14:paraId="46DFD1A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1FE480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0455 Promet cjevovodima i ostali promet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31DD60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AA8F88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F533B0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70CF35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561334" w:rsidRPr="009F1D43" w14:paraId="5853356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7AE27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C4FA1A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5FAB35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BE87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3D30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73460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561334" w:rsidRPr="009F1D43" w14:paraId="649CCF8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B3420E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9DF4D7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6AC426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97D01C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AE3C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C0F5A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561334" w:rsidRPr="009F1D43" w14:paraId="22736C2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6ED2290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1014 RAZVOJ I SIGURNOST PROMETA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0F7C300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2.050.000,00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2A4C6C8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0EBDF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3DF23F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2.050.000,00</w:t>
            </w:r>
          </w:p>
        </w:tc>
      </w:tr>
      <w:tr w:rsidR="00561334" w:rsidRPr="009F1D43" w14:paraId="54FC974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10A1C6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K100017 Izgradnja i modernizacija nerazvrstanih cesta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BF10A7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292A552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811E4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164D99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850.000,00</w:t>
            </w:r>
          </w:p>
        </w:tc>
      </w:tr>
      <w:tr w:rsidR="00561334" w:rsidRPr="009F1D43" w14:paraId="5F2003E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94355D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7408F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2C30BB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FA56A6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7F00C9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0F00A6A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6A418E5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FFEF4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2FE67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4CF7F9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75EE83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62A20A5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70658E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98DF9B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6B1291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58106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2BFA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0686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3B4F50A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D746E8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6C1C5C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2CC4F5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30B6D9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77A57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141AA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561334" w:rsidRPr="009F1D43" w14:paraId="5A1EF31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CD53A2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B23F7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3DE193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1D3F09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AC246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561334" w:rsidRPr="009F1D43" w14:paraId="5695165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0602CF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34AAE73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B75D66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2AF96B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536E8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561334" w:rsidRPr="009F1D43" w14:paraId="6A6CA25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085E4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B8FD93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88CA2F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653C57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BAF9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1B03C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561334" w:rsidRPr="009F1D43" w14:paraId="3B41D0E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49BB9A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52EB07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B34627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3B1CFD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F1A7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6F2E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650.000,00</w:t>
            </w:r>
          </w:p>
        </w:tc>
      </w:tr>
      <w:tr w:rsidR="00561334" w:rsidRPr="009F1D43" w14:paraId="77A2595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66F7015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K100018 Izgradnja nogostupa, rekonstrukcija cesta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2CFBF40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8CE51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E09CC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8EF83D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</w:tr>
      <w:tr w:rsidR="00561334" w:rsidRPr="009F1D43" w14:paraId="166A137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A49AD2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7848F8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638215A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084FCE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8E64EC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</w:tr>
      <w:tr w:rsidR="00561334" w:rsidRPr="009F1D43" w14:paraId="4C78613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E79CC3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19D44B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961BA0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52A9C6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EBFBB1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1.200.000,00</w:t>
            </w:r>
          </w:p>
        </w:tc>
      </w:tr>
      <w:tr w:rsidR="00561334" w:rsidRPr="009F1D43" w14:paraId="2C7C4DC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136D73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FEA6CE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F61E98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A48149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4AC21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03DE8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1.200.000,00</w:t>
            </w:r>
          </w:p>
        </w:tc>
      </w:tr>
      <w:tr w:rsidR="00561334" w:rsidRPr="009F1D43" w14:paraId="6859BB0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7C0FE1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1DFE18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4DB4AC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1.200.000,00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D0E5F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127F7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B023C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1.200.000,00</w:t>
            </w:r>
          </w:p>
        </w:tc>
      </w:tr>
      <w:tr w:rsidR="00561334" w:rsidRPr="009F1D43" w14:paraId="0BD7CBB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5568A95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2B34AE5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259.000,00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1F1039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493.000,00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4C6BBF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190,35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C9644B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752.000,00</w:t>
            </w:r>
          </w:p>
        </w:tc>
      </w:tr>
      <w:tr w:rsidR="00561334" w:rsidRPr="009F1D43" w14:paraId="2F5C09F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0B023F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A100024 Zaštita od požara - potpora djelatnosti za vatrogastvo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3061BD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0B5D5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ADD0DF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D6E666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145.000,00</w:t>
            </w:r>
          </w:p>
        </w:tc>
      </w:tr>
      <w:tr w:rsidR="00561334" w:rsidRPr="009F1D43" w14:paraId="22D8FE7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8F6FC3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6364EE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C7EB3A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3BE506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71E5C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2951DF1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9A7682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653BE9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5C29A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5A30C2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B15AB1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106C5E8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4E906C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AB585F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0E20D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B23685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73A8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3E4F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4D594F7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874081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667FF8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EC394D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0320D6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896E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0148F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7F74A7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649C44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6FB6E9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6CDB94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D496AE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7DE7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D4E7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7B44C05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4F1D73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CDADE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38D4C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EAEC38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190637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561334" w:rsidRPr="009F1D43" w14:paraId="63E42D9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794C4D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14F6AB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EBD60F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23ED5C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F9CF80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561334" w:rsidRPr="009F1D43" w14:paraId="02B7D70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3B5B5C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D0C38F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8F1234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5E26D2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314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1612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135.000,00</w:t>
            </w:r>
          </w:p>
        </w:tc>
      </w:tr>
      <w:tr w:rsidR="00561334" w:rsidRPr="009F1D43" w14:paraId="32EC673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1BFF4B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C1AEE0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2AC7E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53.000,00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443D3B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D00E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92C7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53.000,00</w:t>
            </w:r>
          </w:p>
        </w:tc>
      </w:tr>
      <w:tr w:rsidR="00561334" w:rsidRPr="009F1D43" w14:paraId="6E1D35F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407E7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F40CB7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3CA501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82.000,00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6FAE0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3AE9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FE8AB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82.000,00</w:t>
            </w:r>
          </w:p>
        </w:tc>
      </w:tr>
      <w:tr w:rsidR="00561334" w:rsidRPr="009F1D43" w14:paraId="576367C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1AD607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A100025 Civilna zaštita i spašavanje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235A6D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F1C31B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493.000,00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7AD15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2.900,00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616E5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561334" w:rsidRPr="009F1D43" w14:paraId="1078B4E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B92565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8069E1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0EBE6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501DF0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3D6BF6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76A03F3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1C17CB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0220 Civilna obrana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6D9DD5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F0DCF5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FD820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17452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6CA857B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CA657F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4891B5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AEB6BA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48E516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554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DFC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35FCC52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13991A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89641E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76C4E7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10BAAA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EF76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85F46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16B78FD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D23CDB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198DFC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0CE4C8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55BCD5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E034D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587CC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3621254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B16B78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18BE55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EE9FF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493.000,00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1F31FA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7.042,86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7125A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561334" w:rsidRPr="009F1D43" w14:paraId="064968F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0A10FC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0220 Civilna obrana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DE73B7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AE0BC2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493.000,00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A9E733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7.042,86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BB7D3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561334" w:rsidRPr="009F1D43" w14:paraId="266D5B8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94B8A3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2014CD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6ECF80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BF3A8A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493.000,00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9A5B3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7.042,86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AA6EE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561334" w:rsidRPr="009F1D43" w14:paraId="7AA0F62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C5DFC9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CAF70C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185CF1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567896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493.000,00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0F875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7.042,86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C8062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561334" w:rsidRPr="009F1D43" w14:paraId="31D744C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C11581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A100026 Potpora djelatnosti gorske službe spašavanja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06E583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43BA76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F91D75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8FECBA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76DC40E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A760C8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0DCADA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3A27839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8F009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BBB98A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1D62C7C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AB25F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0220 Civilna obrana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7FAB8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5875036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C0F5C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45BB60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7FE3308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1967DE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568B64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D256D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FE5B72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B18C6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64D8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4FEB50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9C96D8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F7ACC3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4F88E4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780EA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68E4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1D3EC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3AC9B2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3A73D21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A100036 Potpora djelatnosti Crvenog križa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84FA2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21C18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AE4A4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077EC2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278D990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FC8ACC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0998CC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DB9E45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F79ACB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9E4549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251CF60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E3413D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EE9A3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541F21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9653C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BC6CFC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74C08D6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3175F5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2B206B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2B8807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B24EA8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456D8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88520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6EBA8E9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9FE33C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8149D4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9E273A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F7C873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D35B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E3297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476A2A1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5FD71A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K100020 Rekonstrukcija i sanacija društvenih domova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6FDE71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596310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DE36F5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9337D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561334" w:rsidRPr="009F1D43" w14:paraId="3398374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EDDD47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F2D2C8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312199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86BF0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000A3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561334" w:rsidRPr="009F1D43" w14:paraId="667F8FE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18D6FC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A068D9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871F72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7244A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65358B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561334" w:rsidRPr="009F1D43" w14:paraId="10DCEB7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6C0F4A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37578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C90B00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BD568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AE5B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0B70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561334" w:rsidRPr="009F1D43" w14:paraId="79DBE70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642D76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D4E5EB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294533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F4962C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5F91E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6C754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561334" w:rsidRPr="009F1D43" w14:paraId="4777CCA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043AE74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1016 ZAŠTITA OKOLIŠA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62C6C89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7F09F4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BFFC7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-21,98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E99A5B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71.000,00</w:t>
            </w:r>
          </w:p>
        </w:tc>
      </w:tr>
      <w:tr w:rsidR="00561334" w:rsidRPr="009F1D43" w14:paraId="4D90031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59F2F4B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58A2E6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C6BC45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D57250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335447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</w:tr>
      <w:tr w:rsidR="00561334" w:rsidRPr="009F1D43" w14:paraId="7CEFCF3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8D340E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4B6CC21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65DE7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B7BBEB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550198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</w:tr>
      <w:tr w:rsidR="00561334" w:rsidRPr="009F1D43" w14:paraId="1BA7644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6ED714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E1EC9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E2987A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A4679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CB8768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56.000,00</w:t>
            </w:r>
          </w:p>
        </w:tc>
      </w:tr>
      <w:tr w:rsidR="00561334" w:rsidRPr="009F1D43" w14:paraId="2CB8260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FBF6FE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E33F46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A3358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ECF4FD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3620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9A04D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56.000,00</w:t>
            </w:r>
          </w:p>
        </w:tc>
      </w:tr>
      <w:tr w:rsidR="00561334" w:rsidRPr="009F1D43" w14:paraId="63083AA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F980C2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715EDD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F51E5C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E92EF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B25C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A5F72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56.000,00</w:t>
            </w:r>
          </w:p>
        </w:tc>
      </w:tr>
      <w:tr w:rsidR="00561334" w:rsidRPr="009F1D43" w14:paraId="5BA8B56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DC0346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K100021 Uređenje i opremanje reciklažnog dvorišta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1A70B5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6069E93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A256F3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928C20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497E012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244EE7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97E0D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3E143A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3ED488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103CA8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624AAC8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1FDFF2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0510 Gospodarenje otpadom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832E69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3C5241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D078DF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5DF4AF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177C41A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5C8D07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3F24BE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155F11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90F175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E19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29E67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00DC107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4F02B6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CBE69B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FEB1E2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9F165C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9B34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BF383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21CAC51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156F619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T100005 Sanacija divljih odlagališta otpada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CFFD3F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2D72B4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4735E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903CC8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46E62B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AF7E00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25AD3E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180DA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75D85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9CEFA8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2E8CF3A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9CEC80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0510 Gospodarenje otpadom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CDB6B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8BB2D2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FC160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892B09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595B43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06B6DF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467381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6E062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93B9AD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FAB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65846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6D523BB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B30914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1423A1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4BA7FE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1C8D58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B52A8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D98F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32A77D4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06C971E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1017 POTICANJE RAZVOJA TURIZAMA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7922D0E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47B60E8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E5849C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C123C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72.000,00</w:t>
            </w:r>
          </w:p>
        </w:tc>
      </w:tr>
      <w:tr w:rsidR="00561334" w:rsidRPr="009F1D43" w14:paraId="73C0414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5E7DB58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A100037 Potpore za rad turističke zajednice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7AADB3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0A94DB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A1617F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CA1BC4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7C5FEEB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19488E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A54A6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C794A7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42ACA2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9A8EA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463EE16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754DB7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D740BB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7F2611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8849C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273F9B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7389641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55B028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F7D503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57AE6A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6EEA57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4EFD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6E824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48DA245F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8D2A9D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4C9856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20E949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467EB4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8FA8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6EE1D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12888FF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73B2220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K100023 Izgradnja auto-kampa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3D07EB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09A55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BD878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A9C201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782C8AC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C08B12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4801F2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236C3D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A034E2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BD9A8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6D466CD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FD4956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974C2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F4620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0497CB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E41CC4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4A00D8B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1C9BAE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3154C6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320BC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9E38D6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4058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43E6F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6FAE8B9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D87B54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A42773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2E3DCE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A9D9F9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06DB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7E347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1816748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FF"/>
            <w:noWrap/>
            <w:vAlign w:val="bottom"/>
            <w:hideMark/>
          </w:tcPr>
          <w:p w14:paraId="162F31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00102 VLASTITI POGON</w:t>
            </w:r>
          </w:p>
        </w:tc>
        <w:tc>
          <w:tcPr>
            <w:tcW w:w="1561" w:type="dxa"/>
            <w:shd w:val="clear" w:color="000000" w:fill="0000FF"/>
            <w:noWrap/>
            <w:vAlign w:val="bottom"/>
            <w:hideMark/>
          </w:tcPr>
          <w:p w14:paraId="2B9AF8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714.600,00</w:t>
            </w:r>
          </w:p>
        </w:tc>
        <w:tc>
          <w:tcPr>
            <w:tcW w:w="1557" w:type="dxa"/>
            <w:shd w:val="clear" w:color="000000" w:fill="0000FF"/>
            <w:noWrap/>
            <w:vAlign w:val="bottom"/>
            <w:hideMark/>
          </w:tcPr>
          <w:p w14:paraId="733F61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61967CC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653E0A1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714.600,00</w:t>
            </w:r>
          </w:p>
        </w:tc>
      </w:tr>
      <w:tr w:rsidR="00561334" w:rsidRPr="009F1D43" w14:paraId="6A1629F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3081BDF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1002 KOMUNALNA DJELATNOST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7C61221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714.600,00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3565AE2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8D650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0CFAC6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714.600,00</w:t>
            </w:r>
          </w:p>
        </w:tc>
      </w:tr>
      <w:tr w:rsidR="00561334" w:rsidRPr="009F1D43" w14:paraId="47729E98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6F5498E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A100008 Održavanje groblja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B7AF4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36.950,00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707207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774A77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148F88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36.950,00</w:t>
            </w:r>
          </w:p>
        </w:tc>
      </w:tr>
      <w:tr w:rsidR="00561334" w:rsidRPr="009F1D43" w14:paraId="2106A50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33B015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9B025F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5ACBAF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E8D47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CFC2AE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598B674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6F4DD2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 0660 Rashodi vezani za stanovanje i kom. pogodnosti koji nisu drugdje svrstani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AD3CC3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A4E78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F5E9B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B77AF4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082CF27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4068CC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A54652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2BA148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7B1C3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3AA6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FDEAF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0230E94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F5F3B3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36F815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7C2216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D883FB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020EE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02743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5ECDEDA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971077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7038BB3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21.950,00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B744E4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7EB02E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DDA67D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21.950,00</w:t>
            </w:r>
          </w:p>
        </w:tc>
      </w:tr>
      <w:tr w:rsidR="00561334" w:rsidRPr="009F1D43" w14:paraId="3240B48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D2418D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CDA71F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21.950,00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351B8A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12524B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8FFA3E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21.950,00</w:t>
            </w:r>
          </w:p>
        </w:tc>
      </w:tr>
      <w:tr w:rsidR="00561334" w:rsidRPr="009F1D43" w14:paraId="11AA5A0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75B964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FA13B2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767D9E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21.950,00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6205C3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7ECB9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55A5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21.950,00</w:t>
            </w:r>
          </w:p>
        </w:tc>
      </w:tr>
      <w:tr w:rsidR="00561334" w:rsidRPr="009F1D43" w14:paraId="3E3691A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F4C00F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1CD5EA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EB496C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1099BB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7E7F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7ACDD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561334" w:rsidRPr="009F1D43" w14:paraId="4439A830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E7EC5D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07924A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27FAFB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950,00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78527B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0A94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7A41C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950,00</w:t>
            </w:r>
          </w:p>
        </w:tc>
      </w:tr>
      <w:tr w:rsidR="00561334" w:rsidRPr="009F1D43" w14:paraId="296393B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2F604D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323956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72845C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F0A7CB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5FA85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C9D0F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07D78A1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6C278FF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K100004 Uređenje i opremanje groblja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44CB4D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65F6B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5AF437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FBB19B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561334" w:rsidRPr="009F1D43" w14:paraId="44B463D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2D9FFD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0394A6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0E917B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9403C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05DACA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561334" w:rsidRPr="009F1D43" w14:paraId="2A35704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766462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99D4DD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2BFC9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294E9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5C0A2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561334" w:rsidRPr="009F1D43" w14:paraId="43603AB4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F21F64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4F2573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07B24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24EAE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93B42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72136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561334" w:rsidRPr="009F1D43" w14:paraId="1961836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DB8D9C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7870DE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32CCDE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8E4DEB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1796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B83F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561334" w:rsidRPr="009F1D43" w14:paraId="25E16BE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CF9D70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7BA5F7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3ED15B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9681F1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DCC5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14D94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6527DE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53F5BD0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K100006 Ulaganja u javnu rasvjetu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561D19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64B381F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58D222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2648B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4A40797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5B4B40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06B315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B514E7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93C265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3979B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1371B2F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6807EF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0640 Ulična rasvjeta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A94383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33DE9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9256B9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B9D0FB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7E6662E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BEC218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CCFD3F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C02CDD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29EC22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A922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16C3E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6581788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8ED775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908E1D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4CD7BC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A13613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85F4A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071A1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0161418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32FA343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43B199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0F4FA32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D32F6A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72CEBD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</w:tr>
      <w:tr w:rsidR="00561334" w:rsidRPr="009F1D43" w14:paraId="3485571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B1C5D8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A3D747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2AAC05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BA141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460E6D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</w:tr>
      <w:tr w:rsidR="00561334" w:rsidRPr="009F1D43" w14:paraId="0CDC109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A6A1C8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53D4B8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2BD1AF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BC03AF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8A2E94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6FED383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174B1B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4D1A86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A36F7E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9D1030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6E008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1724D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1481F06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A92E70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0B5FAB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06126F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A20806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EB1C3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5CBA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2C4A12F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57F05E2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0620 Razvoj zajednice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3B58197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DD5BF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C17C07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640500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1E478BF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0C6C7C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4EAF7A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52BC41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B0F95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F2D0A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3CA30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7137D6F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9D1CB6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0747F7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49C9C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9CF765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FBE2A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326AC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5B9C1CE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63DDCA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T100002 Održavanje nerazvrstanih cesta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E46CB5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332.000,00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CF26AF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AFE7AB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FB5C6E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332.000,00</w:t>
            </w:r>
          </w:p>
        </w:tc>
      </w:tr>
      <w:tr w:rsidR="00561334" w:rsidRPr="009F1D43" w14:paraId="53C7023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F0E92D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D249E7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0E0434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682B56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F76988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023AA01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4AC92C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3B88C3B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8C976B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3DBEA2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6B393D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05D1361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E1CE3D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55E1D4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697148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CFB34B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1463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90672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561334" w:rsidRPr="009F1D43" w14:paraId="4E7FF79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614760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A01DA4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420359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B5444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09A19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8646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561334" w:rsidRPr="009F1D43" w14:paraId="65A1F4D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E4A3C9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103337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2D92D9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0B62AB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228F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3A6E3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281D3E8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13AA7F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2494E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15FB85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02F436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039E54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310.000,00</w:t>
            </w:r>
          </w:p>
        </w:tc>
      </w:tr>
      <w:tr w:rsidR="00561334" w:rsidRPr="009F1D43" w14:paraId="4583CF2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04F5100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0451 Cestovni promet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487377A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0C1856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B287EF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B9A9CF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310.000,00</w:t>
            </w:r>
          </w:p>
        </w:tc>
      </w:tr>
      <w:tr w:rsidR="00561334" w:rsidRPr="009F1D43" w14:paraId="258EA30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CAEB97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60E3A8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AE8830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4F81E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EB3D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5E77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310.000,00</w:t>
            </w:r>
          </w:p>
        </w:tc>
      </w:tr>
      <w:tr w:rsidR="00561334" w:rsidRPr="009F1D43" w14:paraId="5B3EB65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C10ACE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6C66C6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5391B0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ACDFE0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975EB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1A265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310.000,00</w:t>
            </w:r>
          </w:p>
        </w:tc>
      </w:tr>
      <w:tr w:rsidR="00561334" w:rsidRPr="009F1D43" w14:paraId="557D963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FE631C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0D1050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45F3A4D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F0865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02EFBC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160.000,00</w:t>
            </w:r>
          </w:p>
        </w:tc>
      </w:tr>
      <w:tr w:rsidR="00561334" w:rsidRPr="009F1D43" w14:paraId="2DA6C36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4DF7F01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BC2090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DE142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5C5382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A0930E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561334" w:rsidRPr="009F1D43" w14:paraId="09F8B8C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1A1F41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0640 Ulična rasvjeta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D1E1BB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371A94B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1C760A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8D4E24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561334" w:rsidRPr="009F1D43" w14:paraId="7419BA63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5D6342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59B0E3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87E06B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5D54C9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E70A3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802BB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561334" w:rsidRPr="009F1D43" w14:paraId="72621AB6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A104DA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E7F792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B57883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8115E8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5267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12B2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561334" w:rsidRPr="009F1D43" w14:paraId="6AA5DFF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8A7AF4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3FB234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484823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A84D07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43D9C6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68DEC00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88E5B6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0640 Ulična rasvjeta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08545E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7C39C6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6530AA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ACCAB9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0AD4716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479AB0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AA3074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B5A2F0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CB781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ABB9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B29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6FF8876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0EF2A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3F80BF8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940480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2171D6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D03730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1F17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561334" w:rsidRPr="009F1D43" w14:paraId="0385A8F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C6FE80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T100004 Uređenje okoliša i javnih (zelenih) površina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5C24BAB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081AFE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EB3AAA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DA5FA7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</w:tr>
      <w:tr w:rsidR="00561334" w:rsidRPr="009F1D43" w14:paraId="1D69858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9B056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4.1. PRIHODI ZA POSEBNE NAMJENE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CE7415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EC2482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E57A8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3DCEC7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</w:tr>
      <w:tr w:rsidR="00561334" w:rsidRPr="009F1D43" w14:paraId="6D40338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4353BA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0540 Zaštita bioraznolikosti i krajolika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393E4FC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26887F7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D8E7B6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E2003D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23.650,00</w:t>
            </w:r>
          </w:p>
        </w:tc>
      </w:tr>
      <w:tr w:rsidR="00561334" w:rsidRPr="009F1D43" w14:paraId="003204D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04EB5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EC5AF8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0EC24C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23.650,00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E4C235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F47E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B134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23.650,00</w:t>
            </w:r>
          </w:p>
        </w:tc>
      </w:tr>
      <w:tr w:rsidR="00561334" w:rsidRPr="009F1D43" w14:paraId="1324710D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9EF682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07C13D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311D54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5.650,00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E2F332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CB2E7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C20AC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5.650,00</w:t>
            </w:r>
          </w:p>
        </w:tc>
      </w:tr>
      <w:tr w:rsidR="00561334" w:rsidRPr="009F1D43" w14:paraId="4C33919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811C3C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C8FC09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1DD50D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72B04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176C6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9661D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18.000,00</w:t>
            </w:r>
          </w:p>
        </w:tc>
      </w:tr>
      <w:tr w:rsidR="00561334" w:rsidRPr="009F1D43" w14:paraId="0D91380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80"/>
            <w:noWrap/>
            <w:vAlign w:val="bottom"/>
            <w:hideMark/>
          </w:tcPr>
          <w:p w14:paraId="7165926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002 PREDSTAVNIČKO TIJELO</w:t>
            </w:r>
          </w:p>
        </w:tc>
        <w:tc>
          <w:tcPr>
            <w:tcW w:w="1561" w:type="dxa"/>
            <w:shd w:val="clear" w:color="000000" w:fill="000080"/>
            <w:noWrap/>
            <w:vAlign w:val="bottom"/>
            <w:hideMark/>
          </w:tcPr>
          <w:p w14:paraId="60ADF12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196.000,00</w:t>
            </w:r>
          </w:p>
        </w:tc>
        <w:tc>
          <w:tcPr>
            <w:tcW w:w="1557" w:type="dxa"/>
            <w:shd w:val="clear" w:color="000000" w:fill="000080"/>
            <w:noWrap/>
            <w:vAlign w:val="bottom"/>
            <w:hideMark/>
          </w:tcPr>
          <w:p w14:paraId="0C0A26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7C63F28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25,51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15D26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246.000,00</w:t>
            </w:r>
          </w:p>
        </w:tc>
      </w:tr>
      <w:tr w:rsidR="00561334" w:rsidRPr="009F1D43" w14:paraId="6B9C32D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FF"/>
            <w:noWrap/>
            <w:vAlign w:val="bottom"/>
            <w:hideMark/>
          </w:tcPr>
          <w:p w14:paraId="171FF33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00201 PREDSTAVNIČKO TIJELO</w:t>
            </w:r>
          </w:p>
        </w:tc>
        <w:tc>
          <w:tcPr>
            <w:tcW w:w="1561" w:type="dxa"/>
            <w:shd w:val="clear" w:color="000000" w:fill="0000FF"/>
            <w:noWrap/>
            <w:vAlign w:val="bottom"/>
            <w:hideMark/>
          </w:tcPr>
          <w:p w14:paraId="3FC12F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196.000,00</w:t>
            </w:r>
          </w:p>
        </w:tc>
        <w:tc>
          <w:tcPr>
            <w:tcW w:w="1557" w:type="dxa"/>
            <w:shd w:val="clear" w:color="000000" w:fill="0000FF"/>
            <w:noWrap/>
            <w:vAlign w:val="bottom"/>
            <w:hideMark/>
          </w:tcPr>
          <w:p w14:paraId="713CFB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4B9BFC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25,51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3A3DB02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246.000,00</w:t>
            </w:r>
          </w:p>
        </w:tc>
      </w:tr>
      <w:tr w:rsidR="00561334" w:rsidRPr="009F1D43" w14:paraId="47013C6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62575E6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2001 OPĆINSKO VIJEĆE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4CCDC92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196.000,00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0DAB6D7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0492FE7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25,51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1639EB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246.000,00</w:t>
            </w:r>
          </w:p>
        </w:tc>
      </w:tr>
      <w:tr w:rsidR="00561334" w:rsidRPr="009F1D43" w14:paraId="5B62CA6D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15760CD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CD73F0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89A3F8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0849A5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A21526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561334" w:rsidRPr="009F1D43" w14:paraId="61F243C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7FC9A5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30BA57F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7CDA6D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787BA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D15A1F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9B3CB9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61E65E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739505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6CCC4D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4D791E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D06674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0DEA231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196CC7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12F55F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00293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DDF29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01AF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56F46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1D388F4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A516B9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09892A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8402AD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0B7C60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34F187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22B2F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561334" w:rsidRPr="009F1D43" w14:paraId="40B7F52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DDDD06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190633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7B3C365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FFD61E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6A19AA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561334" w:rsidRPr="009F1D43" w14:paraId="75ACD99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6C44C13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24B64CD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0AE2A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4A7D12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510197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561334" w:rsidRPr="009F1D43" w14:paraId="14B2D89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323FCF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16AB504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533FD3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68587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DBA8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AB0A3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561334" w:rsidRPr="009F1D43" w14:paraId="1A3C24AE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2BC3B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600196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CDC2B2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7199F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2B93B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CF5D5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561334" w:rsidRPr="009F1D43" w14:paraId="1AD8A3D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1057E46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6E312C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2054F6D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68EBB6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CB8065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561334" w:rsidRPr="009F1D43" w14:paraId="35B60A3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0412D76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61DDA7B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0F78CF0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8AB49C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3A82B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561334" w:rsidRPr="009F1D43" w14:paraId="0A912C5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23B1AD8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7259EE1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7F0F42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76F069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95CDCD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561334" w:rsidRPr="009F1D43" w14:paraId="5CD135F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E5E4E8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2F7A43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1632ED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508C0A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4A43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AC6CA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561334" w:rsidRPr="009F1D43" w14:paraId="30FBB5D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110CCE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C928BC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D08DF1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862EC4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0FAD9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84855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561334" w:rsidRPr="009F1D43" w14:paraId="623088A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37AE5A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A100030 Provedba izbora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5CC8F02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23B2537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B38349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21,13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646B8E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172.000,00</w:t>
            </w:r>
          </w:p>
        </w:tc>
      </w:tr>
      <w:tr w:rsidR="00561334" w:rsidRPr="009F1D43" w14:paraId="75A8276C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7AF654F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5.1. POMOĆI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5727593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B96244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9FB032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21,13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DB4A19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172.000,00</w:t>
            </w:r>
          </w:p>
        </w:tc>
      </w:tr>
      <w:tr w:rsidR="00561334" w:rsidRPr="009F1D43" w14:paraId="7337D26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4EFD46F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597EE0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09493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EDC74F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21,13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A7FC86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172.000,00</w:t>
            </w:r>
          </w:p>
        </w:tc>
      </w:tr>
      <w:tr w:rsidR="00561334" w:rsidRPr="009F1D43" w14:paraId="7C6B999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F8EF7E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ACA48E3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D5B2E1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E040B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979DF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055A7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172.000,00</w:t>
            </w:r>
          </w:p>
        </w:tc>
      </w:tr>
      <w:tr w:rsidR="00561334" w:rsidRPr="009F1D43" w14:paraId="550EFA7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6F0D97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0D3F51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E6D352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9E4C2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B51C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21,13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DDE7B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172.000,00</w:t>
            </w:r>
          </w:p>
        </w:tc>
      </w:tr>
      <w:tr w:rsidR="00561334" w:rsidRPr="009F1D43" w14:paraId="5AA8E80F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3AABC72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A100031 Financiranje rada Savjeta mladih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6B03084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6E61ED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DEBBE8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7F9867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5F991D8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1CDB7D50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B63353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7FC451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3F31D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0CE261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0A7A0DB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100E623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2DB9FB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0E8B1C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9CB7F9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EEB78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5C71933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76C985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C1E302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D2A387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7C5D1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9B18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EBDC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613847B2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C2A282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48536BA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356FAA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ADACFF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68A41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6B3E0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561334" w:rsidRPr="009F1D43" w14:paraId="5B7741E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80"/>
            <w:noWrap/>
            <w:vAlign w:val="bottom"/>
            <w:hideMark/>
          </w:tcPr>
          <w:p w14:paraId="472362B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003 IZVRŠNO TIJELO</w:t>
            </w:r>
          </w:p>
        </w:tc>
        <w:tc>
          <w:tcPr>
            <w:tcW w:w="1561" w:type="dxa"/>
            <w:shd w:val="clear" w:color="000000" w:fill="000080"/>
            <w:noWrap/>
            <w:vAlign w:val="bottom"/>
            <w:hideMark/>
          </w:tcPr>
          <w:p w14:paraId="338FB5C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557" w:type="dxa"/>
            <w:shd w:val="clear" w:color="000000" w:fill="000080"/>
            <w:noWrap/>
            <w:vAlign w:val="bottom"/>
            <w:hideMark/>
          </w:tcPr>
          <w:p w14:paraId="2B3DEB0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016DA9C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67163EE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132.000,00</w:t>
            </w:r>
          </w:p>
        </w:tc>
      </w:tr>
      <w:tr w:rsidR="00561334" w:rsidRPr="009F1D43" w14:paraId="53F77D9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FF"/>
            <w:noWrap/>
            <w:vAlign w:val="bottom"/>
            <w:hideMark/>
          </w:tcPr>
          <w:p w14:paraId="09287CD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00301 IZVRŠNO TIJELO</w:t>
            </w:r>
          </w:p>
        </w:tc>
        <w:tc>
          <w:tcPr>
            <w:tcW w:w="1561" w:type="dxa"/>
            <w:shd w:val="clear" w:color="000000" w:fill="0000FF"/>
            <w:noWrap/>
            <w:vAlign w:val="bottom"/>
            <w:hideMark/>
          </w:tcPr>
          <w:p w14:paraId="7149D48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557" w:type="dxa"/>
            <w:shd w:val="clear" w:color="000000" w:fill="0000FF"/>
            <w:noWrap/>
            <w:vAlign w:val="bottom"/>
            <w:hideMark/>
          </w:tcPr>
          <w:p w14:paraId="386A9D53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6D225D2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5A5D9A5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132.000,00</w:t>
            </w:r>
          </w:p>
        </w:tc>
      </w:tr>
      <w:tr w:rsidR="00561334" w:rsidRPr="009F1D43" w14:paraId="0A7BBAD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5899A5E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3001 OPĆINSKI NAČELNIK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197D800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7EA57DD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DD946C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37DC1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</w:tr>
      <w:tr w:rsidR="00561334" w:rsidRPr="009F1D43" w14:paraId="5E2E304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47BC0F1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A100032 Općinski načelnik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149BD3A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39136F8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9AA81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D2E8EE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</w:tr>
      <w:tr w:rsidR="00561334" w:rsidRPr="009F1D43" w14:paraId="38731706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2CFE07C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87C3E4C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416EB28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EC341A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3BB6D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</w:tr>
      <w:tr w:rsidR="00561334" w:rsidRPr="009F1D43" w14:paraId="54668862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247033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695249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14DEEB9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7000A3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794D97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117.000,00</w:t>
            </w:r>
          </w:p>
        </w:tc>
      </w:tr>
      <w:tr w:rsidR="00561334" w:rsidRPr="009F1D43" w14:paraId="51155ED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C8B0A9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D23224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7E6870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1D63EC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32429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3151A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117.000,00</w:t>
            </w:r>
          </w:p>
        </w:tc>
      </w:tr>
      <w:tr w:rsidR="00561334" w:rsidRPr="009F1D43" w14:paraId="0DD59F2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BE501F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B88B3EC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66B4D1D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117.000,00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D7A05F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4741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2613E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117.000,00</w:t>
            </w:r>
          </w:p>
        </w:tc>
      </w:tr>
      <w:tr w:rsidR="00561334" w:rsidRPr="009F1D43" w14:paraId="158D082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5747F4D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A100033 Izvanredni rashodi - tekuća zaliha proračuna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7E8882C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560D8EE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1308EA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EDCBEB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0F790FB3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5E7DED2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FFF9AC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2BE0B0B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5E709D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B72000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6CAACFA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325C0E2F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0113 Vanjski poslovi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098F7D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5768D9F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C7F5B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CD619D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18EB1685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FEE406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22A2C9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6FDE0C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4A5A53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FDDD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AD3C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46175B4C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DCBA35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58451A5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E10531F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351AC19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3FAD8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FB206B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561334" w:rsidRPr="009F1D43" w14:paraId="2A3DDAC7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80"/>
            <w:noWrap/>
            <w:vAlign w:val="bottom"/>
            <w:hideMark/>
          </w:tcPr>
          <w:p w14:paraId="091655D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004 RAČUN ZADUŽIVANJA / FINANCIRANJA</w:t>
            </w:r>
          </w:p>
        </w:tc>
        <w:tc>
          <w:tcPr>
            <w:tcW w:w="1561" w:type="dxa"/>
            <w:shd w:val="clear" w:color="000000" w:fill="000080"/>
            <w:noWrap/>
            <w:vAlign w:val="bottom"/>
            <w:hideMark/>
          </w:tcPr>
          <w:p w14:paraId="38E6F94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455.000,00</w:t>
            </w:r>
          </w:p>
        </w:tc>
        <w:tc>
          <w:tcPr>
            <w:tcW w:w="1557" w:type="dxa"/>
            <w:shd w:val="clear" w:color="000000" w:fill="000080"/>
            <w:noWrap/>
            <w:vAlign w:val="bottom"/>
            <w:hideMark/>
          </w:tcPr>
          <w:p w14:paraId="0FF62E8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523.000,00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7262BB3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114,95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50B426B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978.000,00</w:t>
            </w:r>
          </w:p>
        </w:tc>
      </w:tr>
      <w:tr w:rsidR="00561334" w:rsidRPr="009F1D43" w14:paraId="64BF2DA1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0000FF"/>
            <w:noWrap/>
            <w:vAlign w:val="bottom"/>
            <w:hideMark/>
          </w:tcPr>
          <w:p w14:paraId="21FEC2C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00401 RAČUN ZADUŽIVANJA / FINANCIRANJA</w:t>
            </w:r>
          </w:p>
        </w:tc>
        <w:tc>
          <w:tcPr>
            <w:tcW w:w="1561" w:type="dxa"/>
            <w:shd w:val="clear" w:color="000000" w:fill="0000FF"/>
            <w:noWrap/>
            <w:vAlign w:val="bottom"/>
            <w:hideMark/>
          </w:tcPr>
          <w:p w14:paraId="45835F3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455.000,00</w:t>
            </w:r>
          </w:p>
        </w:tc>
        <w:tc>
          <w:tcPr>
            <w:tcW w:w="1557" w:type="dxa"/>
            <w:shd w:val="clear" w:color="000000" w:fill="0000FF"/>
            <w:noWrap/>
            <w:vAlign w:val="bottom"/>
            <w:hideMark/>
          </w:tcPr>
          <w:p w14:paraId="5BE9157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523.000,00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17E9C84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114,95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7EB444C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978.000,00</w:t>
            </w:r>
          </w:p>
        </w:tc>
      </w:tr>
      <w:tr w:rsidR="00561334" w:rsidRPr="009F1D43" w14:paraId="460D665E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9999FF"/>
            <w:noWrap/>
            <w:vAlign w:val="bottom"/>
            <w:hideMark/>
          </w:tcPr>
          <w:p w14:paraId="15466144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4001 OTPLATA KREDITA</w:t>
            </w:r>
          </w:p>
        </w:tc>
        <w:tc>
          <w:tcPr>
            <w:tcW w:w="1561" w:type="dxa"/>
            <w:shd w:val="clear" w:color="000000" w:fill="9999FF"/>
            <w:noWrap/>
            <w:vAlign w:val="bottom"/>
            <w:hideMark/>
          </w:tcPr>
          <w:p w14:paraId="480E37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455.000,00</w:t>
            </w:r>
          </w:p>
        </w:tc>
        <w:tc>
          <w:tcPr>
            <w:tcW w:w="1557" w:type="dxa"/>
            <w:shd w:val="clear" w:color="000000" w:fill="9999FF"/>
            <w:noWrap/>
            <w:vAlign w:val="bottom"/>
            <w:hideMark/>
          </w:tcPr>
          <w:p w14:paraId="6465ED7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523.000,00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554C1F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114,95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FA19CE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978.000,00</w:t>
            </w:r>
          </w:p>
        </w:tc>
      </w:tr>
      <w:tr w:rsidR="00561334" w:rsidRPr="009F1D43" w14:paraId="354BB944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0B1D082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A100034 Otplata glavnice primljenih kredita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73CF92F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420.000,00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7D4702A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530.000,00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83D753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126,19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8C5BF6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950.000,00</w:t>
            </w:r>
          </w:p>
        </w:tc>
      </w:tr>
      <w:tr w:rsidR="00561334" w:rsidRPr="009F1D43" w14:paraId="12B145CA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350F350E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23731B4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1EA275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EF334E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342548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561334" w:rsidRPr="009F1D43" w14:paraId="28C75A3A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5CF173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4B9B792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3C4572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E5010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A89EF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E82B0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561334" w:rsidRPr="009F1D43" w14:paraId="3C02C731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2DD1CC5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544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77A55FCB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E58F1B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3E243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-200.000,00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0136CA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9FBC2C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561334" w:rsidRPr="009F1D43" w14:paraId="1E13D529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51A0692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4.0. VIŠAK  PRIHODA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11EF12E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1BB3F2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15A5615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331,82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1A550A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950.000,00</w:t>
            </w:r>
          </w:p>
        </w:tc>
      </w:tr>
      <w:tr w:rsidR="00561334" w:rsidRPr="009F1D43" w14:paraId="09BDC958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9E54C19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6CA562D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FCE242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24CE53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02906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331,82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699674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950.000,00</w:t>
            </w:r>
          </w:p>
        </w:tc>
      </w:tr>
      <w:tr w:rsidR="00561334" w:rsidRPr="009F1D43" w14:paraId="7EF53D19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0E1E95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544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05C1AD8A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22B2F11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DB9984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730.000,00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30A32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331,82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7B017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950.000,00</w:t>
            </w:r>
          </w:p>
        </w:tc>
      </w:tr>
      <w:tr w:rsidR="00561334" w:rsidRPr="009F1D43" w14:paraId="5739E7FB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CCFF"/>
            <w:noWrap/>
            <w:vAlign w:val="bottom"/>
            <w:hideMark/>
          </w:tcPr>
          <w:p w14:paraId="2135F1E1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A100035 Otplata kamate primljenih kredita</w:t>
            </w:r>
          </w:p>
        </w:tc>
        <w:tc>
          <w:tcPr>
            <w:tcW w:w="1561" w:type="dxa"/>
            <w:shd w:val="clear" w:color="000000" w:fill="CCCCFF"/>
            <w:noWrap/>
            <w:vAlign w:val="bottom"/>
            <w:hideMark/>
          </w:tcPr>
          <w:p w14:paraId="2D8CF9B7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557" w:type="dxa"/>
            <w:shd w:val="clear" w:color="000000" w:fill="CCCCFF"/>
            <w:noWrap/>
            <w:vAlign w:val="bottom"/>
            <w:hideMark/>
          </w:tcPr>
          <w:p w14:paraId="1454A512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E4D50E0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72450B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1CBC4285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FFFF00"/>
            <w:noWrap/>
            <w:vAlign w:val="bottom"/>
            <w:hideMark/>
          </w:tcPr>
          <w:p w14:paraId="63855E0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 1.1. OPĆI PRIHODI I PRIMICI</w:t>
            </w:r>
          </w:p>
        </w:tc>
        <w:tc>
          <w:tcPr>
            <w:tcW w:w="1561" w:type="dxa"/>
            <w:shd w:val="clear" w:color="000000" w:fill="FFFF00"/>
            <w:noWrap/>
            <w:vAlign w:val="bottom"/>
            <w:hideMark/>
          </w:tcPr>
          <w:p w14:paraId="0E75F8B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557" w:type="dxa"/>
            <w:shd w:val="clear" w:color="000000" w:fill="FFFF00"/>
            <w:noWrap/>
            <w:vAlign w:val="bottom"/>
            <w:hideMark/>
          </w:tcPr>
          <w:p w14:paraId="5ED30561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0823AF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F1D290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0C9B3D50" w14:textId="77777777" w:rsidTr="00561334">
        <w:trPr>
          <w:trHeight w:val="255"/>
        </w:trPr>
        <w:tc>
          <w:tcPr>
            <w:tcW w:w="7812" w:type="dxa"/>
            <w:gridSpan w:val="2"/>
            <w:shd w:val="clear" w:color="000000" w:fill="CCFFFF"/>
            <w:noWrap/>
            <w:vAlign w:val="bottom"/>
            <w:hideMark/>
          </w:tcPr>
          <w:p w14:paraId="7D50B2B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561" w:type="dxa"/>
            <w:shd w:val="clear" w:color="000000" w:fill="CCFFFF"/>
            <w:noWrap/>
            <w:vAlign w:val="bottom"/>
            <w:hideMark/>
          </w:tcPr>
          <w:p w14:paraId="1BE524D9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557" w:type="dxa"/>
            <w:shd w:val="clear" w:color="000000" w:fill="CCFFFF"/>
            <w:noWrap/>
            <w:vAlign w:val="bottom"/>
            <w:hideMark/>
          </w:tcPr>
          <w:p w14:paraId="40C350CE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FFFBC9D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0F39B58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461D709B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A8BDE56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2DD4C88" w14:textId="77777777" w:rsidR="00561334" w:rsidRPr="009F1D43" w:rsidRDefault="00561334" w:rsidP="0056133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ECDB53B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4AE584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D45FA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F26BC6" w14:textId="77777777" w:rsidR="00561334" w:rsidRPr="009F1D43" w:rsidRDefault="00561334" w:rsidP="00561334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561334" w:rsidRPr="009F1D43" w14:paraId="52CCA1B7" w14:textId="77777777" w:rsidTr="00561334">
        <w:trPr>
          <w:trHeight w:val="255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275D6CD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14:paraId="2DBE7747" w14:textId="77777777" w:rsidR="00561334" w:rsidRPr="009F1D43" w:rsidRDefault="00561334" w:rsidP="00561334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EF29B8E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C46A2B4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CA0A3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-20,00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0B97D5" w14:textId="77777777" w:rsidR="00561334" w:rsidRPr="009F1D43" w:rsidRDefault="00561334" w:rsidP="00561334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9F1D43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</w:tr>
    </w:tbl>
    <w:p w14:paraId="0F64D36F" w14:textId="77777777" w:rsidR="00561334" w:rsidRDefault="00561334" w:rsidP="00561334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2A0FF6A8" w14:textId="77777777" w:rsidR="00561334" w:rsidRDefault="00561334" w:rsidP="00561334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2C228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Članak 4.</w:t>
      </w:r>
    </w:p>
    <w:p w14:paraId="417660C0" w14:textId="77777777" w:rsidR="00561334" w:rsidRPr="006B7FA8" w:rsidRDefault="00561334" w:rsidP="00561334">
      <w:pPr>
        <w:jc w:val="left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>Sastavni dio ove Odluke čine I. Izmjene i dopune Plana razvojnih programa Općine Lasinja 2021.-2023. godine.</w:t>
      </w:r>
    </w:p>
    <w:p w14:paraId="756A77CB" w14:textId="77777777" w:rsidR="00561334" w:rsidRDefault="00561334" w:rsidP="00561334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1082A2FB" w14:textId="77777777" w:rsidR="00561334" w:rsidRPr="005A311E" w:rsidRDefault="00561334" w:rsidP="00561334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Članak 5.</w:t>
      </w:r>
    </w:p>
    <w:p w14:paraId="7EB330F3" w14:textId="77777777" w:rsidR="00561334" w:rsidRPr="00AD0DCE" w:rsidRDefault="00561334" w:rsidP="00561334">
      <w:pPr>
        <w:jc w:val="left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C2287">
        <w:rPr>
          <w:rFonts w:ascii="Arial" w:hAnsi="Arial" w:cs="Arial"/>
          <w:color w:val="000000" w:themeColor="text1"/>
          <w:sz w:val="22"/>
          <w:szCs w:val="22"/>
          <w:lang w:val="hr-HR"/>
        </w:rPr>
        <w:t>Ova Odluka stupa na snagu osmog dana od dana ob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jave u Glasniku Općine Lasinja.</w:t>
      </w:r>
    </w:p>
    <w:p w14:paraId="610EF213" w14:textId="77777777" w:rsidR="00561334" w:rsidRDefault="00561334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EC40EBD" w14:textId="77777777" w:rsidR="00561334" w:rsidRPr="00105B52" w:rsidRDefault="00561334" w:rsidP="00561334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72765E12" w14:textId="77777777" w:rsidR="00561334" w:rsidRPr="00EA3265" w:rsidRDefault="00561334" w:rsidP="00561334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</w:t>
      </w:r>
      <w:r>
        <w:rPr>
          <w:rFonts w:ascii="Verdana" w:hAnsi="Verdana" w:cs="Arial"/>
          <w:sz w:val="20"/>
          <w:szCs w:val="20"/>
        </w:rPr>
        <w:t>400-06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01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4203CAA8" w14:textId="14732290" w:rsidR="00561334" w:rsidRPr="00EA3265" w:rsidRDefault="00561334" w:rsidP="00561334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8</w:t>
      </w:r>
    </w:p>
    <w:p w14:paraId="26825B16" w14:textId="77777777" w:rsidR="00561334" w:rsidRPr="00EA3265" w:rsidRDefault="00561334" w:rsidP="00561334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71ED1C7A" w14:textId="34AC6429" w:rsidR="00561334" w:rsidRDefault="00561334" w:rsidP="00561334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06A6B15" w14:textId="1D649F73" w:rsidR="00561334" w:rsidRPr="00A94596" w:rsidRDefault="00561334" w:rsidP="00561334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Mirko Jušinski </w:t>
      </w:r>
    </w:p>
    <w:p w14:paraId="7D9ADAB8" w14:textId="06C436D2" w:rsidR="00561334" w:rsidRPr="00EA3265" w:rsidRDefault="00561334" w:rsidP="0056133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116C82A7" w14:textId="77777777" w:rsidR="00561334" w:rsidRDefault="00561334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FEC0839" w14:textId="77777777" w:rsidR="00561334" w:rsidRDefault="00561334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EAE60D4" w14:textId="2B65D2FA" w:rsidR="00561334" w:rsidRPr="00561334" w:rsidRDefault="00561334" w:rsidP="0056133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61334">
        <w:rPr>
          <w:rFonts w:ascii="Verdana" w:hAnsi="Verdana" w:cs="Arial"/>
          <w:b/>
          <w:bCs/>
          <w:sz w:val="20"/>
          <w:szCs w:val="20"/>
        </w:rPr>
        <w:t>I. IZMJENA I DOPUNA PLANA RAZVOJNIH PROGRAMA</w:t>
      </w:r>
    </w:p>
    <w:p w14:paraId="32C59FAD" w14:textId="77777777" w:rsidR="00561334" w:rsidRPr="00561334" w:rsidRDefault="00561334" w:rsidP="0056133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61334">
        <w:rPr>
          <w:rFonts w:ascii="Verdana" w:hAnsi="Verdana" w:cs="Arial"/>
          <w:b/>
          <w:bCs/>
          <w:sz w:val="20"/>
          <w:szCs w:val="20"/>
        </w:rPr>
        <w:t>OPĆINE LASINJA ZA 2021-2023. GODINE</w:t>
      </w:r>
    </w:p>
    <w:p w14:paraId="628B70A9" w14:textId="77777777" w:rsidR="00561334" w:rsidRPr="00561334" w:rsidRDefault="00561334" w:rsidP="00561334">
      <w:pPr>
        <w:ind w:left="4275"/>
        <w:rPr>
          <w:rFonts w:ascii="Verdana" w:hAnsi="Verdana" w:cs="Arial"/>
          <w:bCs/>
          <w:sz w:val="20"/>
          <w:szCs w:val="20"/>
        </w:rPr>
      </w:pPr>
    </w:p>
    <w:p w14:paraId="1A6DE1CF" w14:textId="77777777" w:rsidR="00561334" w:rsidRPr="00561334" w:rsidRDefault="00561334" w:rsidP="00561334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proofErr w:type="gramStart"/>
      <w:r w:rsidRPr="00561334">
        <w:rPr>
          <w:rFonts w:ascii="Verdana" w:hAnsi="Verdana" w:cs="Arial"/>
          <w:b/>
          <w:bCs/>
          <w:sz w:val="20"/>
          <w:szCs w:val="20"/>
        </w:rPr>
        <w:t>Točka</w:t>
      </w:r>
      <w:proofErr w:type="spellEnd"/>
      <w:r w:rsidRPr="00561334">
        <w:rPr>
          <w:rFonts w:ascii="Verdana" w:hAnsi="Verdana" w:cs="Arial"/>
          <w:b/>
          <w:bCs/>
          <w:sz w:val="20"/>
          <w:szCs w:val="20"/>
        </w:rPr>
        <w:t xml:space="preserve">  I.</w:t>
      </w:r>
      <w:proofErr w:type="gramEnd"/>
    </w:p>
    <w:p w14:paraId="047C7095" w14:textId="77777777" w:rsidR="00561334" w:rsidRPr="002B2D4A" w:rsidRDefault="00561334" w:rsidP="00561334">
      <w:pPr>
        <w:rPr>
          <w:rFonts w:ascii="Arial" w:hAnsi="Arial" w:cs="Arial"/>
          <w:bCs/>
          <w:sz w:val="22"/>
          <w:szCs w:val="22"/>
        </w:rPr>
      </w:pPr>
    </w:p>
    <w:p w14:paraId="34F7C851" w14:textId="77777777" w:rsidR="00561334" w:rsidRPr="00561334" w:rsidRDefault="00561334" w:rsidP="00561334">
      <w:pPr>
        <w:jc w:val="both"/>
        <w:rPr>
          <w:rFonts w:ascii="Verdana" w:hAnsi="Verdana" w:cs="Arial"/>
          <w:bCs/>
          <w:sz w:val="20"/>
          <w:szCs w:val="20"/>
        </w:rPr>
      </w:pPr>
      <w:r w:rsidRPr="00561334">
        <w:rPr>
          <w:rFonts w:ascii="Verdana" w:hAnsi="Verdana" w:cs="Arial"/>
          <w:bCs/>
          <w:sz w:val="20"/>
          <w:szCs w:val="20"/>
        </w:rPr>
        <w:t xml:space="preserve">           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Ovim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planom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utvrđuju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razvojni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programi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, a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razrađeni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skladu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s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Zakonom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proračunu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Narodne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novine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br. 87/08,136/12 i 15/15.) po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programima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aktivnostima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kako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bCs/>
          <w:sz w:val="20"/>
          <w:szCs w:val="20"/>
        </w:rPr>
        <w:t>slijedi</w:t>
      </w:r>
      <w:proofErr w:type="spellEnd"/>
      <w:r w:rsidRPr="00561334">
        <w:rPr>
          <w:rFonts w:ascii="Verdana" w:hAnsi="Verdana" w:cs="Arial"/>
          <w:bCs/>
          <w:sz w:val="20"/>
          <w:szCs w:val="20"/>
        </w:rPr>
        <w:t xml:space="preserve">:       </w:t>
      </w:r>
    </w:p>
    <w:p w14:paraId="20CC8A25" w14:textId="77777777" w:rsidR="00561334" w:rsidRPr="002B2D4A" w:rsidRDefault="00561334" w:rsidP="00561334">
      <w:pPr>
        <w:rPr>
          <w:rFonts w:ascii="Arial" w:hAnsi="Arial" w:cs="Arial"/>
          <w:bCs/>
          <w:sz w:val="22"/>
          <w:szCs w:val="22"/>
        </w:rPr>
      </w:pPr>
      <w:r w:rsidRPr="002B2D4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61DC6230" w14:textId="77777777" w:rsidR="00561334" w:rsidRPr="002B2D4A" w:rsidRDefault="00561334" w:rsidP="00561334">
      <w:pPr>
        <w:rPr>
          <w:rFonts w:ascii="Arial" w:hAnsi="Arial" w:cs="Arial"/>
          <w:bCs/>
          <w:sz w:val="22"/>
          <w:szCs w:val="22"/>
        </w:rPr>
      </w:pPr>
      <w:r w:rsidRPr="002B2D4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44"/>
        <w:gridCol w:w="1701"/>
        <w:gridCol w:w="1701"/>
        <w:gridCol w:w="1985"/>
      </w:tblGrid>
      <w:tr w:rsidR="00561334" w:rsidRPr="002B2D4A" w14:paraId="69943CB5" w14:textId="77777777" w:rsidTr="00561334">
        <w:tc>
          <w:tcPr>
            <w:tcW w:w="3369" w:type="dxa"/>
          </w:tcPr>
          <w:p w14:paraId="5EAFC6D8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lastRenderedPageBreak/>
              <w:t>PROGRAM</w:t>
            </w:r>
          </w:p>
          <w:p w14:paraId="186C2C88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Aktivnost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proofErr w:type="spellEnd"/>
          </w:p>
        </w:tc>
        <w:tc>
          <w:tcPr>
            <w:tcW w:w="5244" w:type="dxa"/>
          </w:tcPr>
          <w:p w14:paraId="08F50BA4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proofErr w:type="spellEnd"/>
          </w:p>
          <w:p w14:paraId="3BCC48D4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pozicije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proračuna</w:t>
            </w:r>
            <w:proofErr w:type="spellEnd"/>
          </w:p>
        </w:tc>
        <w:tc>
          <w:tcPr>
            <w:tcW w:w="1701" w:type="dxa"/>
          </w:tcPr>
          <w:p w14:paraId="2712B3F9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Plan za</w:t>
            </w:r>
          </w:p>
          <w:p w14:paraId="138F31D3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.g.</w:t>
            </w:r>
          </w:p>
        </w:tc>
        <w:tc>
          <w:tcPr>
            <w:tcW w:w="1701" w:type="dxa"/>
          </w:tcPr>
          <w:p w14:paraId="7777215F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Povećanje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</w:p>
          <w:p w14:paraId="304842C8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smanjenje</w:t>
            </w:r>
            <w:proofErr w:type="spellEnd"/>
          </w:p>
        </w:tc>
        <w:tc>
          <w:tcPr>
            <w:tcW w:w="1985" w:type="dxa"/>
          </w:tcPr>
          <w:p w14:paraId="5F36C381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Novi plan za</w:t>
            </w:r>
          </w:p>
          <w:p w14:paraId="52F70554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.g.</w:t>
            </w:r>
          </w:p>
        </w:tc>
      </w:tr>
      <w:tr w:rsidR="00561334" w:rsidRPr="002B2D4A" w14:paraId="1CF420C3" w14:textId="77777777" w:rsidTr="00561334">
        <w:tc>
          <w:tcPr>
            <w:tcW w:w="3369" w:type="dxa"/>
          </w:tcPr>
          <w:p w14:paraId="76E9D9BF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1001 K100004</w:t>
            </w:r>
          </w:p>
        </w:tc>
        <w:tc>
          <w:tcPr>
            <w:tcW w:w="5244" w:type="dxa"/>
          </w:tcPr>
          <w:p w14:paraId="0453671B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pametni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gradovi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R0071 – R0072</w:t>
            </w:r>
          </w:p>
        </w:tc>
        <w:tc>
          <w:tcPr>
            <w:tcW w:w="1701" w:type="dxa"/>
            <w:vAlign w:val="center"/>
          </w:tcPr>
          <w:p w14:paraId="0EA72DE2" w14:textId="77777777" w:rsidR="00561334" w:rsidRPr="000503B9" w:rsidRDefault="00561334" w:rsidP="00561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330.0</w:t>
            </w:r>
            <w:r w:rsidRPr="000503B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3E97FDFC" w14:textId="77777777" w:rsidR="00561334" w:rsidRPr="000503B9" w:rsidRDefault="00561334" w:rsidP="00561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03B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67F77FF1" w14:textId="77777777" w:rsidR="00561334" w:rsidRPr="000503B9" w:rsidRDefault="00561334" w:rsidP="00561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330.00</w:t>
            </w:r>
            <w:r w:rsidRPr="000503B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61334" w:rsidRPr="002B2D4A" w14:paraId="18F2A925" w14:textId="77777777" w:rsidTr="00561334">
        <w:tc>
          <w:tcPr>
            <w:tcW w:w="3369" w:type="dxa"/>
          </w:tcPr>
          <w:p w14:paraId="5C999501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1002 K100004</w:t>
            </w:r>
          </w:p>
        </w:tc>
        <w:tc>
          <w:tcPr>
            <w:tcW w:w="5244" w:type="dxa"/>
          </w:tcPr>
          <w:p w14:paraId="0AF64219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groblja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R0080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– R0081</w:t>
            </w:r>
          </w:p>
        </w:tc>
        <w:tc>
          <w:tcPr>
            <w:tcW w:w="1701" w:type="dxa"/>
            <w:vAlign w:val="center"/>
          </w:tcPr>
          <w:p w14:paraId="245280CA" w14:textId="77777777" w:rsidR="00561334" w:rsidRPr="000503B9" w:rsidRDefault="00561334" w:rsidP="00561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115.0</w:t>
            </w:r>
            <w:r w:rsidRPr="000503B9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0C2398B5" w14:textId="77777777" w:rsidR="00561334" w:rsidRPr="000503B9" w:rsidRDefault="00561334" w:rsidP="00561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03B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4CA60AA1" w14:textId="77777777" w:rsidR="00561334" w:rsidRPr="000503B9" w:rsidRDefault="00561334" w:rsidP="00561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115.00</w:t>
            </w:r>
            <w:r w:rsidRPr="000503B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61334" w:rsidRPr="002B2D4A" w14:paraId="074F50C1" w14:textId="77777777" w:rsidTr="00561334">
        <w:tc>
          <w:tcPr>
            <w:tcW w:w="3369" w:type="dxa"/>
          </w:tcPr>
          <w:p w14:paraId="304F9E13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1002 K100006</w:t>
            </w:r>
          </w:p>
        </w:tc>
        <w:tc>
          <w:tcPr>
            <w:tcW w:w="5244" w:type="dxa"/>
          </w:tcPr>
          <w:p w14:paraId="79700A21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Ulaganje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javnu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rasvjetu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R0094</w:t>
            </w:r>
          </w:p>
        </w:tc>
        <w:tc>
          <w:tcPr>
            <w:tcW w:w="1701" w:type="dxa"/>
            <w:vAlign w:val="center"/>
          </w:tcPr>
          <w:p w14:paraId="5A417BEA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1D3B9774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122DEFA5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61334" w:rsidRPr="002B2D4A" w14:paraId="5229E45E" w14:textId="77777777" w:rsidTr="00561334">
        <w:tc>
          <w:tcPr>
            <w:tcW w:w="3369" w:type="dxa"/>
          </w:tcPr>
          <w:p w14:paraId="08D9BE5B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1007 K100011</w:t>
            </w:r>
          </w:p>
        </w:tc>
        <w:tc>
          <w:tcPr>
            <w:tcW w:w="5244" w:type="dxa"/>
          </w:tcPr>
          <w:p w14:paraId="24684C0D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dječjeg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vrtića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R0</w:t>
            </w:r>
            <w:r w:rsidRPr="002B2D4A">
              <w:rPr>
                <w:rFonts w:ascii="Arial" w:hAnsi="Arial" w:cs="Arial"/>
                <w:sz w:val="22"/>
                <w:szCs w:val="22"/>
              </w:rPr>
              <w:t>123</w:t>
            </w:r>
            <w:r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1701" w:type="dxa"/>
            <w:vAlign w:val="center"/>
          </w:tcPr>
          <w:p w14:paraId="503A61E4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6ACA597E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6FD825AA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61334" w:rsidRPr="002B2D4A" w14:paraId="422B7979" w14:textId="77777777" w:rsidTr="00561334">
        <w:tc>
          <w:tcPr>
            <w:tcW w:w="3369" w:type="dxa"/>
          </w:tcPr>
          <w:p w14:paraId="2C2ABC7F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1008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K100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Pr="002B2D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44" w:type="dxa"/>
          </w:tcPr>
          <w:p w14:paraId="7E8E1F83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Interpretacijski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centar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Lasinjske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kulture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R0125</w:t>
            </w:r>
          </w:p>
        </w:tc>
        <w:tc>
          <w:tcPr>
            <w:tcW w:w="1701" w:type="dxa"/>
            <w:vAlign w:val="center"/>
          </w:tcPr>
          <w:p w14:paraId="2D5BDA74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100.00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37D86357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B2D4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5" w:type="dxa"/>
            <w:vAlign w:val="center"/>
          </w:tcPr>
          <w:p w14:paraId="0367DA39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100.00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61334" w:rsidRPr="002B2D4A" w14:paraId="47AF3FFD" w14:textId="77777777" w:rsidTr="00561334">
        <w:tc>
          <w:tcPr>
            <w:tcW w:w="3369" w:type="dxa"/>
          </w:tcPr>
          <w:p w14:paraId="18DFFCB6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1008 K100013</w:t>
            </w:r>
          </w:p>
        </w:tc>
        <w:tc>
          <w:tcPr>
            <w:tcW w:w="5244" w:type="dxa"/>
          </w:tcPr>
          <w:p w14:paraId="63EE9F37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muzeja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R0126</w:t>
            </w:r>
          </w:p>
        </w:tc>
        <w:tc>
          <w:tcPr>
            <w:tcW w:w="1701" w:type="dxa"/>
            <w:vAlign w:val="center"/>
          </w:tcPr>
          <w:p w14:paraId="545EFDA9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5B361FD3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466FBCEA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61334" w:rsidRPr="002B2D4A" w14:paraId="1B204649" w14:textId="77777777" w:rsidTr="00561334">
        <w:tc>
          <w:tcPr>
            <w:tcW w:w="3369" w:type="dxa"/>
          </w:tcPr>
          <w:p w14:paraId="2936A4BA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1010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44" w:type="dxa"/>
          </w:tcPr>
          <w:p w14:paraId="305A48EA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prostorno-planskih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dokumenata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0133</w:t>
            </w:r>
            <w:r w:rsidRPr="002B2D4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R0</w:t>
            </w:r>
            <w:r w:rsidRPr="002B2D4A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701" w:type="dxa"/>
            <w:vAlign w:val="center"/>
          </w:tcPr>
          <w:p w14:paraId="12AC0E94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6DB807DF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4812FA7C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561334" w:rsidRPr="002B2D4A" w14:paraId="3E76D9AF" w14:textId="77777777" w:rsidTr="00561334">
        <w:trPr>
          <w:trHeight w:val="70"/>
        </w:trPr>
        <w:tc>
          <w:tcPr>
            <w:tcW w:w="3369" w:type="dxa"/>
          </w:tcPr>
          <w:p w14:paraId="40350CD3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44" w:type="dxa"/>
          </w:tcPr>
          <w:p w14:paraId="4E39DE3B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Kapitalne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pomoći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vodoopskrbu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R0142</w:t>
            </w:r>
          </w:p>
        </w:tc>
        <w:tc>
          <w:tcPr>
            <w:tcW w:w="1701" w:type="dxa"/>
            <w:vAlign w:val="center"/>
          </w:tcPr>
          <w:p w14:paraId="1D0F66A3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72E12F96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43EB8C6C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561334" w:rsidRPr="002B2D4A" w14:paraId="63AE79B7" w14:textId="77777777" w:rsidTr="00561334">
        <w:trPr>
          <w:trHeight w:val="70"/>
        </w:trPr>
        <w:tc>
          <w:tcPr>
            <w:tcW w:w="3369" w:type="dxa"/>
          </w:tcPr>
          <w:p w14:paraId="7089EF3B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1014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4" w:type="dxa"/>
          </w:tcPr>
          <w:p w14:paraId="76AB9068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B2D4A">
              <w:rPr>
                <w:rFonts w:ascii="Arial" w:hAnsi="Arial" w:cs="Arial"/>
                <w:sz w:val="22"/>
                <w:szCs w:val="22"/>
              </w:rPr>
              <w:t>zgradnja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modernizacija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cesta R0143-R0145</w:t>
            </w:r>
          </w:p>
        </w:tc>
        <w:tc>
          <w:tcPr>
            <w:tcW w:w="1701" w:type="dxa"/>
            <w:vAlign w:val="center"/>
          </w:tcPr>
          <w:p w14:paraId="2ECFEE3A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79F2F811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79238B93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61334" w:rsidRPr="002B2D4A" w14:paraId="3E3845CC" w14:textId="77777777" w:rsidTr="00561334">
        <w:trPr>
          <w:trHeight w:val="70"/>
        </w:trPr>
        <w:tc>
          <w:tcPr>
            <w:tcW w:w="3369" w:type="dxa"/>
          </w:tcPr>
          <w:p w14:paraId="3780504D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 K100018</w:t>
            </w:r>
          </w:p>
        </w:tc>
        <w:tc>
          <w:tcPr>
            <w:tcW w:w="5244" w:type="dxa"/>
          </w:tcPr>
          <w:p w14:paraId="50956640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B2D4A">
              <w:rPr>
                <w:rFonts w:ascii="Arial" w:hAnsi="Arial" w:cs="Arial"/>
                <w:sz w:val="22"/>
                <w:szCs w:val="22"/>
              </w:rPr>
              <w:t>nogostupa</w:t>
            </w:r>
            <w:r>
              <w:rPr>
                <w:rFonts w:ascii="Arial" w:hAnsi="Arial" w:cs="Arial"/>
                <w:sz w:val="22"/>
                <w:szCs w:val="22"/>
              </w:rPr>
              <w:t>,rekonstrukcija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ceste </w:t>
            </w:r>
            <w:r>
              <w:rPr>
                <w:rFonts w:ascii="Arial" w:hAnsi="Arial" w:cs="Arial"/>
                <w:sz w:val="20"/>
                <w:szCs w:val="20"/>
              </w:rPr>
              <w:t>R0146</w:t>
            </w:r>
          </w:p>
        </w:tc>
        <w:tc>
          <w:tcPr>
            <w:tcW w:w="1701" w:type="dxa"/>
            <w:vAlign w:val="center"/>
          </w:tcPr>
          <w:p w14:paraId="0E807BA5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1.200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72142CF9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0B0E49F7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1.200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61334" w:rsidRPr="002B2D4A" w14:paraId="7E250D57" w14:textId="77777777" w:rsidTr="00561334">
        <w:trPr>
          <w:trHeight w:val="70"/>
        </w:trPr>
        <w:tc>
          <w:tcPr>
            <w:tcW w:w="3369" w:type="dxa"/>
          </w:tcPr>
          <w:p w14:paraId="0FDA7E60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 A100020</w:t>
            </w:r>
          </w:p>
        </w:tc>
        <w:tc>
          <w:tcPr>
            <w:tcW w:w="5244" w:type="dxa"/>
          </w:tcPr>
          <w:p w14:paraId="4C2EE57E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B2D4A">
              <w:rPr>
                <w:rFonts w:ascii="Arial" w:hAnsi="Arial" w:cs="Arial"/>
                <w:sz w:val="22"/>
                <w:szCs w:val="22"/>
              </w:rPr>
              <w:t>ekonstruk</w:t>
            </w:r>
            <w:r>
              <w:rPr>
                <w:rFonts w:ascii="Arial" w:hAnsi="Arial" w:cs="Arial"/>
                <w:sz w:val="22"/>
                <w:szCs w:val="22"/>
              </w:rPr>
              <w:t>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društvenog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doma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00151</w:t>
            </w:r>
          </w:p>
        </w:tc>
        <w:tc>
          <w:tcPr>
            <w:tcW w:w="1701" w:type="dxa"/>
            <w:vAlign w:val="center"/>
          </w:tcPr>
          <w:p w14:paraId="3E26EA97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76027832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57CA1218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561334" w:rsidRPr="002B2D4A" w14:paraId="77AAC37D" w14:textId="77777777" w:rsidTr="00561334">
        <w:trPr>
          <w:trHeight w:val="70"/>
        </w:trPr>
        <w:tc>
          <w:tcPr>
            <w:tcW w:w="3369" w:type="dxa"/>
          </w:tcPr>
          <w:p w14:paraId="6E7DAEA6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 K10002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44" w:type="dxa"/>
          </w:tcPr>
          <w:p w14:paraId="66A213CF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reciklažno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dvorište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R0156</w:t>
            </w:r>
          </w:p>
        </w:tc>
        <w:tc>
          <w:tcPr>
            <w:tcW w:w="1701" w:type="dxa"/>
            <w:vAlign w:val="center"/>
          </w:tcPr>
          <w:p w14:paraId="72DECFA0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68D02EC0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14:paraId="159E5EE2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61334" w:rsidRPr="002B2D4A" w14:paraId="5C5BB5D4" w14:textId="77777777" w:rsidTr="00561334">
        <w:trPr>
          <w:trHeight w:val="70"/>
        </w:trPr>
        <w:tc>
          <w:tcPr>
            <w:tcW w:w="3369" w:type="dxa"/>
          </w:tcPr>
          <w:p w14:paraId="6D1A85DF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1009 K10002</w:t>
            </w:r>
            <w:r w:rsidRPr="002B2D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44" w:type="dxa"/>
          </w:tcPr>
          <w:p w14:paraId="2D8EB8C5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dječjeg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igrališta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sportskih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terena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R0</w:t>
            </w:r>
            <w:r w:rsidRPr="002B2D4A">
              <w:rPr>
                <w:rFonts w:ascii="Arial" w:hAnsi="Arial" w:cs="Arial"/>
                <w:sz w:val="22"/>
                <w:szCs w:val="22"/>
              </w:rPr>
              <w:t>130</w:t>
            </w:r>
            <w:r>
              <w:rPr>
                <w:rFonts w:ascii="Arial" w:hAnsi="Arial" w:cs="Arial"/>
                <w:sz w:val="22"/>
                <w:szCs w:val="22"/>
              </w:rPr>
              <w:t>-R0130-1</w:t>
            </w:r>
          </w:p>
        </w:tc>
        <w:tc>
          <w:tcPr>
            <w:tcW w:w="1701" w:type="dxa"/>
            <w:vAlign w:val="center"/>
          </w:tcPr>
          <w:p w14:paraId="575321AD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2B3FC7F6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200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985" w:type="dxa"/>
            <w:vAlign w:val="center"/>
          </w:tcPr>
          <w:p w14:paraId="48E6E13D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210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61334" w:rsidRPr="002B2D4A" w14:paraId="33208097" w14:textId="77777777" w:rsidTr="00561334">
        <w:trPr>
          <w:trHeight w:val="519"/>
        </w:trPr>
        <w:tc>
          <w:tcPr>
            <w:tcW w:w="3369" w:type="dxa"/>
          </w:tcPr>
          <w:p w14:paraId="455B6998" w14:textId="77777777" w:rsidR="00561334" w:rsidRPr="002B2D4A" w:rsidRDefault="00561334" w:rsidP="00561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EEED56B" w14:textId="77777777" w:rsidR="00561334" w:rsidRPr="002B2D4A" w:rsidRDefault="00561334" w:rsidP="0056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SVEUKUPNO :</w:t>
            </w:r>
            <w:proofErr w:type="gramEnd"/>
          </w:p>
        </w:tc>
        <w:tc>
          <w:tcPr>
            <w:tcW w:w="1701" w:type="dxa"/>
            <w:vAlign w:val="center"/>
          </w:tcPr>
          <w:p w14:paraId="0B7E449D" w14:textId="77777777" w:rsidR="00561334" w:rsidRPr="002B2D4A" w:rsidRDefault="00561334" w:rsidP="00561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130.000,00</w:t>
            </w:r>
          </w:p>
        </w:tc>
        <w:tc>
          <w:tcPr>
            <w:tcW w:w="1701" w:type="dxa"/>
            <w:vAlign w:val="center"/>
          </w:tcPr>
          <w:p w14:paraId="061AED3E" w14:textId="77777777" w:rsidR="00561334" w:rsidRPr="002B2D4A" w:rsidRDefault="00561334" w:rsidP="00561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180.0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  <w:tc>
          <w:tcPr>
            <w:tcW w:w="1985" w:type="dxa"/>
            <w:vAlign w:val="center"/>
          </w:tcPr>
          <w:p w14:paraId="520C0B76" w14:textId="77777777" w:rsidR="00561334" w:rsidRPr="002B2D4A" w:rsidRDefault="00561334" w:rsidP="00561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310.000,00</w:t>
            </w:r>
          </w:p>
        </w:tc>
      </w:tr>
    </w:tbl>
    <w:p w14:paraId="16663E6C" w14:textId="77777777" w:rsidR="00425F4C" w:rsidRDefault="00425F4C" w:rsidP="00561334">
      <w:pPr>
        <w:jc w:val="center"/>
        <w:rPr>
          <w:rFonts w:ascii="Verdana" w:hAnsi="Verdana" w:cs="Arial"/>
          <w:b/>
          <w:sz w:val="20"/>
          <w:szCs w:val="20"/>
        </w:rPr>
      </w:pPr>
    </w:p>
    <w:p w14:paraId="5B796F5F" w14:textId="5DE43230" w:rsidR="00561334" w:rsidRPr="00561334" w:rsidRDefault="00561334" w:rsidP="00561334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proofErr w:type="gramStart"/>
      <w:r w:rsidRPr="00561334">
        <w:rPr>
          <w:rFonts w:ascii="Verdana" w:hAnsi="Verdana" w:cs="Arial"/>
          <w:b/>
          <w:sz w:val="20"/>
          <w:szCs w:val="20"/>
        </w:rPr>
        <w:t>Točka</w:t>
      </w:r>
      <w:proofErr w:type="spellEnd"/>
      <w:r w:rsidRPr="00561334">
        <w:rPr>
          <w:rFonts w:ascii="Verdana" w:hAnsi="Verdana" w:cs="Arial"/>
          <w:b/>
          <w:sz w:val="20"/>
          <w:szCs w:val="20"/>
        </w:rPr>
        <w:t xml:space="preserve">  II.</w:t>
      </w:r>
      <w:proofErr w:type="gramEnd"/>
    </w:p>
    <w:p w14:paraId="47ED0BE0" w14:textId="77777777" w:rsidR="00561334" w:rsidRPr="00561334" w:rsidRDefault="00561334" w:rsidP="00561334">
      <w:pPr>
        <w:jc w:val="both"/>
        <w:rPr>
          <w:rFonts w:ascii="Verdana" w:hAnsi="Verdana" w:cs="Arial"/>
          <w:sz w:val="20"/>
          <w:szCs w:val="20"/>
        </w:rPr>
      </w:pPr>
      <w:r w:rsidRPr="00561334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561334">
        <w:rPr>
          <w:rFonts w:ascii="Verdana" w:hAnsi="Verdana" w:cs="Arial"/>
          <w:sz w:val="20"/>
          <w:szCs w:val="20"/>
        </w:rPr>
        <w:t>razvojnih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programa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sastavni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561334">
        <w:rPr>
          <w:rFonts w:ascii="Verdana" w:hAnsi="Verdana" w:cs="Arial"/>
          <w:sz w:val="20"/>
          <w:szCs w:val="20"/>
        </w:rPr>
        <w:t>dio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Proračuna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Općine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561334">
        <w:rPr>
          <w:rFonts w:ascii="Verdana" w:hAnsi="Verdana" w:cs="Arial"/>
          <w:sz w:val="20"/>
          <w:szCs w:val="20"/>
        </w:rPr>
        <w:t>godinu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61334">
        <w:rPr>
          <w:rFonts w:ascii="Verdana" w:hAnsi="Verdana" w:cs="Arial"/>
          <w:sz w:val="20"/>
          <w:szCs w:val="20"/>
        </w:rPr>
        <w:t>projekcije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za 2022. i 2023. </w:t>
      </w:r>
      <w:proofErr w:type="spellStart"/>
      <w:r w:rsidRPr="00561334">
        <w:rPr>
          <w:rFonts w:ascii="Verdana" w:hAnsi="Verdana" w:cs="Arial"/>
          <w:sz w:val="20"/>
          <w:szCs w:val="20"/>
        </w:rPr>
        <w:t>godinu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te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561334">
        <w:rPr>
          <w:rFonts w:ascii="Verdana" w:hAnsi="Verdana" w:cs="Arial"/>
          <w:sz w:val="20"/>
          <w:szCs w:val="20"/>
        </w:rPr>
        <w:t>usklađen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sa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561334">
        <w:rPr>
          <w:rFonts w:ascii="Verdana" w:hAnsi="Verdana" w:cs="Arial"/>
          <w:sz w:val="20"/>
          <w:szCs w:val="20"/>
        </w:rPr>
        <w:t>Izmjenama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61334">
        <w:rPr>
          <w:rFonts w:ascii="Verdana" w:hAnsi="Verdana" w:cs="Arial"/>
          <w:sz w:val="20"/>
          <w:szCs w:val="20"/>
        </w:rPr>
        <w:t>dopunama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Proračuna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Općine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561334">
        <w:rPr>
          <w:rFonts w:ascii="Verdana" w:hAnsi="Verdana" w:cs="Arial"/>
          <w:sz w:val="20"/>
          <w:szCs w:val="20"/>
        </w:rPr>
        <w:t>godinu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61334">
        <w:rPr>
          <w:rFonts w:ascii="Verdana" w:hAnsi="Verdana" w:cs="Arial"/>
          <w:sz w:val="20"/>
          <w:szCs w:val="20"/>
        </w:rPr>
        <w:t>projekcije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za 2022. i 2023. </w:t>
      </w:r>
      <w:proofErr w:type="spellStart"/>
      <w:r w:rsidRPr="00561334">
        <w:rPr>
          <w:rFonts w:ascii="Verdana" w:hAnsi="Verdana" w:cs="Arial"/>
          <w:sz w:val="20"/>
          <w:szCs w:val="20"/>
        </w:rPr>
        <w:t>godinu</w:t>
      </w:r>
      <w:proofErr w:type="spellEnd"/>
      <w:r w:rsidRPr="00561334">
        <w:rPr>
          <w:rFonts w:ascii="Verdana" w:hAnsi="Verdana" w:cs="Arial"/>
          <w:sz w:val="20"/>
          <w:szCs w:val="20"/>
        </w:rPr>
        <w:t>.</w:t>
      </w:r>
    </w:p>
    <w:p w14:paraId="6BED7BAC" w14:textId="77777777" w:rsidR="00561334" w:rsidRPr="00561334" w:rsidRDefault="00561334" w:rsidP="00561334">
      <w:pPr>
        <w:jc w:val="both"/>
        <w:rPr>
          <w:rFonts w:ascii="Verdana" w:hAnsi="Verdana" w:cs="Arial"/>
          <w:sz w:val="20"/>
          <w:szCs w:val="20"/>
        </w:rPr>
      </w:pPr>
    </w:p>
    <w:p w14:paraId="10AE5386" w14:textId="77777777" w:rsidR="00561334" w:rsidRPr="00561334" w:rsidRDefault="00561334" w:rsidP="00561334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proofErr w:type="gramStart"/>
      <w:r w:rsidRPr="00561334">
        <w:rPr>
          <w:rFonts w:ascii="Verdana" w:hAnsi="Verdana" w:cs="Arial"/>
          <w:b/>
          <w:sz w:val="20"/>
          <w:szCs w:val="20"/>
        </w:rPr>
        <w:t>Točka</w:t>
      </w:r>
      <w:proofErr w:type="spellEnd"/>
      <w:r w:rsidRPr="00561334">
        <w:rPr>
          <w:rFonts w:ascii="Verdana" w:hAnsi="Verdana" w:cs="Arial"/>
          <w:b/>
          <w:sz w:val="20"/>
          <w:szCs w:val="20"/>
        </w:rPr>
        <w:t xml:space="preserve">  III.</w:t>
      </w:r>
      <w:proofErr w:type="gramEnd"/>
    </w:p>
    <w:p w14:paraId="0AC6EDA9" w14:textId="6B7566AF" w:rsidR="00561334" w:rsidRDefault="00561334" w:rsidP="00561334">
      <w:pPr>
        <w:jc w:val="both"/>
        <w:rPr>
          <w:rFonts w:ascii="Verdana" w:hAnsi="Verdana" w:cs="Arial"/>
          <w:sz w:val="20"/>
          <w:szCs w:val="20"/>
        </w:rPr>
      </w:pPr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Ovaj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561334">
        <w:rPr>
          <w:rFonts w:ascii="Verdana" w:hAnsi="Verdana" w:cs="Arial"/>
          <w:sz w:val="20"/>
          <w:szCs w:val="20"/>
        </w:rPr>
        <w:t>će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61334">
        <w:rPr>
          <w:rFonts w:ascii="Verdana" w:hAnsi="Verdana" w:cs="Arial"/>
          <w:sz w:val="20"/>
          <w:szCs w:val="20"/>
        </w:rPr>
        <w:t>objaviti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61334">
        <w:rPr>
          <w:rFonts w:ascii="Verdana" w:hAnsi="Verdana" w:cs="Arial"/>
          <w:sz w:val="20"/>
          <w:szCs w:val="20"/>
        </w:rPr>
        <w:t>Glasniku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61334">
        <w:rPr>
          <w:rFonts w:ascii="Verdana" w:hAnsi="Verdana" w:cs="Arial"/>
          <w:sz w:val="20"/>
          <w:szCs w:val="20"/>
        </w:rPr>
        <w:t>Općine</w:t>
      </w:r>
      <w:proofErr w:type="spellEnd"/>
      <w:r w:rsidRPr="00561334">
        <w:rPr>
          <w:rFonts w:ascii="Verdana" w:hAnsi="Verdana" w:cs="Arial"/>
          <w:sz w:val="20"/>
          <w:szCs w:val="20"/>
        </w:rPr>
        <w:t xml:space="preserve"> Lasinja.</w:t>
      </w:r>
    </w:p>
    <w:p w14:paraId="11F14349" w14:textId="77777777" w:rsidR="00425F4C" w:rsidRPr="00561334" w:rsidRDefault="00425F4C" w:rsidP="00561334">
      <w:pPr>
        <w:jc w:val="both"/>
        <w:rPr>
          <w:rFonts w:ascii="Verdana" w:hAnsi="Verdana" w:cs="Arial"/>
          <w:sz w:val="20"/>
          <w:szCs w:val="20"/>
        </w:rPr>
      </w:pPr>
    </w:p>
    <w:p w14:paraId="66F5625C" w14:textId="77777777" w:rsidR="00561334" w:rsidRPr="00EA3265" w:rsidRDefault="00561334" w:rsidP="00561334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</w:t>
      </w:r>
      <w:r>
        <w:rPr>
          <w:rFonts w:ascii="Verdana" w:hAnsi="Verdana" w:cs="Arial"/>
          <w:sz w:val="20"/>
          <w:szCs w:val="20"/>
        </w:rPr>
        <w:t>400-06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01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6ECB4786" w14:textId="13A8682E" w:rsidR="00561334" w:rsidRPr="00EA3265" w:rsidRDefault="00561334" w:rsidP="00561334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DC1165">
        <w:rPr>
          <w:rFonts w:ascii="Verdana" w:hAnsi="Verdana" w:cs="Arial"/>
          <w:sz w:val="20"/>
          <w:szCs w:val="20"/>
        </w:rPr>
        <w:t>9</w:t>
      </w:r>
    </w:p>
    <w:p w14:paraId="0783D34C" w14:textId="77777777" w:rsidR="00561334" w:rsidRPr="00EA3265" w:rsidRDefault="00561334" w:rsidP="00561334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674DC893" w14:textId="19A2F3C0" w:rsidR="00561334" w:rsidRDefault="00561334" w:rsidP="00561334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E14918F" w14:textId="77777777" w:rsidR="00561334" w:rsidRPr="00A94596" w:rsidRDefault="00561334" w:rsidP="00561334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Mirko Jušinski </w:t>
      </w:r>
    </w:p>
    <w:p w14:paraId="3D7DEBAB" w14:textId="1B6DC9D2" w:rsidR="00561334" w:rsidRPr="00425F4C" w:rsidRDefault="00561334" w:rsidP="00425F4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  <w:sectPr w:rsidR="00561334" w:rsidRPr="00425F4C" w:rsidSect="00561334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3568E70D" w14:textId="77777777" w:rsidR="003A2CBF" w:rsidRDefault="003A2CBF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BD7E12E" w14:textId="77777777" w:rsidR="00105B52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05B52">
        <w:rPr>
          <w:rFonts w:ascii="Verdana" w:hAnsi="Verdana" w:cs="Arial"/>
          <w:sz w:val="20"/>
          <w:szCs w:val="20"/>
          <w:lang w:val="hr-HR"/>
        </w:rPr>
        <w:t xml:space="preserve">            Na temelju članka 14. Zakona o proračunu („Narodne novine“ broj 87/08, 136/12 i 15/15) i članka 34. Statuta Općine Lasinja („Glasnik Općine Lasinja“ broj 1/18, 1/20 i 1/21), Općinsko vijeće Općine Lasinja na </w:t>
      </w:r>
      <w:r w:rsidRPr="00105B52">
        <w:rPr>
          <w:rFonts w:ascii="Verdana" w:hAnsi="Verdana" w:cs="Arial"/>
          <w:b/>
          <w:bCs/>
          <w:sz w:val="20"/>
          <w:szCs w:val="20"/>
          <w:lang w:val="hr-HR"/>
        </w:rPr>
        <w:t>27.</w:t>
      </w:r>
      <w:r w:rsidRPr="00105B52">
        <w:rPr>
          <w:rFonts w:ascii="Verdana" w:hAnsi="Verdana" w:cs="Arial"/>
          <w:sz w:val="20"/>
          <w:szCs w:val="20"/>
          <w:lang w:val="hr-HR"/>
        </w:rPr>
        <w:t xml:space="preserve"> redovnoj sjednici, održanoj dana </w:t>
      </w:r>
      <w:r w:rsidRPr="00105B52">
        <w:rPr>
          <w:rFonts w:ascii="Verdana" w:hAnsi="Verdana" w:cs="Arial"/>
          <w:b/>
          <w:bCs/>
          <w:sz w:val="20"/>
          <w:szCs w:val="20"/>
          <w:lang w:val="hr-HR"/>
        </w:rPr>
        <w:t xml:space="preserve">19. ožujka 2021. </w:t>
      </w:r>
      <w:r w:rsidRPr="00105B52">
        <w:rPr>
          <w:rFonts w:ascii="Verdana" w:hAnsi="Verdana" w:cs="Arial"/>
          <w:sz w:val="20"/>
          <w:szCs w:val="20"/>
          <w:lang w:val="hr-HR"/>
        </w:rPr>
        <w:t>godine, donijelo je</w:t>
      </w:r>
    </w:p>
    <w:p w14:paraId="4C5A5D69" w14:textId="291C29FA" w:rsidR="00105B52" w:rsidRPr="00105B52" w:rsidRDefault="00105B52" w:rsidP="00105B52">
      <w:pPr>
        <w:pStyle w:val="Heading1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105B52">
        <w:rPr>
          <w:rFonts w:ascii="Verdana" w:hAnsi="Verdana" w:cs="Arial"/>
          <w:iCs/>
          <w:color w:val="auto"/>
          <w:sz w:val="20"/>
          <w:szCs w:val="20"/>
        </w:rPr>
        <w:t xml:space="preserve">I. IZMJENU </w:t>
      </w:r>
    </w:p>
    <w:p w14:paraId="41BE71B7" w14:textId="77777777" w:rsidR="00105B52" w:rsidRPr="00105B52" w:rsidRDefault="00105B52" w:rsidP="00105B52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105B52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Odluke o izvršavanju Proračuna </w:t>
      </w:r>
    </w:p>
    <w:p w14:paraId="421D5AE3" w14:textId="77777777" w:rsidR="00105B52" w:rsidRPr="00105B52" w:rsidRDefault="00105B52" w:rsidP="00105B52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105B52">
        <w:rPr>
          <w:rFonts w:ascii="Verdana" w:hAnsi="Verdana" w:cs="Arial"/>
          <w:b/>
          <w:bCs/>
          <w:iCs/>
          <w:sz w:val="20"/>
          <w:szCs w:val="20"/>
          <w:lang w:val="hr-HR"/>
        </w:rPr>
        <w:t>Općine  Lasinja  za  2021.  godinu</w:t>
      </w:r>
    </w:p>
    <w:p w14:paraId="7B349565" w14:textId="77777777" w:rsidR="00105B52" w:rsidRPr="00105B52" w:rsidRDefault="00105B52" w:rsidP="00105B52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47860AA7" w14:textId="77777777" w:rsidR="00105B52" w:rsidRPr="00105B52" w:rsidRDefault="00105B52" w:rsidP="00105B52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105B52">
        <w:rPr>
          <w:rFonts w:ascii="Verdana" w:hAnsi="Verdana" w:cs="Arial"/>
          <w:b/>
          <w:iCs/>
          <w:sz w:val="20"/>
          <w:szCs w:val="20"/>
          <w:lang w:val="hr-HR"/>
        </w:rPr>
        <w:t>Članak 1.</w:t>
      </w:r>
    </w:p>
    <w:p w14:paraId="7C53893F" w14:textId="77777777" w:rsidR="00105B52" w:rsidRPr="00105B52" w:rsidRDefault="00105B52" w:rsidP="00105B52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105B52">
        <w:rPr>
          <w:rFonts w:ascii="Verdana" w:hAnsi="Verdana" w:cs="Arial"/>
          <w:sz w:val="20"/>
          <w:szCs w:val="20"/>
          <w:lang w:val="hr-HR"/>
        </w:rPr>
        <w:t>U Odluci o izvršavanju Proračuna Općine Lasinja za 2021. godinu („Glasnik Općine Lasinja“ broj 6/20) u članku 23. stavak 3. brojka „</w:t>
      </w:r>
      <w:r w:rsidRPr="00105B52">
        <w:rPr>
          <w:rFonts w:ascii="Verdana" w:hAnsi="Verdana" w:cs="Arial"/>
          <w:b/>
          <w:sz w:val="20"/>
          <w:szCs w:val="20"/>
          <w:lang w:val="hr-HR"/>
        </w:rPr>
        <w:t>1.083.333,30</w:t>
      </w:r>
      <w:r w:rsidRPr="00105B52">
        <w:rPr>
          <w:rFonts w:ascii="Verdana" w:hAnsi="Verdana" w:cs="Arial"/>
          <w:sz w:val="20"/>
          <w:szCs w:val="20"/>
          <w:lang w:val="hr-HR"/>
        </w:rPr>
        <w:t>“ zamjenjuje se brojkom „</w:t>
      </w:r>
      <w:r w:rsidRPr="00105B52">
        <w:rPr>
          <w:rFonts w:ascii="Verdana" w:hAnsi="Verdana" w:cs="Arial"/>
          <w:b/>
          <w:sz w:val="20"/>
          <w:szCs w:val="20"/>
          <w:lang w:val="hr-HR"/>
        </w:rPr>
        <w:t>350.000,00</w:t>
      </w:r>
      <w:r w:rsidRPr="00105B52">
        <w:rPr>
          <w:rFonts w:ascii="Verdana" w:hAnsi="Verdana" w:cs="Arial"/>
          <w:sz w:val="20"/>
          <w:szCs w:val="20"/>
          <w:lang w:val="hr-HR"/>
        </w:rPr>
        <w:t>“.</w:t>
      </w:r>
    </w:p>
    <w:p w14:paraId="2BC53B43" w14:textId="77777777" w:rsidR="00105B52" w:rsidRPr="00105B52" w:rsidRDefault="00105B52" w:rsidP="00105B52">
      <w:pPr>
        <w:jc w:val="both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487F391B" w14:textId="77777777" w:rsidR="00105B52" w:rsidRPr="00105B52" w:rsidRDefault="00105B52" w:rsidP="00105B52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105B52">
        <w:rPr>
          <w:rFonts w:ascii="Verdana" w:hAnsi="Verdana" w:cs="Arial"/>
          <w:b/>
          <w:bCs/>
          <w:iCs/>
          <w:sz w:val="20"/>
          <w:szCs w:val="20"/>
          <w:lang w:val="hr-HR"/>
        </w:rPr>
        <w:t>Članak 2.</w:t>
      </w:r>
    </w:p>
    <w:p w14:paraId="53BE8A63" w14:textId="388323D4" w:rsidR="00105B52" w:rsidRDefault="00105B52" w:rsidP="00105B52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105B52">
        <w:rPr>
          <w:rFonts w:ascii="Verdana" w:hAnsi="Verdana" w:cs="Arial"/>
          <w:bCs/>
          <w:iCs/>
          <w:sz w:val="20"/>
          <w:szCs w:val="20"/>
          <w:lang w:val="hr-HR"/>
        </w:rPr>
        <w:tab/>
        <w:t>Ova I. izmjena Odluke o izvršavanju Proračuna Općine Lasinja za 2021. godinu stupa na snagu osmi dan od dana objave u „Glasniku Općine Lasinja“.</w:t>
      </w:r>
    </w:p>
    <w:p w14:paraId="1A0244D9" w14:textId="77777777" w:rsidR="00105B52" w:rsidRPr="00105B52" w:rsidRDefault="00105B52" w:rsidP="00105B52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bookmarkStart w:id="8" w:name="_Hlk67490160"/>
    </w:p>
    <w:p w14:paraId="6057B8F7" w14:textId="2ED748D2" w:rsidR="00105B52" w:rsidRPr="00EA3265" w:rsidRDefault="00105B52" w:rsidP="00105B5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</w:t>
      </w:r>
      <w:r>
        <w:rPr>
          <w:rFonts w:ascii="Verdana" w:hAnsi="Verdana" w:cs="Arial"/>
          <w:sz w:val="20"/>
          <w:szCs w:val="20"/>
        </w:rPr>
        <w:t>400-06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01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205FC35C" w14:textId="2BB6B809" w:rsidR="00105B52" w:rsidRPr="00EA3265" w:rsidRDefault="00105B52" w:rsidP="00105B5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10</w:t>
      </w:r>
    </w:p>
    <w:p w14:paraId="14D65BEB" w14:textId="77777777" w:rsidR="00105B52" w:rsidRPr="00EA3265" w:rsidRDefault="00105B52" w:rsidP="00105B52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7E910263" w14:textId="77777777" w:rsidR="00105B52" w:rsidRDefault="00105B52" w:rsidP="00105B5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C157CC3" w14:textId="77777777" w:rsidR="00105B52" w:rsidRPr="00A94596" w:rsidRDefault="00105B52" w:rsidP="00105B5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7F6014C9" w14:textId="77777777" w:rsidR="00105B52" w:rsidRPr="00EA3265" w:rsidRDefault="00105B52" w:rsidP="00105B5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bookmarkEnd w:id="8"/>
    <w:p w14:paraId="240A5BF5" w14:textId="77777777" w:rsidR="00105B52" w:rsidRDefault="00105B52" w:rsidP="00105B52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7D3E354" w14:textId="77777777" w:rsidR="00105B52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05B52">
        <w:rPr>
          <w:rFonts w:ascii="Verdana" w:hAnsi="Verdana" w:cs="Arial"/>
          <w:sz w:val="20"/>
          <w:szCs w:val="20"/>
          <w:lang w:val="hr-HR"/>
        </w:rPr>
        <w:t xml:space="preserve">Na temelju članka 34. Statuta Općine Lasinja („Glasnik Općine Lasinja“ broj 1/18, 1/20 i 1/21) te članka 3. Odluke o socijalnoj skrbi („Glasnik Općine Lasinja“ br. 7/14) Općinsko vijeće Općine Lasinja na </w:t>
      </w:r>
      <w:r w:rsidRPr="00105B52">
        <w:rPr>
          <w:rFonts w:ascii="Verdana" w:hAnsi="Verdana" w:cs="Arial"/>
          <w:b/>
          <w:sz w:val="20"/>
          <w:szCs w:val="20"/>
          <w:lang w:val="hr-HR"/>
        </w:rPr>
        <w:t>27.</w:t>
      </w:r>
      <w:r w:rsidRPr="00105B52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Pr="00105B52">
        <w:rPr>
          <w:rFonts w:ascii="Verdana" w:hAnsi="Verdana" w:cs="Arial"/>
          <w:b/>
          <w:sz w:val="20"/>
          <w:szCs w:val="20"/>
          <w:lang w:val="hr-HR"/>
        </w:rPr>
        <w:t>19. ožujka 2021.</w:t>
      </w:r>
      <w:r w:rsidRPr="00105B52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26C4F212" w14:textId="77777777" w:rsidR="00105B52" w:rsidRPr="00105B52" w:rsidRDefault="00105B52" w:rsidP="00105B52">
      <w:pPr>
        <w:rPr>
          <w:rFonts w:ascii="Verdana" w:hAnsi="Verdana" w:cs="Arial"/>
          <w:sz w:val="20"/>
          <w:szCs w:val="20"/>
          <w:lang w:val="hr-HR"/>
        </w:rPr>
      </w:pPr>
    </w:p>
    <w:p w14:paraId="6C876D3C" w14:textId="77777777" w:rsidR="00105B52" w:rsidRPr="00105B52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5B52">
        <w:rPr>
          <w:rFonts w:ascii="Verdana" w:hAnsi="Verdana" w:cs="Arial"/>
          <w:b/>
          <w:sz w:val="20"/>
          <w:szCs w:val="20"/>
          <w:lang w:val="hr-HR"/>
        </w:rPr>
        <w:t>I. IZMJENA</w:t>
      </w:r>
    </w:p>
    <w:p w14:paraId="227688B1" w14:textId="77777777" w:rsidR="00105B52" w:rsidRPr="00105B52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5B52">
        <w:rPr>
          <w:rFonts w:ascii="Verdana" w:hAnsi="Verdana" w:cs="Arial"/>
          <w:b/>
          <w:sz w:val="20"/>
          <w:szCs w:val="20"/>
          <w:lang w:val="hr-HR"/>
        </w:rPr>
        <w:t>Programa financiranja potreba socijalne skrbi</w:t>
      </w:r>
    </w:p>
    <w:p w14:paraId="3866A560" w14:textId="77777777" w:rsidR="00105B52" w:rsidRPr="00105B52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5B52">
        <w:rPr>
          <w:rFonts w:ascii="Verdana" w:hAnsi="Verdana" w:cs="Arial"/>
          <w:b/>
          <w:sz w:val="20"/>
          <w:szCs w:val="20"/>
          <w:lang w:val="hr-HR"/>
        </w:rPr>
        <w:t>Općine Lasinja za 2021. godinu</w:t>
      </w:r>
    </w:p>
    <w:p w14:paraId="278657E0" w14:textId="77777777" w:rsidR="00105B52" w:rsidRPr="00105B52" w:rsidRDefault="00105B52" w:rsidP="00105B52">
      <w:pPr>
        <w:rPr>
          <w:rFonts w:ascii="Verdana" w:hAnsi="Verdana" w:cs="Arial"/>
          <w:sz w:val="20"/>
          <w:szCs w:val="20"/>
          <w:lang w:val="hr-HR"/>
        </w:rPr>
      </w:pPr>
    </w:p>
    <w:p w14:paraId="67E5E638" w14:textId="77777777" w:rsidR="00105B52" w:rsidRPr="00105B52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5B52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029C69C0" w14:textId="77777777" w:rsidR="00105B52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05B52">
        <w:rPr>
          <w:rFonts w:ascii="Verdana" w:hAnsi="Verdana" w:cs="Arial"/>
          <w:sz w:val="20"/>
          <w:szCs w:val="20"/>
          <w:lang w:val="hr-HR"/>
        </w:rPr>
        <w:tab/>
        <w:t>U Programu financiranja potreba socijalne skrbi Općine Lasinja za 2021. godinu („Glasnik Općine Lasinja“ broj 6/20) članak 2, mijenja se i glasi:</w:t>
      </w:r>
    </w:p>
    <w:p w14:paraId="45918C3E" w14:textId="77777777" w:rsidR="00105B52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BBE07C8" w14:textId="77777777" w:rsidR="00105B52" w:rsidRPr="00105B52" w:rsidRDefault="00105B52" w:rsidP="00105B52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05B52">
        <w:rPr>
          <w:rFonts w:ascii="Verdana" w:hAnsi="Verdana" w:cs="Arial"/>
          <w:sz w:val="20"/>
          <w:szCs w:val="20"/>
          <w:lang w:val="hr-HR"/>
        </w:rPr>
        <w:t xml:space="preserve">„U Proračunu Općine Lasinja za 2021. godinu Program 1005 Socijalna zaštita, u iznosu od </w:t>
      </w:r>
      <w:r w:rsidRPr="00105B52">
        <w:rPr>
          <w:rFonts w:ascii="Verdana" w:hAnsi="Verdana" w:cs="Arial"/>
          <w:b/>
          <w:sz w:val="20"/>
          <w:szCs w:val="20"/>
          <w:lang w:val="hr-HR"/>
        </w:rPr>
        <w:t xml:space="preserve">128.000,00 </w:t>
      </w:r>
      <w:r w:rsidRPr="00105B52">
        <w:rPr>
          <w:rFonts w:ascii="Verdana" w:hAnsi="Verdana" w:cs="Arial"/>
          <w:sz w:val="20"/>
          <w:szCs w:val="20"/>
          <w:lang w:val="hr-HR"/>
        </w:rPr>
        <w:t xml:space="preserve">kn izvršavat će se sukladno zakonskim propisima, općim i posebnim aktima Općine Lasinja, kako slijedi: </w:t>
      </w:r>
    </w:p>
    <w:p w14:paraId="443D6BA8" w14:textId="77777777" w:rsidR="00105B52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357EA5F" w14:textId="77777777" w:rsidR="00105B52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856"/>
        <w:gridCol w:w="3044"/>
        <w:gridCol w:w="1356"/>
        <w:gridCol w:w="1356"/>
        <w:gridCol w:w="1499"/>
        <w:gridCol w:w="1511"/>
      </w:tblGrid>
      <w:tr w:rsidR="00105B52" w:rsidRPr="00105B52" w14:paraId="7E426115" w14:textId="77777777" w:rsidTr="00D92181">
        <w:trPr>
          <w:trHeight w:val="78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5EC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7D68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Mjere i opseg socijalne skrbi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D1F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2CE5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6D7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B44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105B52" w:rsidRPr="00105B52" w14:paraId="5486EECD" w14:textId="77777777" w:rsidTr="00D92181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598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E729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obiteljima i kućanstvima (pozicija R0104)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C8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2282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00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4F2B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4E099A5C" w14:textId="77777777" w:rsidTr="00D92181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0191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25F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liječenja (pozicija R0109)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E988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B2FE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0AD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4B61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447011F8" w14:textId="77777777" w:rsidTr="00D92181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9842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F7D7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osobama s invaliditetom (pozicija R0105)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C11C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0605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628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CC4A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0ED79847" w14:textId="77777777" w:rsidTr="00D92181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1DD4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137A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ukopa (pozicija R0108)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F168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0490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3B9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2120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0D9033FF" w14:textId="77777777" w:rsidTr="00D92181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927D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lastRenderedPageBreak/>
              <w:t>5.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B62E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i njega u kući starijim osobama (pozicija R0107)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46C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E488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9FC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111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49AC69F0" w14:textId="77777777" w:rsidTr="00D92181">
        <w:trPr>
          <w:trHeight w:val="51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87A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7048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novorođenu djecu (pozicija R0110)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46CF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4612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655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3E6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4449E3BC" w14:textId="77777777" w:rsidTr="00D92181">
        <w:trPr>
          <w:trHeight w:val="45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FC8B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0F7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Pravo na naknadu za troškove stanovanja (pozicija R0112)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DFEE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A33F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668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A8D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34ADF99A" w14:textId="77777777" w:rsidTr="00D92181">
        <w:trPr>
          <w:trHeight w:val="51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C32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3F65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Kapitalne donacije građanima i kućanstvima (pozicija (R0113)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C860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FE0B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683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A79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105B52" w:rsidRPr="00105B52" w14:paraId="041FDF31" w14:textId="77777777" w:rsidTr="00D92181">
        <w:trPr>
          <w:trHeight w:val="51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5407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42B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Stanovanje – nabava ogrjeva (pozicija R0111) - sredstva koja osigurava Ministarstvo socijalne politike i mladih te ih preko Karlovačke županije transferira Općini Lasinja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053B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7994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81A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88AB" w14:textId="77777777" w:rsidR="00105B52" w:rsidRPr="00105B52" w:rsidRDefault="00105B52" w:rsidP="00105B5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Pomoći</w:t>
            </w:r>
          </w:p>
        </w:tc>
      </w:tr>
      <w:tr w:rsidR="00105B52" w:rsidRPr="00105B52" w14:paraId="1D56338E" w14:textId="77777777" w:rsidTr="00D92181">
        <w:trPr>
          <w:trHeight w:val="340"/>
          <w:jc w:val="center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10D3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4712" w14:textId="77777777" w:rsidR="00105B52" w:rsidRPr="00105B52" w:rsidRDefault="00105B52" w:rsidP="00D92181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105B52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93.000</w:t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3DE8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A1E2" w14:textId="77777777" w:rsidR="00105B52" w:rsidRPr="00105B52" w:rsidRDefault="00105B52" w:rsidP="00D921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105B52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128.000</w:t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236" w14:textId="77777777" w:rsidR="00105B52" w:rsidRPr="00105B52" w:rsidRDefault="00105B52" w:rsidP="00D92181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5B52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0F04A26F" w14:textId="77777777" w:rsidR="00105B52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FD8399E" w14:textId="77777777" w:rsidR="00105B52" w:rsidRPr="00105B52" w:rsidRDefault="00105B52" w:rsidP="00105B52">
      <w:pPr>
        <w:rPr>
          <w:rFonts w:ascii="Verdana" w:hAnsi="Verdana" w:cs="Arial"/>
          <w:sz w:val="20"/>
          <w:szCs w:val="20"/>
          <w:lang w:val="hr-HR"/>
        </w:rPr>
      </w:pPr>
    </w:p>
    <w:p w14:paraId="65272C33" w14:textId="77777777" w:rsidR="00105B52" w:rsidRPr="00105B52" w:rsidRDefault="00105B52" w:rsidP="00105B5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5B52">
        <w:rPr>
          <w:rFonts w:ascii="Verdana" w:hAnsi="Verdana" w:cs="Arial"/>
          <w:b/>
          <w:sz w:val="20"/>
          <w:szCs w:val="20"/>
          <w:lang w:val="hr-HR"/>
        </w:rPr>
        <w:t xml:space="preserve">Članak 3. </w:t>
      </w:r>
    </w:p>
    <w:p w14:paraId="34BCCBCE" w14:textId="2CC25D2B" w:rsidR="00DF093E" w:rsidRPr="00105B52" w:rsidRDefault="00105B52" w:rsidP="00105B52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105B52">
        <w:rPr>
          <w:rFonts w:ascii="Verdana" w:hAnsi="Verdana" w:cs="Arial"/>
          <w:sz w:val="20"/>
          <w:szCs w:val="20"/>
          <w:lang w:val="hr-HR"/>
        </w:rPr>
        <w:tab/>
        <w:t>Ova I. izmjena Programa financiranja potreba socijalne skrbi Općine</w:t>
      </w:r>
      <w:r>
        <w:rPr>
          <w:rFonts w:ascii="Arial" w:hAnsi="Arial" w:cs="Arial"/>
          <w:sz w:val="22"/>
          <w:szCs w:val="22"/>
          <w:lang w:val="hr-HR"/>
        </w:rPr>
        <w:t xml:space="preserve"> Lasinja za 2021. godinu stupa na snagu osmog dana od dana objave u „Glasniku Općine Lasinja“.</w:t>
      </w:r>
    </w:p>
    <w:p w14:paraId="356A856B" w14:textId="528D2EC4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91296C" w14:textId="602EC3F3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</w:t>
      </w:r>
      <w:r w:rsidR="009A0CD5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-0</w:t>
      </w:r>
      <w:r w:rsidR="007A7740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7A7740">
        <w:rPr>
          <w:rFonts w:ascii="Verdana" w:hAnsi="Verdana"/>
          <w:sz w:val="20"/>
          <w:szCs w:val="20"/>
        </w:rPr>
        <w:t>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7A7740">
        <w:rPr>
          <w:rFonts w:ascii="Verdana" w:hAnsi="Verdana"/>
          <w:sz w:val="20"/>
          <w:szCs w:val="20"/>
        </w:rPr>
        <w:t>16</w:t>
      </w:r>
    </w:p>
    <w:p w14:paraId="23FA6162" w14:textId="66459E86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9A0CD5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9A0CD5">
        <w:rPr>
          <w:rFonts w:ascii="Verdana" w:hAnsi="Verdana"/>
          <w:sz w:val="20"/>
          <w:szCs w:val="20"/>
        </w:rPr>
        <w:t>2</w:t>
      </w:r>
    </w:p>
    <w:p w14:paraId="5776BA3A" w14:textId="30A10598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7A7740"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9A0CD5"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3ADFE2E5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 w:rsidR="009A0CD5"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F115C6B" w14:textId="6B85433B" w:rsidR="004D3AC8" w:rsidRPr="00A94596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</w:t>
      </w:r>
      <w:r w:rsidR="009A0CD5">
        <w:rPr>
          <w:rFonts w:ascii="Verdana" w:hAnsi="Verdana"/>
          <w:b/>
          <w:sz w:val="20"/>
          <w:szCs w:val="20"/>
          <w:lang w:val="de-DE"/>
        </w:rPr>
        <w:t xml:space="preserve">Mirko Jušinski </w:t>
      </w:r>
    </w:p>
    <w:p w14:paraId="4234AC18" w14:textId="544991A8" w:rsidR="00D303E0" w:rsidRDefault="004D3AC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15B1BADB" w14:textId="5E5A0D98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FF25940" w14:textId="77777777" w:rsidR="00D3007E" w:rsidRDefault="00D3007E" w:rsidP="00216B87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6A6CC1B7" w14:textId="3A31B203" w:rsidR="007A7740" w:rsidRPr="005A7169" w:rsidRDefault="007A7740" w:rsidP="00425F4C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5A7169">
        <w:rPr>
          <w:rFonts w:ascii="Verdana" w:hAnsi="Verdana" w:cs="Arial"/>
          <w:sz w:val="20"/>
          <w:szCs w:val="20"/>
          <w:lang w:val="hr-HR"/>
        </w:rPr>
        <w:t xml:space="preserve">Na temelju članka 19. Zakona o lokalnoj i područnoj (regionalnoj) samoupravi, („Narodne Novine“ broj 33/01, 60/01, 129/05, 109/07, 125/08, 36/09, 150/11, 144/12, 19/13, 137/15, 123/17, 98/19 i 144/20) i članka 34. Statuta Općine Lasinja (Glasnik Općine Lasinja broj 1/18, 1/20 i 1/21) Općinsko vijeće Općine Lasinja na </w:t>
      </w:r>
      <w:r w:rsidRPr="005A7169">
        <w:rPr>
          <w:rFonts w:ascii="Verdana" w:hAnsi="Verdana" w:cs="Arial"/>
          <w:b/>
          <w:sz w:val="20"/>
          <w:szCs w:val="20"/>
          <w:lang w:val="hr-HR"/>
        </w:rPr>
        <w:t>27.</w:t>
      </w:r>
      <w:r w:rsidRPr="005A7169">
        <w:rPr>
          <w:rFonts w:ascii="Verdana" w:hAnsi="Verdana" w:cs="Arial"/>
          <w:sz w:val="20"/>
          <w:szCs w:val="20"/>
          <w:lang w:val="hr-HR"/>
        </w:rPr>
        <w:t xml:space="preserve"> sjednici, održanoj dana </w:t>
      </w:r>
      <w:r w:rsidRPr="005A7169">
        <w:rPr>
          <w:rFonts w:ascii="Verdana" w:hAnsi="Verdana" w:cs="Arial"/>
          <w:b/>
          <w:sz w:val="20"/>
          <w:szCs w:val="20"/>
          <w:lang w:val="hr-HR"/>
        </w:rPr>
        <w:t>19. ožujka 2021.</w:t>
      </w:r>
      <w:r w:rsidRPr="005A7169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69506FE8" w14:textId="77777777" w:rsidR="007A7740" w:rsidRPr="005A7169" w:rsidRDefault="007A7740" w:rsidP="007A774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A7169">
        <w:rPr>
          <w:rFonts w:ascii="Verdana" w:hAnsi="Verdana" w:cs="Arial"/>
          <w:b/>
          <w:sz w:val="20"/>
          <w:szCs w:val="20"/>
          <w:lang w:val="hr-HR"/>
        </w:rPr>
        <w:t xml:space="preserve">I. IZMJENE I DOPUNE </w:t>
      </w:r>
    </w:p>
    <w:p w14:paraId="4DE1FCBC" w14:textId="77777777" w:rsidR="007A7740" w:rsidRPr="005A7169" w:rsidRDefault="007A7740" w:rsidP="007A774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A7169">
        <w:rPr>
          <w:rFonts w:ascii="Verdana" w:hAnsi="Verdana" w:cs="Arial"/>
          <w:b/>
          <w:sz w:val="20"/>
          <w:szCs w:val="20"/>
          <w:lang w:val="hr-HR"/>
        </w:rPr>
        <w:t xml:space="preserve">Programa javnih potreba iz ostalih društvenih područja </w:t>
      </w:r>
    </w:p>
    <w:p w14:paraId="71A98FE3" w14:textId="77777777" w:rsidR="007A7740" w:rsidRPr="005A7169" w:rsidRDefault="007A7740" w:rsidP="007A774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A7169">
        <w:rPr>
          <w:rFonts w:ascii="Verdana" w:hAnsi="Verdana" w:cs="Arial"/>
          <w:b/>
          <w:sz w:val="20"/>
          <w:szCs w:val="20"/>
          <w:lang w:val="hr-HR"/>
        </w:rPr>
        <w:t>Općine Lasinja za 2021. godinu</w:t>
      </w:r>
    </w:p>
    <w:p w14:paraId="1101DE45" w14:textId="77777777" w:rsidR="007A7740" w:rsidRPr="005A7169" w:rsidRDefault="007A7740" w:rsidP="007A774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0FB8B8A3" w14:textId="77777777" w:rsidR="007A7740" w:rsidRPr="005A7169" w:rsidRDefault="007A7740" w:rsidP="007A7740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5A7169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5A7169">
        <w:rPr>
          <w:rFonts w:ascii="Verdana" w:hAnsi="Verdana" w:cs="Arial"/>
          <w:sz w:val="20"/>
          <w:szCs w:val="20"/>
          <w:lang w:val="hr-HR"/>
        </w:rPr>
        <w:t>.</w:t>
      </w:r>
    </w:p>
    <w:p w14:paraId="3C900834" w14:textId="77777777" w:rsidR="007A7740" w:rsidRPr="005A7169" w:rsidRDefault="007A7740" w:rsidP="007A7740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5A7169">
        <w:rPr>
          <w:rFonts w:ascii="Verdana" w:hAnsi="Verdana" w:cs="Arial"/>
          <w:sz w:val="20"/>
          <w:szCs w:val="20"/>
          <w:lang w:val="hr-HR"/>
        </w:rPr>
        <w:t>U programu javnih potreba iz ostalih društvenih područja Općine Lasinja („Glasnik Općine Lasinja“ broj 6/20) članak 3 mijenja se i glasi:</w:t>
      </w:r>
    </w:p>
    <w:p w14:paraId="7C977533" w14:textId="77777777" w:rsidR="007A7740" w:rsidRPr="005A7169" w:rsidRDefault="007A7740" w:rsidP="007A7740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5A7169">
        <w:rPr>
          <w:rFonts w:ascii="Verdana" w:hAnsi="Verdana" w:cs="Arial"/>
          <w:sz w:val="20"/>
          <w:szCs w:val="20"/>
          <w:lang w:val="hr-HR"/>
        </w:rPr>
        <w:t xml:space="preserve">„Općina Lasinja je u 2021. godini u svom Proračunu za navedene djelatnosti osigurala sredstva u ukupnom iznosu od </w:t>
      </w:r>
      <w:r w:rsidRPr="005A7169">
        <w:rPr>
          <w:rFonts w:ascii="Verdana" w:hAnsi="Verdana" w:cs="Arial"/>
          <w:b/>
          <w:sz w:val="20"/>
          <w:szCs w:val="20"/>
          <w:lang w:val="hr-HR"/>
        </w:rPr>
        <w:t>1.212.000,00 kuna</w:t>
      </w:r>
      <w:r w:rsidRPr="005A7169">
        <w:rPr>
          <w:rFonts w:ascii="Verdana" w:hAnsi="Verdana" w:cs="Arial"/>
          <w:sz w:val="20"/>
          <w:szCs w:val="20"/>
          <w:lang w:val="hr-HR"/>
        </w:rPr>
        <w:t xml:space="preserve"> koja će biti raspoređena kako slijedi“:</w:t>
      </w:r>
    </w:p>
    <w:p w14:paraId="59781C36" w14:textId="77777777" w:rsidR="007A7740" w:rsidRPr="005A7169" w:rsidRDefault="007A7740" w:rsidP="007A7740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tbl>
      <w:tblPr>
        <w:tblW w:w="10275" w:type="dxa"/>
        <w:jc w:val="center"/>
        <w:tblLook w:val="04A0" w:firstRow="1" w:lastRow="0" w:firstColumn="1" w:lastColumn="0" w:noHBand="0" w:noVBand="1"/>
      </w:tblPr>
      <w:tblGrid>
        <w:gridCol w:w="959"/>
        <w:gridCol w:w="2666"/>
        <w:gridCol w:w="1499"/>
        <w:gridCol w:w="1499"/>
        <w:gridCol w:w="1713"/>
        <w:gridCol w:w="1939"/>
      </w:tblGrid>
      <w:tr w:rsidR="007A7740" w:rsidRPr="005A7169" w14:paraId="656AE03F" w14:textId="77777777" w:rsidTr="00425F4C">
        <w:trPr>
          <w:trHeight w:val="61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907" w14:textId="77777777" w:rsidR="007A7740" w:rsidRPr="005A7169" w:rsidRDefault="007A7740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R. br.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B395" w14:textId="77777777" w:rsidR="007A7740" w:rsidRPr="005A7169" w:rsidRDefault="007A7740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Program javnih potreba iz ostalih društvenih područja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46A7" w14:textId="77777777" w:rsidR="007A7740" w:rsidRPr="005A7169" w:rsidRDefault="007A7740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4413E" w14:textId="77777777" w:rsidR="007A7740" w:rsidRPr="005A7169" w:rsidRDefault="007A7740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Promjena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9C9" w14:textId="77777777" w:rsidR="007A7740" w:rsidRPr="005A7169" w:rsidRDefault="007A7740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F44D" w14:textId="77777777" w:rsidR="007A7740" w:rsidRPr="005A7169" w:rsidRDefault="007A7740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Izvor</w:t>
            </w:r>
          </w:p>
        </w:tc>
      </w:tr>
      <w:tr w:rsidR="007A7740" w:rsidRPr="005A7169" w14:paraId="7DE37A00" w14:textId="77777777" w:rsidTr="00425F4C">
        <w:trPr>
          <w:trHeight w:val="312"/>
          <w:jc w:val="center"/>
        </w:trPr>
        <w:tc>
          <w:tcPr>
            <w:tcW w:w="3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CC85" w14:textId="77777777" w:rsidR="007A7740" w:rsidRPr="005A7169" w:rsidRDefault="007A7740" w:rsidP="00425F4C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 1004 Poticanje razvoja poljoprivrede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D8E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779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CA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F1F8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A7740" w:rsidRPr="005A7169" w14:paraId="6D181F8A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5A13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lastRenderedPageBreak/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38FC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Subvencije za umjetno osjemenjivanje  krava (R0100)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EA3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C5BE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ACE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B051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 xml:space="preserve"> 1.1.Opći prihodi i primici</w:t>
            </w:r>
          </w:p>
        </w:tc>
      </w:tr>
      <w:tr w:rsidR="007A7740" w:rsidRPr="005A7169" w14:paraId="31C4A29A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E4B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57B8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Subvencija za razvoj poljoprivredne proizvodnje (R0101)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E9A2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6EA1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FEA1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8B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3.1.Vlastiti prihodi</w:t>
            </w:r>
          </w:p>
        </w:tc>
      </w:tr>
      <w:tr w:rsidR="007A7740" w:rsidRPr="005A7169" w14:paraId="367BA90A" w14:textId="77777777" w:rsidTr="00425F4C">
        <w:trPr>
          <w:trHeight w:val="312"/>
          <w:jc w:val="center"/>
        </w:trPr>
        <w:tc>
          <w:tcPr>
            <w:tcW w:w="3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C8AF" w14:textId="77777777" w:rsidR="007A7740" w:rsidRPr="005A7169" w:rsidRDefault="007A7740" w:rsidP="00425F4C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BA23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2C561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ECF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613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A7740" w:rsidRPr="005A7169" w14:paraId="6B549817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BC9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1CDD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Subvencija prijevoza (R0114)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179C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6A6E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765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7E3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201F8C22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917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2405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D0F3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EBAF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6800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A432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7B834019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C12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D5FB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Naknada troškova prehrane učenika OŠ (R0117)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A55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7074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-591,00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F97E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19.409,00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5AB8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6014D0E5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F7A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F3276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školskim organizacijama (škola u prirodi) (R0118)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914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5951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591,00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02C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15.591,00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66B3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58E73B6A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C24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C708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Kapitalne donacije školskim organizacijama (R0119)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6D8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869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292C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291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043F5AEB" w14:textId="77777777" w:rsidTr="00425F4C">
        <w:trPr>
          <w:trHeight w:val="312"/>
          <w:jc w:val="center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3158" w14:textId="77777777" w:rsidR="007A7740" w:rsidRPr="005A7169" w:rsidRDefault="007A7740" w:rsidP="00425F4C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1007 Predškolski odgoj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BCA8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66202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AC8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CEE1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A7740" w:rsidRPr="005A7169" w14:paraId="34C1308B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A04C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3C8E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cijene boravka djece u dječjem vrtiću – do 3 g. (R0120)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EF3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63D2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5DD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8B9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3D45E217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14A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CB99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Sufinanciranje programa odgoja – dopuna ekonomske cijene (R0121)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809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340.000,00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178F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B9033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CBE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2B673E37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4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5CBF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Održavanje zgrade dječjeg vrtića R0121-1)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D84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86A1E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BCA5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2A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65C8EF27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8D0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6FEF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Oprema za dječji vrtić (R0123-1)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D94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E334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327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BD6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5FC5FD7C" w14:textId="77777777" w:rsidTr="00425F4C">
        <w:trPr>
          <w:trHeight w:val="312"/>
          <w:jc w:val="center"/>
        </w:trPr>
        <w:tc>
          <w:tcPr>
            <w:tcW w:w="3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9EEE" w14:textId="77777777" w:rsidR="007A7740" w:rsidRPr="005A7169" w:rsidRDefault="007A7740" w:rsidP="00425F4C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02A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939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CAC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2C90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A7740" w:rsidRPr="005A7169" w14:paraId="0B7DF377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5AE2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6BF7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Tekuća donacija za sport (pozicija R0128)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B0B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FD32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0AC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7A7E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509C001F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DED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CA4D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– sportskim udrugama (R0128-1)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D0E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1FB18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A50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F6A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37685BA0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84B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706C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Nabava opreme za dječje igralište (R0130)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901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68652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BAD1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8E3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4.1.Prihodi za posebne namjene</w:t>
            </w:r>
          </w:p>
        </w:tc>
      </w:tr>
      <w:tr w:rsidR="007A7740" w:rsidRPr="005A7169" w14:paraId="17FE3CFE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D0D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4EB3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Uređenje dječjeg igrališta (R0130-1)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024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ED15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2640E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53850" w14:textId="77777777" w:rsidR="007A7740" w:rsidRPr="005A7169" w:rsidRDefault="007A7740" w:rsidP="00D92181">
            <w:pPr>
              <w:rPr>
                <w:rFonts w:ascii="Verdana" w:hAnsi="Verdana"/>
                <w:color w:val="FF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5F0169D7" w14:textId="77777777" w:rsidTr="00425F4C">
        <w:trPr>
          <w:trHeight w:val="312"/>
          <w:jc w:val="center"/>
        </w:trPr>
        <w:tc>
          <w:tcPr>
            <w:tcW w:w="3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8D48" w14:textId="77777777" w:rsidR="007A7740" w:rsidRPr="005A7169" w:rsidRDefault="007A7740" w:rsidP="00425F4C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AEB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8843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B3A8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274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A7740" w:rsidRPr="005A7169" w14:paraId="30E1B34A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4CF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CD91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vjerskim zajednicama (pozicija R0136)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F6B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379F1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DEC1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6189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334AC2FB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F4A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lastRenderedPageBreak/>
              <w:t>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6B2F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- udruge branitelja (pozicija R0139)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AC9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FC1E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E7D9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01D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60485880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E4BC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DA10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Ostale tekuće donacije udrugama (pozicija R0140)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628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B3F7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8615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2E8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679C8B66" w14:textId="77777777" w:rsidTr="00425F4C">
        <w:trPr>
          <w:trHeight w:val="31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0582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325A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udrugama umirovljenika (R0140-1)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96A3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FD34A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9A32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3218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7A7740" w:rsidRPr="005A7169" w14:paraId="3A0DAA58" w14:textId="77777777" w:rsidTr="00425F4C">
        <w:trPr>
          <w:trHeight w:val="427"/>
          <w:jc w:val="center"/>
        </w:trPr>
        <w:tc>
          <w:tcPr>
            <w:tcW w:w="3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CA93C" w14:textId="77777777" w:rsidR="007A7740" w:rsidRPr="005A7169" w:rsidRDefault="007A7740" w:rsidP="00425F4C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533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43F7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D00F3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0FD1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A7740" w:rsidRPr="005A7169" w14:paraId="66782C19" w14:textId="77777777" w:rsidTr="00425F4C">
        <w:trPr>
          <w:trHeight w:val="427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B2D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60F0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A7D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F9B1F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ED5D1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9FCC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736C5BE3" w14:textId="77777777" w:rsidTr="00425F4C">
        <w:trPr>
          <w:trHeight w:val="289"/>
          <w:jc w:val="center"/>
        </w:trPr>
        <w:tc>
          <w:tcPr>
            <w:tcW w:w="3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B6DD" w14:textId="77777777" w:rsidR="007A7740" w:rsidRPr="005A7169" w:rsidRDefault="007A7740" w:rsidP="00425F4C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color w:val="000000"/>
                <w:sz w:val="20"/>
                <w:szCs w:val="20"/>
                <w:lang w:val="hr-HR" w:eastAsia="hr-HR"/>
              </w:rPr>
              <w:t>Program 1017 Poticanje razvoja turizma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18D2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916A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67036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B14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A7740" w:rsidRPr="005A7169" w14:paraId="517D0ED4" w14:textId="77777777" w:rsidTr="00425F4C">
        <w:trPr>
          <w:trHeight w:val="289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F9A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E5AB" w14:textId="77777777" w:rsidR="007A7740" w:rsidRPr="005A7169" w:rsidRDefault="007A7740" w:rsidP="00425F4C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Tekuće donacije za rad turističke zajednice Kupa (R0140-0)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B514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17FBB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DFD00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E18E" w14:textId="77777777" w:rsidR="007A7740" w:rsidRPr="005A7169" w:rsidRDefault="007A7740" w:rsidP="00D92181">
            <w:pPr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7A7740" w:rsidRPr="005A7169" w14:paraId="5F217793" w14:textId="77777777" w:rsidTr="00425F4C">
        <w:trPr>
          <w:trHeight w:val="307"/>
          <w:jc w:val="center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B9CD" w14:textId="77777777" w:rsidR="007A7740" w:rsidRPr="005A7169" w:rsidRDefault="007A7740" w:rsidP="00D9218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BEB2" w14:textId="77777777" w:rsidR="007A7740" w:rsidRPr="005A7169" w:rsidRDefault="007A7740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952.000,00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2889C" w14:textId="77777777" w:rsidR="007A7740" w:rsidRPr="005A7169" w:rsidRDefault="007A7740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260.000,00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8942" w14:textId="77777777" w:rsidR="007A7740" w:rsidRPr="005A7169" w:rsidRDefault="007A7740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98D9" w14:textId="77777777" w:rsidR="007A7740" w:rsidRPr="005A7169" w:rsidRDefault="007A7740" w:rsidP="00D9218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A716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559F2D4B" w14:textId="77777777" w:rsidR="007A7740" w:rsidRPr="005A7169" w:rsidRDefault="007A7740" w:rsidP="007A7740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A7169">
        <w:rPr>
          <w:rFonts w:ascii="Verdana" w:hAnsi="Verdana" w:cs="Arial"/>
          <w:b/>
          <w:sz w:val="20"/>
          <w:szCs w:val="20"/>
          <w:lang w:val="hr-HR"/>
        </w:rPr>
        <w:t>Članak 4.</w:t>
      </w:r>
    </w:p>
    <w:p w14:paraId="569988CF" w14:textId="77777777" w:rsidR="007A7740" w:rsidRPr="005A7169" w:rsidRDefault="007A7740" w:rsidP="007A7740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A7169">
        <w:rPr>
          <w:rFonts w:ascii="Verdana" w:hAnsi="Verdana" w:cs="Arial"/>
          <w:sz w:val="20"/>
          <w:szCs w:val="20"/>
          <w:lang w:val="hr-HR"/>
        </w:rPr>
        <w:tab/>
        <w:t>Ove I. izmjene i dopune Programa javnih potreba iz ostalih društvenih područja Općine Lasinja za 2021. godinu stupaju na snagu osmog dana od dana objave u „Glasniku Općine Lasinja“.</w:t>
      </w:r>
    </w:p>
    <w:p w14:paraId="5637E1E3" w14:textId="77777777" w:rsidR="00216B87" w:rsidRDefault="00216B87" w:rsidP="00216B87">
      <w:pPr>
        <w:rPr>
          <w:rFonts w:ascii="Arial" w:hAnsi="Arial" w:cs="Arial"/>
          <w:b/>
          <w:sz w:val="22"/>
          <w:szCs w:val="22"/>
          <w:lang w:val="de-DE"/>
        </w:rPr>
      </w:pPr>
    </w:p>
    <w:p w14:paraId="058BA93B" w14:textId="497BAD70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18</w:t>
      </w:r>
    </w:p>
    <w:p w14:paraId="59E7E3EB" w14:textId="77777777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301FA403" w14:textId="77777777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48E3C14F" w14:textId="77777777" w:rsidR="007A7740" w:rsidRDefault="007A7740" w:rsidP="007A7740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568EAA8C" w14:textId="77777777" w:rsidR="00425F4C" w:rsidRDefault="007A7740" w:rsidP="00425F4C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</w:t>
      </w:r>
    </w:p>
    <w:p w14:paraId="7D4F4FE1" w14:textId="16EB28F3" w:rsidR="007A7740" w:rsidRPr="00425F4C" w:rsidRDefault="007A7740" w:rsidP="00425F4C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263EE18D" w14:textId="77777777" w:rsidR="00425F4C" w:rsidRDefault="00425F4C" w:rsidP="007A7740">
      <w:pPr>
        <w:jc w:val="both"/>
        <w:rPr>
          <w:rFonts w:ascii="Verdana" w:hAnsi="Verdana" w:cs="Arial"/>
          <w:sz w:val="20"/>
          <w:szCs w:val="20"/>
        </w:rPr>
      </w:pPr>
    </w:p>
    <w:p w14:paraId="71CA19DA" w14:textId="6FAEF6CC" w:rsidR="007A7740" w:rsidRPr="00B96CD2" w:rsidRDefault="007A7740" w:rsidP="007A7740">
      <w:pPr>
        <w:jc w:val="both"/>
        <w:rPr>
          <w:rFonts w:ascii="Verdana" w:hAnsi="Verdana" w:cs="Arial"/>
          <w:sz w:val="20"/>
          <w:szCs w:val="20"/>
        </w:rPr>
      </w:pPr>
      <w:r w:rsidRPr="00B96CD2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B96CD2">
        <w:rPr>
          <w:rFonts w:ascii="Verdana" w:hAnsi="Verdana" w:cs="Arial"/>
          <w:sz w:val="20"/>
          <w:szCs w:val="20"/>
        </w:rPr>
        <w:t>temelju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članka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B96CD2">
        <w:rPr>
          <w:rFonts w:ascii="Verdana" w:hAnsi="Verdana" w:cs="Arial"/>
          <w:sz w:val="20"/>
          <w:szCs w:val="20"/>
        </w:rPr>
        <w:t>Statuta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Općine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B96CD2">
        <w:rPr>
          <w:rFonts w:ascii="Verdana" w:hAnsi="Verdana" w:cs="Arial"/>
          <w:sz w:val="20"/>
          <w:szCs w:val="20"/>
        </w:rPr>
        <w:t>Glasnik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Općine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Lasinja br.1/18, 1/20 i 1/21), </w:t>
      </w:r>
      <w:proofErr w:type="spellStart"/>
      <w:r w:rsidRPr="00B96CD2">
        <w:rPr>
          <w:rFonts w:ascii="Verdana" w:hAnsi="Verdana" w:cs="Arial"/>
          <w:sz w:val="20"/>
          <w:szCs w:val="20"/>
        </w:rPr>
        <w:t>Općinsko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vijeće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Općine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B96CD2">
        <w:rPr>
          <w:rFonts w:ascii="Verdana" w:hAnsi="Verdana" w:cs="Arial"/>
          <w:sz w:val="20"/>
          <w:szCs w:val="20"/>
        </w:rPr>
        <w:t>na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27. </w:t>
      </w:r>
      <w:proofErr w:type="spellStart"/>
      <w:r w:rsidRPr="00B96CD2">
        <w:rPr>
          <w:rFonts w:ascii="Verdana" w:hAnsi="Verdana" w:cs="Arial"/>
          <w:sz w:val="20"/>
          <w:szCs w:val="20"/>
        </w:rPr>
        <w:t>redovnoj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sjednici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održanoj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dana 19. </w:t>
      </w:r>
      <w:proofErr w:type="spellStart"/>
      <w:r w:rsidRPr="00B96CD2">
        <w:rPr>
          <w:rFonts w:ascii="Verdana" w:hAnsi="Verdana" w:cs="Arial"/>
          <w:sz w:val="20"/>
          <w:szCs w:val="20"/>
        </w:rPr>
        <w:t>ožujka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B96CD2">
        <w:rPr>
          <w:rFonts w:ascii="Verdana" w:hAnsi="Verdana" w:cs="Arial"/>
          <w:sz w:val="20"/>
          <w:szCs w:val="20"/>
        </w:rPr>
        <w:t>godine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96CD2">
        <w:rPr>
          <w:rFonts w:ascii="Verdana" w:hAnsi="Verdana" w:cs="Arial"/>
          <w:sz w:val="20"/>
          <w:szCs w:val="20"/>
        </w:rPr>
        <w:t>donijelo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je </w:t>
      </w:r>
    </w:p>
    <w:p w14:paraId="22CD6DE5" w14:textId="77777777" w:rsidR="007A7740" w:rsidRPr="007A7740" w:rsidRDefault="007A7740" w:rsidP="007A7740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7A7740">
        <w:rPr>
          <w:rFonts w:ascii="Verdana" w:hAnsi="Verdana" w:cs="Arial"/>
          <w:color w:val="auto"/>
          <w:sz w:val="20"/>
          <w:szCs w:val="20"/>
        </w:rPr>
        <w:t>Z A K L J U Č A K</w:t>
      </w:r>
    </w:p>
    <w:p w14:paraId="3DFDB68B" w14:textId="6A58CDB2" w:rsidR="007A7740" w:rsidRPr="007A7740" w:rsidRDefault="007A7740" w:rsidP="007A7740">
      <w:pPr>
        <w:jc w:val="center"/>
        <w:rPr>
          <w:rFonts w:ascii="Verdana" w:hAnsi="Verdana" w:cs="Arial"/>
          <w:b/>
          <w:sz w:val="20"/>
          <w:szCs w:val="20"/>
        </w:rPr>
      </w:pPr>
      <w:r w:rsidRPr="007A7740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7A7740">
        <w:rPr>
          <w:rFonts w:ascii="Verdana" w:hAnsi="Verdana" w:cs="Arial"/>
          <w:b/>
          <w:sz w:val="20"/>
          <w:szCs w:val="20"/>
        </w:rPr>
        <w:t>prihvaćanju</w:t>
      </w:r>
      <w:proofErr w:type="spellEnd"/>
      <w:r w:rsidRPr="007A7740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7A7740">
        <w:rPr>
          <w:rFonts w:ascii="Verdana" w:hAnsi="Verdana" w:cs="Arial"/>
          <w:b/>
          <w:sz w:val="20"/>
          <w:szCs w:val="20"/>
        </w:rPr>
        <w:t>Izvješća</w:t>
      </w:r>
      <w:proofErr w:type="spellEnd"/>
      <w:r w:rsidRPr="007A7740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7A7740">
        <w:rPr>
          <w:rFonts w:ascii="Verdana" w:hAnsi="Verdana" w:cs="Arial"/>
          <w:b/>
          <w:sz w:val="20"/>
          <w:szCs w:val="20"/>
        </w:rPr>
        <w:t>radu</w:t>
      </w:r>
      <w:proofErr w:type="spellEnd"/>
      <w:r w:rsidRPr="007A7740">
        <w:rPr>
          <w:rFonts w:ascii="Verdana" w:hAnsi="Verdana" w:cs="Arial"/>
          <w:b/>
          <w:sz w:val="20"/>
          <w:szCs w:val="20"/>
        </w:rPr>
        <w:t xml:space="preserve"> u 2020. </w:t>
      </w:r>
      <w:proofErr w:type="spellStart"/>
      <w:r w:rsidRPr="007A7740">
        <w:rPr>
          <w:rFonts w:ascii="Verdana" w:hAnsi="Verdana" w:cs="Arial"/>
          <w:b/>
          <w:sz w:val="20"/>
          <w:szCs w:val="20"/>
        </w:rPr>
        <w:t>godini</w:t>
      </w:r>
      <w:proofErr w:type="spellEnd"/>
    </w:p>
    <w:p w14:paraId="4950CFDB" w14:textId="77777777" w:rsidR="007A7740" w:rsidRPr="007A7740" w:rsidRDefault="007A7740" w:rsidP="007A7740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7A7740">
        <w:rPr>
          <w:rFonts w:ascii="Verdana" w:hAnsi="Verdana" w:cs="Arial"/>
          <w:b/>
          <w:sz w:val="20"/>
          <w:szCs w:val="20"/>
        </w:rPr>
        <w:t>Savjeta</w:t>
      </w:r>
      <w:proofErr w:type="spellEnd"/>
      <w:r w:rsidRPr="007A7740">
        <w:rPr>
          <w:rFonts w:ascii="Verdana" w:hAnsi="Verdana" w:cs="Arial"/>
          <w:b/>
          <w:sz w:val="20"/>
          <w:szCs w:val="20"/>
        </w:rPr>
        <w:t xml:space="preserve"> mladih </w:t>
      </w:r>
      <w:proofErr w:type="spellStart"/>
      <w:r w:rsidRPr="007A7740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7A7740">
        <w:rPr>
          <w:rFonts w:ascii="Verdana" w:hAnsi="Verdana" w:cs="Arial"/>
          <w:b/>
          <w:sz w:val="20"/>
          <w:szCs w:val="20"/>
        </w:rPr>
        <w:t xml:space="preserve"> Lasinja</w:t>
      </w:r>
    </w:p>
    <w:p w14:paraId="6E37EB42" w14:textId="77777777" w:rsidR="007A7740" w:rsidRPr="007A7740" w:rsidRDefault="007A7740" w:rsidP="007A7740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7A7740">
        <w:rPr>
          <w:rFonts w:ascii="Verdana" w:hAnsi="Verdana" w:cs="Arial"/>
          <w:color w:val="auto"/>
          <w:sz w:val="20"/>
          <w:szCs w:val="20"/>
        </w:rPr>
        <w:t>I.</w:t>
      </w:r>
    </w:p>
    <w:p w14:paraId="724922CF" w14:textId="3C22F0B0" w:rsidR="007A7740" w:rsidRPr="007A7740" w:rsidRDefault="00425F4C" w:rsidP="00425F4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Prihvaća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Izvješće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radu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u 2020.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godini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Savjeta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Općine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Lasinja.</w:t>
      </w:r>
    </w:p>
    <w:p w14:paraId="7AC94553" w14:textId="7864DD65" w:rsidR="007A7740" w:rsidRPr="007A7740" w:rsidRDefault="00425F4C" w:rsidP="00425F4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Izvješće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iz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prethodnog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stavka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sastavni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dio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ovog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A7740" w:rsidRPr="007A7740">
        <w:rPr>
          <w:rFonts w:ascii="Verdana" w:hAnsi="Verdana" w:cs="Arial"/>
          <w:sz w:val="20"/>
          <w:szCs w:val="20"/>
        </w:rPr>
        <w:t>Zaključka</w:t>
      </w:r>
      <w:proofErr w:type="spellEnd"/>
      <w:r w:rsidR="007A7740" w:rsidRPr="007A7740">
        <w:rPr>
          <w:rFonts w:ascii="Verdana" w:hAnsi="Verdana" w:cs="Arial"/>
          <w:sz w:val="20"/>
          <w:szCs w:val="20"/>
        </w:rPr>
        <w:t>.</w:t>
      </w:r>
    </w:p>
    <w:p w14:paraId="32836DBE" w14:textId="77777777" w:rsidR="007A7740" w:rsidRPr="007A7740" w:rsidRDefault="007A7740" w:rsidP="007A7740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7A7740">
        <w:rPr>
          <w:rFonts w:ascii="Verdana" w:hAnsi="Verdana" w:cs="Arial"/>
          <w:color w:val="auto"/>
          <w:sz w:val="20"/>
          <w:szCs w:val="20"/>
        </w:rPr>
        <w:t>II.</w:t>
      </w:r>
    </w:p>
    <w:p w14:paraId="7715D3CF" w14:textId="77777777" w:rsidR="007A7740" w:rsidRPr="00B96CD2" w:rsidRDefault="007A7740" w:rsidP="007A7740">
      <w:pPr>
        <w:jc w:val="both"/>
        <w:rPr>
          <w:rFonts w:ascii="Verdana" w:hAnsi="Verdana" w:cs="Arial"/>
          <w:sz w:val="20"/>
          <w:szCs w:val="20"/>
        </w:rPr>
      </w:pPr>
      <w:r w:rsidRPr="00B96CD2">
        <w:rPr>
          <w:rFonts w:ascii="Verdana" w:hAnsi="Verdana" w:cs="Arial"/>
          <w:sz w:val="20"/>
          <w:szCs w:val="20"/>
        </w:rPr>
        <w:tab/>
      </w:r>
      <w:proofErr w:type="spellStart"/>
      <w:r w:rsidRPr="00B96CD2">
        <w:rPr>
          <w:rFonts w:ascii="Verdana" w:hAnsi="Verdana" w:cs="Arial"/>
          <w:sz w:val="20"/>
          <w:szCs w:val="20"/>
        </w:rPr>
        <w:t>Ovaj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Zaključak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objavit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će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B96CD2">
        <w:rPr>
          <w:rFonts w:ascii="Verdana" w:hAnsi="Verdana" w:cs="Arial"/>
          <w:sz w:val="20"/>
          <w:szCs w:val="20"/>
        </w:rPr>
        <w:t>Glasniku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96CD2">
        <w:rPr>
          <w:rFonts w:ascii="Verdana" w:hAnsi="Verdana" w:cs="Arial"/>
          <w:sz w:val="20"/>
          <w:szCs w:val="20"/>
        </w:rPr>
        <w:t>Općine</w:t>
      </w:r>
      <w:proofErr w:type="spellEnd"/>
      <w:r w:rsidRPr="00B96CD2">
        <w:rPr>
          <w:rFonts w:ascii="Verdana" w:hAnsi="Verdana" w:cs="Arial"/>
          <w:sz w:val="20"/>
          <w:szCs w:val="20"/>
        </w:rPr>
        <w:t xml:space="preserve"> Lasinja.</w:t>
      </w:r>
    </w:p>
    <w:p w14:paraId="420CF123" w14:textId="77777777" w:rsidR="007A7740" w:rsidRDefault="007A7740" w:rsidP="007A7740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4F165CC4" w14:textId="289EC6E2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27F1B9B9" w14:textId="77777777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7F6EC4F8" w14:textId="77777777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57876B55" w14:textId="77777777" w:rsidR="007A7740" w:rsidRDefault="007A7740" w:rsidP="007A7740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D0D971D" w14:textId="2297A0A8" w:rsidR="007A7740" w:rsidRDefault="00425F4C" w:rsidP="007A7740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                                                                                        Mirko Jušinski</w:t>
      </w:r>
    </w:p>
    <w:p w14:paraId="09EDC71A" w14:textId="2DFB188F" w:rsidR="007A7740" w:rsidRDefault="007A7740" w:rsidP="007A774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6DC1516" w14:textId="77777777" w:rsidR="00D77433" w:rsidRPr="00D77433" w:rsidRDefault="00D77433" w:rsidP="00D77433">
      <w:pPr>
        <w:spacing w:line="36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D77433">
        <w:rPr>
          <w:rFonts w:ascii="Verdana" w:hAnsi="Verdana"/>
          <w:b/>
          <w:sz w:val="20"/>
          <w:szCs w:val="20"/>
        </w:rPr>
        <w:t>IZVJEŠĆE O RADU SAVJETA MLADIH</w:t>
      </w:r>
    </w:p>
    <w:p w14:paraId="14219AC7" w14:textId="77777777" w:rsidR="00D77433" w:rsidRPr="00D77433" w:rsidRDefault="00D77433" w:rsidP="00D7743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77433">
        <w:rPr>
          <w:rFonts w:ascii="Verdana" w:hAnsi="Verdana"/>
          <w:b/>
          <w:sz w:val="20"/>
          <w:szCs w:val="20"/>
        </w:rPr>
        <w:t>OPĆINE LASINJA ZA 2020. GODINU</w:t>
      </w:r>
    </w:p>
    <w:p w14:paraId="683B7718" w14:textId="77777777" w:rsidR="00D77433" w:rsidRPr="00D77433" w:rsidRDefault="00D77433" w:rsidP="00D77433">
      <w:pPr>
        <w:spacing w:line="360" w:lineRule="auto"/>
        <w:rPr>
          <w:rFonts w:ascii="Verdana" w:hAnsi="Verdana"/>
          <w:sz w:val="20"/>
          <w:szCs w:val="20"/>
        </w:rPr>
      </w:pPr>
    </w:p>
    <w:p w14:paraId="3D89C736" w14:textId="77777777" w:rsidR="00D77433" w:rsidRPr="00D77433" w:rsidRDefault="00D77433" w:rsidP="00D774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 xml:space="preserve">Na </w:t>
      </w:r>
      <w:proofErr w:type="spellStart"/>
      <w:r w:rsidRPr="00D77433">
        <w:rPr>
          <w:rFonts w:ascii="Verdana" w:hAnsi="Verdana"/>
          <w:sz w:val="20"/>
          <w:szCs w:val="20"/>
        </w:rPr>
        <w:t>temelju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članka</w:t>
      </w:r>
      <w:proofErr w:type="spellEnd"/>
      <w:r w:rsidRPr="00D77433">
        <w:rPr>
          <w:rFonts w:ascii="Verdana" w:hAnsi="Verdana"/>
          <w:sz w:val="20"/>
          <w:szCs w:val="20"/>
        </w:rPr>
        <w:t xml:space="preserve"> 19. </w:t>
      </w:r>
      <w:proofErr w:type="spellStart"/>
      <w:r w:rsidRPr="00D77433">
        <w:rPr>
          <w:rFonts w:ascii="Verdana" w:hAnsi="Verdana"/>
          <w:sz w:val="20"/>
          <w:szCs w:val="20"/>
        </w:rPr>
        <w:t>stavka</w:t>
      </w:r>
      <w:proofErr w:type="spellEnd"/>
      <w:r w:rsidRPr="00D77433">
        <w:rPr>
          <w:rFonts w:ascii="Verdana" w:hAnsi="Verdana"/>
          <w:sz w:val="20"/>
          <w:szCs w:val="20"/>
        </w:rPr>
        <w:t xml:space="preserve"> 6. </w:t>
      </w:r>
      <w:proofErr w:type="spellStart"/>
      <w:r w:rsidRPr="00D77433">
        <w:rPr>
          <w:rFonts w:ascii="Verdana" w:hAnsi="Verdana"/>
          <w:sz w:val="20"/>
          <w:szCs w:val="20"/>
        </w:rPr>
        <w:t>Zakona</w:t>
      </w:r>
      <w:proofErr w:type="spellEnd"/>
      <w:r w:rsidRPr="00D77433">
        <w:rPr>
          <w:rFonts w:ascii="Verdana" w:hAnsi="Verdana"/>
          <w:sz w:val="20"/>
          <w:szCs w:val="20"/>
        </w:rPr>
        <w:t xml:space="preserve"> o </w:t>
      </w:r>
      <w:proofErr w:type="spellStart"/>
      <w:r w:rsidRPr="00D77433">
        <w:rPr>
          <w:rFonts w:ascii="Verdana" w:hAnsi="Verdana"/>
          <w:sz w:val="20"/>
          <w:szCs w:val="20"/>
        </w:rPr>
        <w:t>savjetima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gramStart"/>
      <w:r w:rsidRPr="00D77433">
        <w:rPr>
          <w:rFonts w:ascii="Verdana" w:hAnsi="Verdana"/>
          <w:sz w:val="20"/>
          <w:szCs w:val="20"/>
        </w:rPr>
        <w:t>mladih  (</w:t>
      </w:r>
      <w:proofErr w:type="gramEnd"/>
      <w:r w:rsidRPr="00D77433">
        <w:rPr>
          <w:rFonts w:ascii="Verdana" w:hAnsi="Verdana"/>
          <w:sz w:val="20"/>
          <w:szCs w:val="20"/>
        </w:rPr>
        <w:t xml:space="preserve"> „</w:t>
      </w:r>
      <w:proofErr w:type="spellStart"/>
      <w:r w:rsidRPr="00D77433">
        <w:rPr>
          <w:rFonts w:ascii="Verdana" w:hAnsi="Verdana"/>
          <w:sz w:val="20"/>
          <w:szCs w:val="20"/>
        </w:rPr>
        <w:t>Narodne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novine</w:t>
      </w:r>
      <w:proofErr w:type="spellEnd"/>
      <w:r w:rsidRPr="00D77433">
        <w:rPr>
          <w:rFonts w:ascii="Verdana" w:hAnsi="Verdana"/>
          <w:sz w:val="20"/>
          <w:szCs w:val="20"/>
        </w:rPr>
        <w:t xml:space="preserve">“ </w:t>
      </w:r>
      <w:proofErr w:type="spellStart"/>
      <w:r w:rsidRPr="00D77433">
        <w:rPr>
          <w:rFonts w:ascii="Verdana" w:hAnsi="Verdana"/>
          <w:sz w:val="20"/>
          <w:szCs w:val="20"/>
        </w:rPr>
        <w:t>broj</w:t>
      </w:r>
      <w:proofErr w:type="spellEnd"/>
      <w:r w:rsidRPr="00D77433">
        <w:rPr>
          <w:rFonts w:ascii="Verdana" w:hAnsi="Verdana"/>
          <w:sz w:val="20"/>
          <w:szCs w:val="20"/>
        </w:rPr>
        <w:t xml:space="preserve"> 41/14) i </w:t>
      </w:r>
      <w:proofErr w:type="spellStart"/>
      <w:r w:rsidRPr="00D77433">
        <w:rPr>
          <w:rFonts w:ascii="Verdana" w:hAnsi="Verdana"/>
          <w:sz w:val="20"/>
          <w:szCs w:val="20"/>
        </w:rPr>
        <w:t>Odluke</w:t>
      </w:r>
      <w:proofErr w:type="spellEnd"/>
      <w:r w:rsidRPr="00D77433">
        <w:rPr>
          <w:rFonts w:ascii="Verdana" w:hAnsi="Verdana"/>
          <w:sz w:val="20"/>
          <w:szCs w:val="20"/>
        </w:rPr>
        <w:t xml:space="preserve"> o </w:t>
      </w:r>
      <w:proofErr w:type="spellStart"/>
      <w:r w:rsidRPr="00D77433">
        <w:rPr>
          <w:rFonts w:ascii="Verdana" w:hAnsi="Verdana"/>
          <w:sz w:val="20"/>
          <w:szCs w:val="20"/>
        </w:rPr>
        <w:t>osnivanju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Savjeta</w:t>
      </w:r>
      <w:proofErr w:type="spellEnd"/>
      <w:r w:rsidRPr="00D77433">
        <w:rPr>
          <w:rFonts w:ascii="Verdana" w:hAnsi="Verdana"/>
          <w:sz w:val="20"/>
          <w:szCs w:val="20"/>
        </w:rPr>
        <w:t xml:space="preserve"> mladih </w:t>
      </w:r>
      <w:proofErr w:type="spellStart"/>
      <w:r w:rsidRPr="00D77433">
        <w:rPr>
          <w:rFonts w:ascii="Verdana" w:hAnsi="Verdana"/>
          <w:sz w:val="20"/>
          <w:szCs w:val="20"/>
        </w:rPr>
        <w:t>Općine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Lasinja i </w:t>
      </w:r>
      <w:proofErr w:type="spellStart"/>
      <w:r w:rsidRPr="00D77433">
        <w:rPr>
          <w:rFonts w:ascii="Verdana" w:hAnsi="Verdana"/>
          <w:sz w:val="20"/>
          <w:szCs w:val="20"/>
        </w:rPr>
        <w:t>pokretanju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postupka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izbora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Savjeta</w:t>
      </w:r>
      <w:proofErr w:type="spellEnd"/>
      <w:r w:rsidRPr="00D77433">
        <w:rPr>
          <w:rFonts w:ascii="Verdana" w:hAnsi="Verdana"/>
          <w:sz w:val="20"/>
          <w:szCs w:val="20"/>
        </w:rPr>
        <w:t xml:space="preserve"> mladih (</w:t>
      </w:r>
      <w:proofErr w:type="spellStart"/>
      <w:r w:rsidRPr="00D77433">
        <w:rPr>
          <w:rFonts w:ascii="Verdana" w:hAnsi="Verdana"/>
          <w:sz w:val="20"/>
          <w:szCs w:val="20"/>
        </w:rPr>
        <w:t>Glasnik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Općine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Lasinja br. 6/14), Savjet mladih </w:t>
      </w:r>
      <w:proofErr w:type="spellStart"/>
      <w:r w:rsidRPr="00D77433">
        <w:rPr>
          <w:rFonts w:ascii="Verdana" w:hAnsi="Verdana"/>
          <w:sz w:val="20"/>
          <w:szCs w:val="20"/>
        </w:rPr>
        <w:t>Općine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D77433">
        <w:rPr>
          <w:rFonts w:ascii="Verdana" w:hAnsi="Verdana"/>
          <w:sz w:val="20"/>
          <w:szCs w:val="20"/>
        </w:rPr>
        <w:t>podnosi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Općinskom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vijeću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Općine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Lasinja</w:t>
      </w:r>
    </w:p>
    <w:p w14:paraId="69AC2839" w14:textId="77777777" w:rsidR="00D77433" w:rsidRPr="00D77433" w:rsidRDefault="00D77433" w:rsidP="00D77433">
      <w:pPr>
        <w:spacing w:line="36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D77433">
        <w:rPr>
          <w:rFonts w:ascii="Verdana" w:hAnsi="Verdana"/>
          <w:b/>
          <w:sz w:val="20"/>
          <w:szCs w:val="20"/>
        </w:rPr>
        <w:t xml:space="preserve">IZVJEŠĆE </w:t>
      </w:r>
    </w:p>
    <w:p w14:paraId="0C900919" w14:textId="77777777" w:rsidR="00D77433" w:rsidRPr="00D77433" w:rsidRDefault="00D77433" w:rsidP="00D77433">
      <w:pPr>
        <w:spacing w:line="36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D77433">
        <w:rPr>
          <w:rFonts w:ascii="Verdana" w:hAnsi="Verdana"/>
          <w:b/>
          <w:sz w:val="20"/>
          <w:szCs w:val="20"/>
        </w:rPr>
        <w:t xml:space="preserve">o </w:t>
      </w:r>
      <w:proofErr w:type="spellStart"/>
      <w:r w:rsidRPr="00D77433">
        <w:rPr>
          <w:rFonts w:ascii="Verdana" w:hAnsi="Verdana"/>
          <w:b/>
          <w:sz w:val="20"/>
          <w:szCs w:val="20"/>
        </w:rPr>
        <w:t>radu</w:t>
      </w:r>
      <w:proofErr w:type="spellEnd"/>
      <w:r w:rsidRPr="00D7743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b/>
          <w:sz w:val="20"/>
          <w:szCs w:val="20"/>
        </w:rPr>
        <w:t>Savjeta</w:t>
      </w:r>
      <w:proofErr w:type="spellEnd"/>
      <w:r w:rsidRPr="00D77433">
        <w:rPr>
          <w:rFonts w:ascii="Verdana" w:hAnsi="Verdana"/>
          <w:b/>
          <w:sz w:val="20"/>
          <w:szCs w:val="20"/>
        </w:rPr>
        <w:t xml:space="preserve"> mladih</w:t>
      </w:r>
    </w:p>
    <w:p w14:paraId="0CB9B743" w14:textId="77777777" w:rsidR="00D77433" w:rsidRPr="00D77433" w:rsidRDefault="00D77433" w:rsidP="00D7743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77433">
        <w:rPr>
          <w:rFonts w:ascii="Verdana" w:hAnsi="Verdana"/>
          <w:b/>
          <w:sz w:val="20"/>
          <w:szCs w:val="20"/>
        </w:rPr>
        <w:t>Općine</w:t>
      </w:r>
      <w:proofErr w:type="spellEnd"/>
      <w:r w:rsidRPr="00D77433">
        <w:rPr>
          <w:rFonts w:ascii="Verdana" w:hAnsi="Verdana"/>
          <w:b/>
          <w:sz w:val="20"/>
          <w:szCs w:val="20"/>
        </w:rPr>
        <w:t xml:space="preserve"> Lasinja za 2020. </w:t>
      </w:r>
      <w:proofErr w:type="spellStart"/>
      <w:r w:rsidRPr="00D77433">
        <w:rPr>
          <w:rFonts w:ascii="Verdana" w:hAnsi="Verdana"/>
          <w:b/>
          <w:sz w:val="20"/>
          <w:szCs w:val="20"/>
        </w:rPr>
        <w:t>godinu</w:t>
      </w:r>
      <w:proofErr w:type="spellEnd"/>
    </w:p>
    <w:p w14:paraId="4BB83B23" w14:textId="4085125F" w:rsidR="00D77433" w:rsidRPr="00D77433" w:rsidRDefault="00D77433" w:rsidP="00D774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77433">
        <w:rPr>
          <w:rFonts w:ascii="Verdana" w:hAnsi="Verdana"/>
          <w:sz w:val="20"/>
          <w:szCs w:val="20"/>
        </w:rPr>
        <w:t>Treći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saziv</w:t>
      </w:r>
      <w:proofErr w:type="spellEnd"/>
      <w:r w:rsidRPr="00D77433">
        <w:rPr>
          <w:rFonts w:ascii="Verdana" w:hAnsi="Verdana"/>
          <w:sz w:val="20"/>
          <w:szCs w:val="20"/>
        </w:rPr>
        <w:t xml:space="preserve"> Savjet mladih </w:t>
      </w:r>
      <w:proofErr w:type="spellStart"/>
      <w:r w:rsidRPr="00D77433">
        <w:rPr>
          <w:rFonts w:ascii="Verdana" w:hAnsi="Verdana"/>
          <w:sz w:val="20"/>
          <w:szCs w:val="20"/>
        </w:rPr>
        <w:t>Općine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D77433">
        <w:rPr>
          <w:rFonts w:ascii="Verdana" w:hAnsi="Verdana"/>
          <w:sz w:val="20"/>
          <w:szCs w:val="20"/>
        </w:rPr>
        <w:t>konstituiran</w:t>
      </w:r>
      <w:proofErr w:type="spellEnd"/>
      <w:r w:rsidRPr="00D77433">
        <w:rPr>
          <w:rFonts w:ascii="Verdana" w:hAnsi="Verdana"/>
          <w:sz w:val="20"/>
          <w:szCs w:val="20"/>
        </w:rPr>
        <w:t xml:space="preserve"> je u </w:t>
      </w:r>
      <w:proofErr w:type="spellStart"/>
      <w:r w:rsidRPr="00D77433">
        <w:rPr>
          <w:rFonts w:ascii="Verdana" w:hAnsi="Verdana"/>
          <w:sz w:val="20"/>
          <w:szCs w:val="20"/>
        </w:rPr>
        <w:t>svibnju</w:t>
      </w:r>
      <w:proofErr w:type="spellEnd"/>
      <w:r w:rsidRPr="00D77433">
        <w:rPr>
          <w:rFonts w:ascii="Verdana" w:hAnsi="Verdana"/>
          <w:sz w:val="20"/>
          <w:szCs w:val="20"/>
        </w:rPr>
        <w:t xml:space="preserve"> 2018. </w:t>
      </w:r>
      <w:proofErr w:type="spellStart"/>
      <w:r w:rsidRPr="00D77433">
        <w:rPr>
          <w:rFonts w:ascii="Verdana" w:hAnsi="Verdana"/>
          <w:sz w:val="20"/>
          <w:szCs w:val="20"/>
        </w:rPr>
        <w:t>godine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te</w:t>
      </w:r>
      <w:proofErr w:type="spellEnd"/>
      <w:r w:rsidRPr="00D77433">
        <w:rPr>
          <w:rFonts w:ascii="Verdana" w:hAnsi="Verdana"/>
          <w:sz w:val="20"/>
          <w:szCs w:val="20"/>
        </w:rPr>
        <w:t xml:space="preserve"> mu </w:t>
      </w:r>
      <w:proofErr w:type="spellStart"/>
      <w:r w:rsidRPr="00D77433">
        <w:rPr>
          <w:rFonts w:ascii="Verdana" w:hAnsi="Verdana"/>
          <w:sz w:val="20"/>
          <w:szCs w:val="20"/>
        </w:rPr>
        <w:t>mandat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ističe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gramStart"/>
      <w:r w:rsidRPr="00D77433">
        <w:rPr>
          <w:rFonts w:ascii="Verdana" w:hAnsi="Verdana"/>
          <w:sz w:val="20"/>
          <w:szCs w:val="20"/>
        </w:rPr>
        <w:t>u  2021</w:t>
      </w:r>
      <w:proofErr w:type="gramEnd"/>
      <w:r w:rsidRPr="00D77433">
        <w:rPr>
          <w:rFonts w:ascii="Verdana" w:hAnsi="Verdana"/>
          <w:sz w:val="20"/>
          <w:szCs w:val="20"/>
        </w:rPr>
        <w:t xml:space="preserve">. </w:t>
      </w:r>
      <w:proofErr w:type="spellStart"/>
      <w:r w:rsidRPr="00D77433">
        <w:rPr>
          <w:rFonts w:ascii="Verdana" w:hAnsi="Verdana"/>
          <w:sz w:val="20"/>
          <w:szCs w:val="20"/>
        </w:rPr>
        <w:t>godin</w:t>
      </w:r>
      <w:r>
        <w:rPr>
          <w:rFonts w:ascii="Verdana" w:hAnsi="Verdana"/>
          <w:sz w:val="20"/>
          <w:szCs w:val="20"/>
        </w:rPr>
        <w:t>i</w:t>
      </w:r>
      <w:proofErr w:type="spellEnd"/>
      <w:r w:rsidRPr="00D77433">
        <w:rPr>
          <w:rFonts w:ascii="Verdana" w:hAnsi="Verdana"/>
          <w:sz w:val="20"/>
          <w:szCs w:val="20"/>
        </w:rPr>
        <w:t>.</w:t>
      </w:r>
    </w:p>
    <w:p w14:paraId="75C19796" w14:textId="77777777" w:rsidR="00D77433" w:rsidRPr="00D77433" w:rsidRDefault="00D77433" w:rsidP="00D774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77433">
        <w:rPr>
          <w:rFonts w:ascii="Verdana" w:hAnsi="Verdana"/>
          <w:sz w:val="20"/>
          <w:szCs w:val="20"/>
        </w:rPr>
        <w:t>Sastav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Savjeta</w:t>
      </w:r>
      <w:proofErr w:type="spellEnd"/>
      <w:r w:rsidRPr="00D77433">
        <w:rPr>
          <w:rFonts w:ascii="Verdana" w:hAnsi="Verdana"/>
          <w:sz w:val="20"/>
          <w:szCs w:val="20"/>
        </w:rPr>
        <w:t xml:space="preserve"> mladih </w:t>
      </w:r>
      <w:proofErr w:type="spellStart"/>
      <w:r w:rsidRPr="00D77433">
        <w:rPr>
          <w:rFonts w:ascii="Verdana" w:hAnsi="Verdana"/>
          <w:sz w:val="20"/>
          <w:szCs w:val="20"/>
        </w:rPr>
        <w:t>Općine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Lasinja u </w:t>
      </w:r>
      <w:proofErr w:type="spellStart"/>
      <w:r w:rsidRPr="00D77433">
        <w:rPr>
          <w:rFonts w:ascii="Verdana" w:hAnsi="Verdana"/>
          <w:sz w:val="20"/>
          <w:szCs w:val="20"/>
        </w:rPr>
        <w:t>navedenom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mandatu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pa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tako</w:t>
      </w:r>
      <w:proofErr w:type="spellEnd"/>
      <w:r w:rsidRPr="00D77433">
        <w:rPr>
          <w:rFonts w:ascii="Verdana" w:hAnsi="Verdana"/>
          <w:sz w:val="20"/>
          <w:szCs w:val="20"/>
        </w:rPr>
        <w:t xml:space="preserve"> i u 2020. </w:t>
      </w:r>
      <w:proofErr w:type="spellStart"/>
      <w:r w:rsidRPr="00D77433">
        <w:rPr>
          <w:rFonts w:ascii="Verdana" w:hAnsi="Verdana"/>
          <w:sz w:val="20"/>
          <w:szCs w:val="20"/>
        </w:rPr>
        <w:t>godini</w:t>
      </w:r>
      <w:proofErr w:type="spellEnd"/>
      <w:r w:rsidRPr="00D77433">
        <w:rPr>
          <w:rFonts w:ascii="Verdana" w:hAnsi="Verdana"/>
          <w:sz w:val="20"/>
          <w:szCs w:val="20"/>
        </w:rPr>
        <w:t xml:space="preserve"> je:</w:t>
      </w:r>
    </w:p>
    <w:p w14:paraId="1EE14896" w14:textId="77777777" w:rsidR="00D77433" w:rsidRPr="00D77433" w:rsidRDefault="00D77433" w:rsidP="00D77433">
      <w:pPr>
        <w:tabs>
          <w:tab w:val="left" w:pos="400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 xml:space="preserve">Filip Pavek - </w:t>
      </w:r>
      <w:proofErr w:type="spellStart"/>
      <w:r w:rsidRPr="00D77433">
        <w:rPr>
          <w:rFonts w:ascii="Verdana" w:hAnsi="Verdana"/>
          <w:sz w:val="20"/>
          <w:szCs w:val="20"/>
        </w:rPr>
        <w:t>predsjednik</w:t>
      </w:r>
      <w:proofErr w:type="spellEnd"/>
      <w:r w:rsidRPr="00D77433">
        <w:rPr>
          <w:rFonts w:ascii="Verdana" w:hAnsi="Verdana"/>
          <w:sz w:val="20"/>
          <w:szCs w:val="20"/>
        </w:rPr>
        <w:tab/>
      </w:r>
    </w:p>
    <w:p w14:paraId="43AA55F8" w14:textId="77777777" w:rsidR="00D77433" w:rsidRP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 xml:space="preserve">Ana Perčić - </w:t>
      </w:r>
      <w:proofErr w:type="spellStart"/>
      <w:r w:rsidRPr="00D77433">
        <w:rPr>
          <w:rFonts w:ascii="Verdana" w:hAnsi="Verdana"/>
          <w:sz w:val="20"/>
          <w:szCs w:val="20"/>
        </w:rPr>
        <w:t>zamjenica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predsjednika</w:t>
      </w:r>
      <w:proofErr w:type="spellEnd"/>
    </w:p>
    <w:p w14:paraId="78B0DCC3" w14:textId="77777777" w:rsidR="00D77433" w:rsidRP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 xml:space="preserve">Magdalena Marušić- </w:t>
      </w:r>
      <w:proofErr w:type="spellStart"/>
      <w:r w:rsidRPr="00D77433">
        <w:rPr>
          <w:rFonts w:ascii="Verdana" w:hAnsi="Verdana"/>
          <w:sz w:val="20"/>
          <w:szCs w:val="20"/>
        </w:rPr>
        <w:t>članica</w:t>
      </w:r>
      <w:proofErr w:type="spellEnd"/>
    </w:p>
    <w:p w14:paraId="34122498" w14:textId="77777777" w:rsidR="00D77433" w:rsidRP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77433">
        <w:rPr>
          <w:rFonts w:ascii="Verdana" w:hAnsi="Verdana"/>
          <w:sz w:val="20"/>
          <w:szCs w:val="20"/>
        </w:rPr>
        <w:t>Dorotea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Topolnjak</w:t>
      </w:r>
      <w:proofErr w:type="spellEnd"/>
      <w:r w:rsidRPr="00D77433">
        <w:rPr>
          <w:rFonts w:ascii="Verdana" w:hAnsi="Verdana"/>
          <w:sz w:val="20"/>
          <w:szCs w:val="20"/>
        </w:rPr>
        <w:t xml:space="preserve"> - </w:t>
      </w:r>
      <w:proofErr w:type="spellStart"/>
      <w:r w:rsidRPr="00D77433">
        <w:rPr>
          <w:rFonts w:ascii="Verdana" w:hAnsi="Verdana"/>
          <w:sz w:val="20"/>
          <w:szCs w:val="20"/>
        </w:rPr>
        <w:t>članica</w:t>
      </w:r>
      <w:proofErr w:type="spellEnd"/>
    </w:p>
    <w:p w14:paraId="3712A985" w14:textId="2542EA91" w:rsid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 xml:space="preserve">Marija Zmajlović </w:t>
      </w:r>
      <w:r>
        <w:rPr>
          <w:rFonts w:ascii="Verdana" w:hAnsi="Verdana"/>
          <w:sz w:val="20"/>
          <w:szCs w:val="20"/>
        </w:rPr>
        <w:t>–</w:t>
      </w:r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članica</w:t>
      </w:r>
      <w:proofErr w:type="spellEnd"/>
    </w:p>
    <w:p w14:paraId="45653D2F" w14:textId="77777777" w:rsidR="00D77433" w:rsidRP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1FE2609" w14:textId="4129EF00" w:rsidR="00D77433" w:rsidRP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>1.   AKTIVNOSTI SAVJETA MLADIH OPĆINE LASINJA U 20</w:t>
      </w:r>
      <w:r>
        <w:rPr>
          <w:rFonts w:ascii="Verdana" w:hAnsi="Verdana"/>
          <w:sz w:val="20"/>
          <w:szCs w:val="20"/>
        </w:rPr>
        <w:t>20</w:t>
      </w:r>
      <w:r w:rsidRPr="00D77433">
        <w:rPr>
          <w:rFonts w:ascii="Verdana" w:hAnsi="Verdana"/>
          <w:sz w:val="20"/>
          <w:szCs w:val="20"/>
        </w:rPr>
        <w:t>. GODINI</w:t>
      </w:r>
    </w:p>
    <w:p w14:paraId="6E06157D" w14:textId="77777777" w:rsidR="00D77433" w:rsidRPr="00D77433" w:rsidRDefault="00D77433" w:rsidP="00D774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77433">
        <w:rPr>
          <w:rFonts w:ascii="Verdana" w:hAnsi="Verdana"/>
          <w:sz w:val="20"/>
          <w:szCs w:val="20"/>
        </w:rPr>
        <w:t>Tijekom</w:t>
      </w:r>
      <w:proofErr w:type="spellEnd"/>
      <w:r w:rsidRPr="00D77433">
        <w:rPr>
          <w:rFonts w:ascii="Verdana" w:hAnsi="Verdana"/>
          <w:sz w:val="20"/>
          <w:szCs w:val="20"/>
        </w:rPr>
        <w:t xml:space="preserve"> 2020. </w:t>
      </w:r>
      <w:proofErr w:type="spellStart"/>
      <w:r w:rsidRPr="00D77433">
        <w:rPr>
          <w:rFonts w:ascii="Verdana" w:hAnsi="Verdana"/>
          <w:sz w:val="20"/>
          <w:szCs w:val="20"/>
        </w:rPr>
        <w:t>godine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Savjet mladih </w:t>
      </w:r>
      <w:proofErr w:type="spellStart"/>
      <w:r w:rsidRPr="00D77433">
        <w:rPr>
          <w:rFonts w:ascii="Verdana" w:hAnsi="Verdana"/>
          <w:sz w:val="20"/>
          <w:szCs w:val="20"/>
        </w:rPr>
        <w:t>održao</w:t>
      </w:r>
      <w:proofErr w:type="spellEnd"/>
      <w:r w:rsidRPr="00D77433">
        <w:rPr>
          <w:rFonts w:ascii="Verdana" w:hAnsi="Verdana"/>
          <w:sz w:val="20"/>
          <w:szCs w:val="20"/>
        </w:rPr>
        <w:t xml:space="preserve"> je 5 </w:t>
      </w:r>
      <w:proofErr w:type="spellStart"/>
      <w:r w:rsidRPr="00D77433">
        <w:rPr>
          <w:rFonts w:ascii="Verdana" w:hAnsi="Verdana"/>
          <w:sz w:val="20"/>
          <w:szCs w:val="20"/>
        </w:rPr>
        <w:t>sjednica</w:t>
      </w:r>
      <w:proofErr w:type="spellEnd"/>
      <w:r w:rsidRPr="00D77433">
        <w:rPr>
          <w:rFonts w:ascii="Verdana" w:hAnsi="Verdana"/>
          <w:sz w:val="20"/>
          <w:szCs w:val="20"/>
        </w:rPr>
        <w:t xml:space="preserve">. </w:t>
      </w:r>
    </w:p>
    <w:p w14:paraId="7A733DAA" w14:textId="3BCA286B" w:rsidR="00D77433" w:rsidRPr="00D77433" w:rsidRDefault="00D77433" w:rsidP="00D774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77433">
        <w:rPr>
          <w:rFonts w:ascii="Verdana" w:hAnsi="Verdana"/>
          <w:sz w:val="20"/>
          <w:szCs w:val="20"/>
        </w:rPr>
        <w:t>Iznimno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smo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zadovoljni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suradnjom</w:t>
      </w:r>
      <w:proofErr w:type="spellEnd"/>
      <w:r w:rsidRPr="00D77433">
        <w:rPr>
          <w:rFonts w:ascii="Verdana" w:hAnsi="Verdana"/>
          <w:sz w:val="20"/>
          <w:szCs w:val="20"/>
        </w:rPr>
        <w:t xml:space="preserve"> i </w:t>
      </w:r>
      <w:proofErr w:type="spellStart"/>
      <w:r w:rsidRPr="00D77433">
        <w:rPr>
          <w:rFonts w:ascii="Verdana" w:hAnsi="Verdana"/>
          <w:sz w:val="20"/>
          <w:szCs w:val="20"/>
        </w:rPr>
        <w:t>komunikacijom</w:t>
      </w:r>
      <w:proofErr w:type="spellEnd"/>
      <w:r w:rsidRPr="00D77433">
        <w:rPr>
          <w:rFonts w:ascii="Verdana" w:hAnsi="Verdana"/>
          <w:sz w:val="20"/>
          <w:szCs w:val="20"/>
        </w:rPr>
        <w:t xml:space="preserve"> s </w:t>
      </w:r>
      <w:proofErr w:type="spellStart"/>
      <w:r w:rsidRPr="00D77433">
        <w:rPr>
          <w:rFonts w:ascii="Verdana" w:hAnsi="Verdana"/>
          <w:sz w:val="20"/>
          <w:szCs w:val="20"/>
        </w:rPr>
        <w:t>općinskim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načelnikom</w:t>
      </w:r>
      <w:proofErr w:type="spellEnd"/>
      <w:r w:rsidRPr="00D77433">
        <w:rPr>
          <w:rFonts w:ascii="Verdana" w:hAnsi="Verdana"/>
          <w:sz w:val="20"/>
          <w:szCs w:val="20"/>
        </w:rPr>
        <w:t xml:space="preserve"> i </w:t>
      </w:r>
      <w:proofErr w:type="spellStart"/>
      <w:r w:rsidRPr="00D77433">
        <w:rPr>
          <w:rFonts w:ascii="Verdana" w:hAnsi="Verdana"/>
          <w:sz w:val="20"/>
          <w:szCs w:val="20"/>
        </w:rPr>
        <w:t>zamjenikom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općinskog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načelnika</w:t>
      </w:r>
      <w:proofErr w:type="spellEnd"/>
      <w:r w:rsidRPr="00D77433">
        <w:rPr>
          <w:rFonts w:ascii="Verdana" w:hAnsi="Verdana"/>
          <w:sz w:val="20"/>
          <w:szCs w:val="20"/>
        </w:rPr>
        <w:t xml:space="preserve"> po </w:t>
      </w:r>
      <w:proofErr w:type="spellStart"/>
      <w:r w:rsidRPr="00D77433">
        <w:rPr>
          <w:rFonts w:ascii="Verdana" w:hAnsi="Verdana"/>
          <w:sz w:val="20"/>
          <w:szCs w:val="20"/>
        </w:rPr>
        <w:t>pitanj</w:t>
      </w:r>
      <w:r>
        <w:rPr>
          <w:rFonts w:ascii="Verdana" w:hAnsi="Verdana"/>
          <w:sz w:val="20"/>
          <w:szCs w:val="20"/>
        </w:rPr>
        <w:t>im</w:t>
      </w:r>
      <w:r w:rsidRPr="00D77433">
        <w:rPr>
          <w:rFonts w:ascii="Verdana" w:hAnsi="Verdana"/>
          <w:sz w:val="20"/>
          <w:szCs w:val="20"/>
        </w:rPr>
        <w:t>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vezani</w:t>
      </w:r>
      <w:r>
        <w:rPr>
          <w:rFonts w:ascii="Verdana" w:hAnsi="Verdana"/>
          <w:sz w:val="20"/>
          <w:szCs w:val="20"/>
        </w:rPr>
        <w:t>m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uz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inicijative</w:t>
      </w:r>
      <w:proofErr w:type="spellEnd"/>
      <w:r w:rsidRPr="00D77433">
        <w:rPr>
          <w:rFonts w:ascii="Verdana" w:hAnsi="Verdana"/>
          <w:sz w:val="20"/>
          <w:szCs w:val="20"/>
        </w:rPr>
        <w:t xml:space="preserve"> i </w:t>
      </w:r>
      <w:proofErr w:type="spellStart"/>
      <w:r w:rsidRPr="00D77433">
        <w:rPr>
          <w:rFonts w:ascii="Verdana" w:hAnsi="Verdana"/>
          <w:sz w:val="20"/>
          <w:szCs w:val="20"/>
        </w:rPr>
        <w:t>aktivnosti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Savjeta</w:t>
      </w:r>
      <w:proofErr w:type="spellEnd"/>
      <w:r w:rsidRPr="00D77433">
        <w:rPr>
          <w:rFonts w:ascii="Verdana" w:hAnsi="Verdana"/>
          <w:sz w:val="20"/>
          <w:szCs w:val="20"/>
        </w:rPr>
        <w:t xml:space="preserve"> mladih.</w:t>
      </w:r>
    </w:p>
    <w:p w14:paraId="32119A45" w14:textId="4648A73D" w:rsidR="00D77433" w:rsidRPr="00D77433" w:rsidRDefault="00D77433" w:rsidP="00D7743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 xml:space="preserve">U 2020. </w:t>
      </w:r>
      <w:proofErr w:type="spellStart"/>
      <w:r w:rsidRPr="00D77433">
        <w:rPr>
          <w:rFonts w:ascii="Verdana" w:hAnsi="Verdana"/>
          <w:sz w:val="20"/>
          <w:szCs w:val="20"/>
        </w:rPr>
        <w:t>godini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bili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smo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usmjereni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organizaciju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sadržaja</w:t>
      </w:r>
      <w:proofErr w:type="spellEnd"/>
      <w:r w:rsidRPr="00D77433">
        <w:rPr>
          <w:rFonts w:ascii="Verdana" w:hAnsi="Verdana"/>
          <w:sz w:val="20"/>
          <w:szCs w:val="20"/>
        </w:rPr>
        <w:t xml:space="preserve"> i </w:t>
      </w:r>
      <w:proofErr w:type="spellStart"/>
      <w:r w:rsidRPr="00D77433">
        <w:rPr>
          <w:rFonts w:ascii="Verdana" w:hAnsi="Verdana"/>
          <w:sz w:val="20"/>
          <w:szCs w:val="20"/>
        </w:rPr>
        <w:t>aktivnosti</w:t>
      </w:r>
      <w:proofErr w:type="spellEnd"/>
      <w:r w:rsidRPr="00D77433">
        <w:rPr>
          <w:rFonts w:ascii="Verdana" w:hAnsi="Verdana"/>
          <w:sz w:val="20"/>
          <w:szCs w:val="20"/>
        </w:rPr>
        <w:t xml:space="preserve"> koji </w:t>
      </w:r>
      <w:proofErr w:type="spellStart"/>
      <w:r w:rsidRPr="00D77433">
        <w:rPr>
          <w:rFonts w:ascii="Verdana" w:hAnsi="Verdana"/>
          <w:sz w:val="20"/>
          <w:szCs w:val="20"/>
        </w:rPr>
        <w:t>će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povećati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kvalitetu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života</w:t>
      </w:r>
      <w:proofErr w:type="spellEnd"/>
      <w:r w:rsidRPr="00D77433">
        <w:rPr>
          <w:rFonts w:ascii="Verdana" w:hAnsi="Verdana"/>
          <w:sz w:val="20"/>
          <w:szCs w:val="20"/>
        </w:rPr>
        <w:t xml:space="preserve"> u </w:t>
      </w:r>
      <w:proofErr w:type="spellStart"/>
      <w:r w:rsidRPr="00D77433">
        <w:rPr>
          <w:rFonts w:ascii="Verdana" w:hAnsi="Verdana"/>
          <w:sz w:val="20"/>
          <w:szCs w:val="20"/>
        </w:rPr>
        <w:t>Općini</w:t>
      </w:r>
      <w:proofErr w:type="spellEnd"/>
      <w:r w:rsidRPr="00D77433">
        <w:rPr>
          <w:rFonts w:ascii="Verdana" w:hAnsi="Verdana"/>
          <w:sz w:val="20"/>
          <w:szCs w:val="20"/>
        </w:rPr>
        <w:t xml:space="preserve"> Lasinja. Po </w:t>
      </w:r>
      <w:proofErr w:type="spellStart"/>
      <w:proofErr w:type="gramStart"/>
      <w:r w:rsidRPr="00D77433">
        <w:rPr>
          <w:rFonts w:ascii="Verdana" w:hAnsi="Verdana"/>
          <w:sz w:val="20"/>
          <w:szCs w:val="20"/>
        </w:rPr>
        <w:t>šesti</w:t>
      </w:r>
      <w:proofErr w:type="spellEnd"/>
      <w:r w:rsidRPr="00D77433">
        <w:rPr>
          <w:rFonts w:ascii="Verdana" w:hAnsi="Verdana"/>
          <w:sz w:val="20"/>
          <w:szCs w:val="20"/>
        </w:rPr>
        <w:t xml:space="preserve">  put</w:t>
      </w:r>
      <w:proofErr w:type="gram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smo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organizirali</w:t>
      </w:r>
      <w:proofErr w:type="spellEnd"/>
      <w:r w:rsidRPr="00D77433">
        <w:rPr>
          <w:rFonts w:ascii="Verdana" w:hAnsi="Verdana"/>
          <w:sz w:val="20"/>
          <w:szCs w:val="20"/>
        </w:rPr>
        <w:t xml:space="preserve"> „LA Tour“ 2020, za koj</w:t>
      </w:r>
      <w:r>
        <w:rPr>
          <w:rFonts w:ascii="Verdana" w:hAnsi="Verdana"/>
          <w:sz w:val="20"/>
          <w:szCs w:val="20"/>
        </w:rPr>
        <w:t>i</w:t>
      </w:r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možemo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reći</w:t>
      </w:r>
      <w:proofErr w:type="spellEnd"/>
      <w:r w:rsidRPr="00D77433">
        <w:rPr>
          <w:rFonts w:ascii="Verdana" w:hAnsi="Verdana"/>
          <w:sz w:val="20"/>
          <w:szCs w:val="20"/>
        </w:rPr>
        <w:t xml:space="preserve"> da je </w:t>
      </w:r>
      <w:proofErr w:type="spellStart"/>
      <w:r w:rsidRPr="00D77433">
        <w:rPr>
          <w:rFonts w:ascii="Verdana" w:hAnsi="Verdana"/>
          <w:sz w:val="20"/>
          <w:szCs w:val="20"/>
        </w:rPr>
        <w:t>postao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dio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tradicije</w:t>
      </w:r>
      <w:proofErr w:type="spellEnd"/>
      <w:r w:rsidRPr="00D77433">
        <w:rPr>
          <w:rFonts w:ascii="Verdana" w:hAnsi="Verdana"/>
          <w:sz w:val="20"/>
          <w:szCs w:val="20"/>
        </w:rPr>
        <w:t xml:space="preserve">. Dana 02. </w:t>
      </w:r>
      <w:proofErr w:type="spellStart"/>
      <w:r w:rsidRPr="00D77433">
        <w:rPr>
          <w:rFonts w:ascii="Verdana" w:hAnsi="Verdana"/>
          <w:sz w:val="20"/>
          <w:szCs w:val="20"/>
        </w:rPr>
        <w:t>kolovoza</w:t>
      </w:r>
      <w:proofErr w:type="spellEnd"/>
      <w:r w:rsidRPr="00D77433">
        <w:rPr>
          <w:rFonts w:ascii="Verdana" w:hAnsi="Verdana"/>
          <w:sz w:val="20"/>
          <w:szCs w:val="20"/>
        </w:rPr>
        <w:t xml:space="preserve"> 2020. </w:t>
      </w:r>
      <w:proofErr w:type="spellStart"/>
      <w:r w:rsidRPr="00D77433">
        <w:rPr>
          <w:rFonts w:ascii="Verdana" w:hAnsi="Verdana"/>
          <w:sz w:val="20"/>
          <w:szCs w:val="20"/>
        </w:rPr>
        <w:t>godine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organizirali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smo</w:t>
      </w:r>
      <w:proofErr w:type="spellEnd"/>
      <w:r w:rsidRPr="00D77433">
        <w:rPr>
          <w:rFonts w:ascii="Verdana" w:hAnsi="Verdana"/>
          <w:sz w:val="20"/>
          <w:szCs w:val="20"/>
        </w:rPr>
        <w:t xml:space="preserve"> i </w:t>
      </w:r>
      <w:proofErr w:type="spellStart"/>
      <w:r w:rsidRPr="00D77433">
        <w:rPr>
          <w:rFonts w:ascii="Verdana" w:hAnsi="Verdana"/>
          <w:sz w:val="20"/>
          <w:szCs w:val="20"/>
        </w:rPr>
        <w:t>Rječno</w:t>
      </w:r>
      <w:proofErr w:type="spellEnd"/>
      <w:r w:rsidRPr="00D77433">
        <w:rPr>
          <w:rFonts w:ascii="Verdana" w:hAnsi="Verdana"/>
          <w:sz w:val="20"/>
          <w:szCs w:val="20"/>
        </w:rPr>
        <w:t xml:space="preserve"> kino pod </w:t>
      </w:r>
      <w:proofErr w:type="spellStart"/>
      <w:r w:rsidRPr="00D77433">
        <w:rPr>
          <w:rFonts w:ascii="Verdana" w:hAnsi="Verdana"/>
          <w:sz w:val="20"/>
          <w:szCs w:val="20"/>
        </w:rPr>
        <w:t>nazivom</w:t>
      </w:r>
      <w:proofErr w:type="spellEnd"/>
      <w:r w:rsidRPr="00D77433">
        <w:rPr>
          <w:rFonts w:ascii="Verdana" w:hAnsi="Verdana"/>
          <w:sz w:val="20"/>
          <w:szCs w:val="20"/>
        </w:rPr>
        <w:t xml:space="preserve"> „Film za van </w:t>
      </w:r>
      <w:proofErr w:type="spellStart"/>
      <w:r w:rsidRPr="00D77433">
        <w:rPr>
          <w:rFonts w:ascii="Verdana" w:hAnsi="Verdana"/>
          <w:sz w:val="20"/>
          <w:szCs w:val="20"/>
        </w:rPr>
        <w:t>uz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D77433">
        <w:rPr>
          <w:rFonts w:ascii="Verdana" w:hAnsi="Verdana"/>
          <w:sz w:val="20"/>
          <w:szCs w:val="20"/>
        </w:rPr>
        <w:t>Kupu</w:t>
      </w:r>
      <w:proofErr w:type="spellEnd"/>
      <w:r w:rsidRPr="00D77433">
        <w:rPr>
          <w:rFonts w:ascii="Verdana" w:hAnsi="Verdana"/>
          <w:sz w:val="20"/>
          <w:szCs w:val="20"/>
        </w:rPr>
        <w:t xml:space="preserve">“  </w:t>
      </w:r>
      <w:proofErr w:type="spellStart"/>
      <w:proofErr w:type="gramEnd"/>
      <w:r w:rsidRPr="00D77433">
        <w:rPr>
          <w:rFonts w:ascii="Verdana" w:hAnsi="Verdana"/>
          <w:sz w:val="20"/>
          <w:szCs w:val="20"/>
        </w:rPr>
        <w:t>na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terenima</w:t>
      </w:r>
      <w:proofErr w:type="spellEnd"/>
      <w:r w:rsidRPr="00D77433">
        <w:rPr>
          <w:rFonts w:ascii="Verdana" w:hAnsi="Verdana"/>
          <w:sz w:val="20"/>
          <w:szCs w:val="20"/>
        </w:rPr>
        <w:t xml:space="preserve"> ŠRC Lasinja. </w:t>
      </w:r>
      <w:proofErr w:type="spellStart"/>
      <w:r w:rsidRPr="00D77433">
        <w:rPr>
          <w:rFonts w:ascii="Verdana" w:hAnsi="Verdana"/>
          <w:sz w:val="20"/>
          <w:szCs w:val="20"/>
        </w:rPr>
        <w:t>Zbog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mjera</w:t>
      </w:r>
      <w:proofErr w:type="spellEnd"/>
      <w:r w:rsidRPr="00D77433">
        <w:rPr>
          <w:rFonts w:ascii="Verdana" w:hAnsi="Verdana"/>
          <w:sz w:val="20"/>
          <w:szCs w:val="20"/>
        </w:rPr>
        <w:t xml:space="preserve"> u </w:t>
      </w:r>
      <w:proofErr w:type="spellStart"/>
      <w:r w:rsidRPr="00D77433">
        <w:rPr>
          <w:rFonts w:ascii="Verdana" w:hAnsi="Verdana"/>
          <w:sz w:val="20"/>
          <w:szCs w:val="20"/>
        </w:rPr>
        <w:t>suzbijanju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širenja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koronavirusa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nismo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bili</w:t>
      </w:r>
      <w:proofErr w:type="spellEnd"/>
      <w:r w:rsidRPr="00D77433">
        <w:rPr>
          <w:rFonts w:ascii="Verdana" w:hAnsi="Verdana"/>
          <w:sz w:val="20"/>
          <w:szCs w:val="20"/>
        </w:rPr>
        <w:t xml:space="preserve"> u </w:t>
      </w:r>
      <w:proofErr w:type="spellStart"/>
      <w:r w:rsidRPr="00D77433">
        <w:rPr>
          <w:rFonts w:ascii="Verdana" w:hAnsi="Verdana"/>
          <w:sz w:val="20"/>
          <w:szCs w:val="20"/>
        </w:rPr>
        <w:t>mogućnosti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organizirati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već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tradicionalni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doček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Nove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godine</w:t>
      </w:r>
      <w:proofErr w:type="spellEnd"/>
      <w:r w:rsidRPr="00D77433">
        <w:rPr>
          <w:rFonts w:ascii="Verdana" w:hAnsi="Verdana"/>
          <w:sz w:val="20"/>
          <w:szCs w:val="20"/>
        </w:rPr>
        <w:t>.</w:t>
      </w:r>
    </w:p>
    <w:p w14:paraId="6858181D" w14:textId="77777777" w:rsidR="00D77433" w:rsidRP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>2.</w:t>
      </w:r>
      <w:r w:rsidRPr="00D77433">
        <w:rPr>
          <w:rFonts w:ascii="Verdana" w:hAnsi="Verdana"/>
          <w:sz w:val="20"/>
          <w:szCs w:val="20"/>
        </w:rPr>
        <w:tab/>
        <w:t>KONFERENCIJE I EDUKACIJE NA KOJIMA SU ČLANOVI SAVJETA MLADIH SUDJELOVALI</w:t>
      </w:r>
    </w:p>
    <w:p w14:paraId="16A20294" w14:textId="5A638AC3" w:rsid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77433">
        <w:rPr>
          <w:rFonts w:ascii="Verdana" w:hAnsi="Verdana"/>
          <w:sz w:val="20"/>
          <w:szCs w:val="20"/>
        </w:rPr>
        <w:t>Zbog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pandemije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koronavirusa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članovi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Savjeta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nisu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bili</w:t>
      </w:r>
      <w:proofErr w:type="spellEnd"/>
      <w:r w:rsidRPr="00D77433">
        <w:rPr>
          <w:rFonts w:ascii="Verdana" w:hAnsi="Verdana"/>
          <w:sz w:val="20"/>
          <w:szCs w:val="20"/>
        </w:rPr>
        <w:t xml:space="preserve"> u </w:t>
      </w:r>
      <w:proofErr w:type="spellStart"/>
      <w:r w:rsidRPr="00D77433">
        <w:rPr>
          <w:rFonts w:ascii="Verdana" w:hAnsi="Verdana"/>
          <w:sz w:val="20"/>
          <w:szCs w:val="20"/>
        </w:rPr>
        <w:t>mogućnosti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sudjelovati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na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konferencijama</w:t>
      </w:r>
      <w:proofErr w:type="spellEnd"/>
      <w:r w:rsidRPr="00D77433">
        <w:rPr>
          <w:rFonts w:ascii="Verdana" w:hAnsi="Verdana"/>
          <w:sz w:val="20"/>
          <w:szCs w:val="20"/>
        </w:rPr>
        <w:t xml:space="preserve"> i </w:t>
      </w:r>
      <w:proofErr w:type="spellStart"/>
      <w:r w:rsidRPr="00D77433">
        <w:rPr>
          <w:rFonts w:ascii="Verdana" w:hAnsi="Verdana"/>
          <w:sz w:val="20"/>
          <w:szCs w:val="20"/>
        </w:rPr>
        <w:t>edukacijama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kao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prijašnjih</w:t>
      </w:r>
      <w:proofErr w:type="spellEnd"/>
      <w:r w:rsidRPr="00D77433">
        <w:rPr>
          <w:rFonts w:ascii="Verdana" w:hAnsi="Verdana"/>
          <w:sz w:val="20"/>
          <w:szCs w:val="20"/>
        </w:rPr>
        <w:t xml:space="preserve"> </w:t>
      </w:r>
      <w:proofErr w:type="spellStart"/>
      <w:r w:rsidRPr="00D77433">
        <w:rPr>
          <w:rFonts w:ascii="Verdana" w:hAnsi="Verdana"/>
          <w:sz w:val="20"/>
          <w:szCs w:val="20"/>
        </w:rPr>
        <w:t>godina</w:t>
      </w:r>
      <w:proofErr w:type="spellEnd"/>
      <w:r w:rsidRPr="00D77433">
        <w:rPr>
          <w:rFonts w:ascii="Verdana" w:hAnsi="Verdana"/>
          <w:sz w:val="20"/>
          <w:szCs w:val="20"/>
        </w:rPr>
        <w:t xml:space="preserve">. </w:t>
      </w:r>
    </w:p>
    <w:p w14:paraId="37CF4637" w14:textId="77777777" w:rsidR="00D77433" w:rsidRPr="00D77433" w:rsidRDefault="00D77433" w:rsidP="00D7743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4EA0363" w14:textId="7491B534" w:rsidR="00425F4C" w:rsidRDefault="00D77433" w:rsidP="00D77433">
      <w:pPr>
        <w:spacing w:line="360" w:lineRule="auto"/>
        <w:jc w:val="left"/>
        <w:rPr>
          <w:rFonts w:ascii="Verdana" w:hAnsi="Verdana"/>
          <w:sz w:val="20"/>
          <w:szCs w:val="20"/>
        </w:rPr>
      </w:pPr>
      <w:r w:rsidRPr="00D77433">
        <w:rPr>
          <w:rFonts w:ascii="Verdana" w:hAnsi="Verdana"/>
          <w:sz w:val="20"/>
          <w:szCs w:val="20"/>
        </w:rPr>
        <w:t xml:space="preserve">U </w:t>
      </w:r>
      <w:proofErr w:type="spellStart"/>
      <w:r w:rsidRPr="00D77433">
        <w:rPr>
          <w:rFonts w:ascii="Verdana" w:hAnsi="Verdana"/>
          <w:sz w:val="20"/>
          <w:szCs w:val="20"/>
        </w:rPr>
        <w:t>Lasinji</w:t>
      </w:r>
      <w:proofErr w:type="spellEnd"/>
      <w:r w:rsidRPr="00D77433">
        <w:rPr>
          <w:rFonts w:ascii="Verdana" w:hAnsi="Verdana"/>
          <w:sz w:val="20"/>
          <w:szCs w:val="20"/>
        </w:rPr>
        <w:t>, 20.01.2021.</w:t>
      </w:r>
      <w:r w:rsidRPr="00D77433">
        <w:rPr>
          <w:rFonts w:ascii="Verdana" w:hAnsi="Verdana"/>
          <w:sz w:val="20"/>
          <w:szCs w:val="20"/>
        </w:rPr>
        <w:tab/>
      </w:r>
      <w:r w:rsidRPr="00D77433">
        <w:rPr>
          <w:rFonts w:ascii="Verdana" w:hAnsi="Verdana"/>
          <w:sz w:val="20"/>
          <w:szCs w:val="20"/>
        </w:rPr>
        <w:tab/>
      </w:r>
      <w:r w:rsidRPr="00D77433">
        <w:rPr>
          <w:rFonts w:ascii="Verdana" w:hAnsi="Verdana"/>
          <w:sz w:val="20"/>
          <w:szCs w:val="20"/>
        </w:rPr>
        <w:tab/>
      </w:r>
      <w:r w:rsidRPr="00D77433">
        <w:rPr>
          <w:rFonts w:ascii="Verdana" w:hAnsi="Verdana"/>
          <w:sz w:val="20"/>
          <w:szCs w:val="20"/>
        </w:rPr>
        <w:tab/>
      </w:r>
      <w:r w:rsidRPr="00D7743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</w:t>
      </w:r>
      <w:proofErr w:type="spellStart"/>
      <w:r>
        <w:rPr>
          <w:rFonts w:ascii="Verdana" w:hAnsi="Verdana"/>
          <w:sz w:val="20"/>
          <w:szCs w:val="20"/>
        </w:rPr>
        <w:t>Predsjednik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Savjeta</w:t>
      </w:r>
      <w:proofErr w:type="spellEnd"/>
      <w:r>
        <w:rPr>
          <w:rFonts w:ascii="Verdana" w:hAnsi="Verdana"/>
          <w:sz w:val="20"/>
          <w:szCs w:val="20"/>
        </w:rPr>
        <w:t xml:space="preserve"> mladih</w:t>
      </w:r>
    </w:p>
    <w:p w14:paraId="14E17970" w14:textId="4929F671" w:rsidR="00D77433" w:rsidRDefault="00D77433" w:rsidP="00D77433">
      <w:pPr>
        <w:spacing w:line="36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Filip Pavek</w:t>
      </w:r>
    </w:p>
    <w:p w14:paraId="69E03A12" w14:textId="7226ED1E" w:rsidR="00D77433" w:rsidRDefault="00D77433" w:rsidP="00D77433">
      <w:pPr>
        <w:spacing w:line="360" w:lineRule="auto"/>
        <w:jc w:val="left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</w:t>
      </w:r>
    </w:p>
    <w:p w14:paraId="7A505F39" w14:textId="77777777" w:rsidR="00425F4C" w:rsidRDefault="00425F4C" w:rsidP="007A774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C693E1" w14:textId="25CAD336" w:rsidR="007A7740" w:rsidRDefault="007A7740" w:rsidP="007A774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11594DB" w14:textId="63FC9862" w:rsidR="00D60E36" w:rsidRDefault="00D60E36" w:rsidP="007A774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82ABE3C" w14:textId="77777777" w:rsidR="007A7740" w:rsidRPr="00DB5D36" w:rsidRDefault="007A7740" w:rsidP="007A7740">
      <w:pPr>
        <w:ind w:left="-284" w:firstLine="644"/>
        <w:jc w:val="both"/>
        <w:rPr>
          <w:rFonts w:ascii="Verdana" w:hAnsi="Verdana"/>
          <w:sz w:val="20"/>
          <w:szCs w:val="20"/>
        </w:rPr>
      </w:pPr>
      <w:r w:rsidRPr="00DB5D36">
        <w:rPr>
          <w:rFonts w:ascii="Verdana" w:hAnsi="Verdana"/>
          <w:sz w:val="20"/>
          <w:szCs w:val="20"/>
        </w:rPr>
        <w:lastRenderedPageBreak/>
        <w:t xml:space="preserve">Na </w:t>
      </w:r>
      <w:proofErr w:type="spellStart"/>
      <w:r w:rsidRPr="00DB5D36">
        <w:rPr>
          <w:rFonts w:ascii="Verdana" w:hAnsi="Verdana"/>
          <w:sz w:val="20"/>
          <w:szCs w:val="20"/>
        </w:rPr>
        <w:t>temelju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članka</w:t>
      </w:r>
      <w:proofErr w:type="spellEnd"/>
      <w:r w:rsidRPr="00DB5D36">
        <w:rPr>
          <w:rFonts w:ascii="Verdana" w:hAnsi="Verdana"/>
          <w:sz w:val="20"/>
          <w:szCs w:val="20"/>
        </w:rPr>
        <w:t xml:space="preserve"> 31. </w:t>
      </w:r>
      <w:proofErr w:type="spellStart"/>
      <w:r w:rsidRPr="00DB5D36">
        <w:rPr>
          <w:rFonts w:ascii="Verdana" w:hAnsi="Verdana"/>
          <w:sz w:val="20"/>
          <w:szCs w:val="20"/>
        </w:rPr>
        <w:t>stavak</w:t>
      </w:r>
      <w:proofErr w:type="spellEnd"/>
      <w:r w:rsidRPr="00DB5D36">
        <w:rPr>
          <w:rFonts w:ascii="Verdana" w:hAnsi="Verdana"/>
          <w:sz w:val="20"/>
          <w:szCs w:val="20"/>
        </w:rPr>
        <w:t xml:space="preserve"> 5. </w:t>
      </w:r>
      <w:proofErr w:type="spellStart"/>
      <w:r w:rsidRPr="00DB5D36">
        <w:rPr>
          <w:rFonts w:ascii="Verdana" w:hAnsi="Verdana"/>
          <w:sz w:val="20"/>
          <w:szCs w:val="20"/>
        </w:rPr>
        <w:t>Zakona</w:t>
      </w:r>
      <w:proofErr w:type="spellEnd"/>
      <w:r w:rsidRPr="00DB5D36">
        <w:rPr>
          <w:rFonts w:ascii="Verdana" w:hAnsi="Verdana"/>
          <w:sz w:val="20"/>
          <w:szCs w:val="20"/>
        </w:rPr>
        <w:t xml:space="preserve"> o </w:t>
      </w:r>
      <w:proofErr w:type="spellStart"/>
      <w:r w:rsidRPr="00DB5D36">
        <w:rPr>
          <w:rFonts w:ascii="Verdana" w:hAnsi="Verdana"/>
          <w:sz w:val="20"/>
          <w:szCs w:val="20"/>
        </w:rPr>
        <w:t>poljoprivrednom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zemljištu</w:t>
      </w:r>
      <w:proofErr w:type="spellEnd"/>
      <w:r w:rsidRPr="00DB5D36">
        <w:rPr>
          <w:rFonts w:ascii="Verdana" w:hAnsi="Verdana"/>
          <w:sz w:val="20"/>
          <w:szCs w:val="20"/>
        </w:rPr>
        <w:t xml:space="preserve"> (NN br. 20/18, 115/18 i 98/19), </w:t>
      </w:r>
      <w:proofErr w:type="spellStart"/>
      <w:r w:rsidRPr="00DB5D36">
        <w:rPr>
          <w:rFonts w:ascii="Verdana" w:hAnsi="Verdana"/>
          <w:sz w:val="20"/>
          <w:szCs w:val="20"/>
        </w:rPr>
        <w:t>Programa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raspolaganja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poljoprivrednim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zemljištem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vlasništvu</w:t>
      </w:r>
      <w:proofErr w:type="spellEnd"/>
      <w:r w:rsidRPr="00DB5D36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DB5D36">
        <w:rPr>
          <w:rFonts w:ascii="Verdana" w:hAnsi="Verdana"/>
          <w:sz w:val="20"/>
          <w:szCs w:val="20"/>
        </w:rPr>
        <w:t>Općinu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DB5D36">
        <w:rPr>
          <w:rFonts w:ascii="Verdana" w:hAnsi="Verdana"/>
          <w:sz w:val="20"/>
          <w:szCs w:val="20"/>
        </w:rPr>
        <w:t>Glasnik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br. 1/19)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DB5D36">
        <w:rPr>
          <w:rFonts w:ascii="Verdana" w:hAnsi="Verdana"/>
          <w:sz w:val="20"/>
          <w:szCs w:val="20"/>
        </w:rPr>
        <w:t>Ministarstvo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poljoprivrede</w:t>
      </w:r>
      <w:proofErr w:type="spellEnd"/>
      <w:r w:rsidRPr="00DB5D36">
        <w:rPr>
          <w:rFonts w:ascii="Verdana" w:hAnsi="Verdana"/>
          <w:sz w:val="20"/>
          <w:szCs w:val="20"/>
        </w:rPr>
        <w:t xml:space="preserve"> dalo </w:t>
      </w:r>
      <w:proofErr w:type="spellStart"/>
      <w:r w:rsidRPr="00DB5D36">
        <w:rPr>
          <w:rFonts w:ascii="Verdana" w:hAnsi="Verdana"/>
          <w:sz w:val="20"/>
          <w:szCs w:val="20"/>
        </w:rPr>
        <w:t>suglasnost</w:t>
      </w:r>
      <w:proofErr w:type="spellEnd"/>
      <w:r w:rsidRPr="00DB5D36">
        <w:rPr>
          <w:rFonts w:ascii="Verdana" w:hAnsi="Verdana"/>
          <w:sz w:val="20"/>
          <w:szCs w:val="20"/>
        </w:rPr>
        <w:t xml:space="preserve"> KLASA: 945-01/18-01/675, URBROJ: 525-07/1788-19-5 </w:t>
      </w:r>
      <w:proofErr w:type="spellStart"/>
      <w:r w:rsidRPr="00DB5D36">
        <w:rPr>
          <w:rFonts w:ascii="Verdana" w:hAnsi="Verdana"/>
          <w:sz w:val="20"/>
          <w:szCs w:val="20"/>
        </w:rPr>
        <w:t>od</w:t>
      </w:r>
      <w:proofErr w:type="spellEnd"/>
      <w:r w:rsidRPr="00DB5D36">
        <w:rPr>
          <w:rFonts w:ascii="Verdana" w:hAnsi="Verdana"/>
          <w:sz w:val="20"/>
          <w:szCs w:val="20"/>
        </w:rPr>
        <w:t xml:space="preserve"> 5. </w:t>
      </w:r>
      <w:proofErr w:type="spellStart"/>
      <w:r w:rsidRPr="00DB5D36">
        <w:rPr>
          <w:rFonts w:ascii="Verdana" w:hAnsi="Verdana"/>
          <w:sz w:val="20"/>
          <w:szCs w:val="20"/>
        </w:rPr>
        <w:t>ožujka</w:t>
      </w:r>
      <w:proofErr w:type="spellEnd"/>
      <w:r w:rsidRPr="00DB5D36">
        <w:rPr>
          <w:rFonts w:ascii="Verdana" w:hAnsi="Verdana"/>
          <w:sz w:val="20"/>
          <w:szCs w:val="20"/>
        </w:rPr>
        <w:t xml:space="preserve"> 2019.godine </w:t>
      </w:r>
      <w:proofErr w:type="gramStart"/>
      <w:r w:rsidRPr="00DB5D36">
        <w:rPr>
          <w:rFonts w:ascii="Verdana" w:hAnsi="Verdana"/>
          <w:sz w:val="20"/>
          <w:szCs w:val="20"/>
        </w:rPr>
        <w:t xml:space="preserve">i  </w:t>
      </w:r>
      <w:proofErr w:type="spellStart"/>
      <w:r w:rsidRPr="00DB5D36">
        <w:rPr>
          <w:rFonts w:ascii="Verdana" w:hAnsi="Verdana"/>
          <w:sz w:val="20"/>
          <w:szCs w:val="20"/>
        </w:rPr>
        <w:t>članaka</w:t>
      </w:r>
      <w:proofErr w:type="spellEnd"/>
      <w:proofErr w:type="gramEnd"/>
      <w:r w:rsidRPr="00DB5D36">
        <w:rPr>
          <w:rFonts w:ascii="Verdana" w:hAnsi="Verdana"/>
          <w:sz w:val="20"/>
          <w:szCs w:val="20"/>
        </w:rPr>
        <w:t xml:space="preserve"> 34. </w:t>
      </w:r>
      <w:proofErr w:type="gramStart"/>
      <w:r w:rsidRPr="00DB5D36">
        <w:rPr>
          <w:rFonts w:ascii="Verdana" w:hAnsi="Verdana"/>
          <w:sz w:val="20"/>
          <w:szCs w:val="20"/>
        </w:rPr>
        <w:t>i  97</w:t>
      </w:r>
      <w:proofErr w:type="gramEnd"/>
      <w:r w:rsidRPr="00DB5D36">
        <w:rPr>
          <w:rFonts w:ascii="Verdana" w:hAnsi="Verdana"/>
          <w:sz w:val="20"/>
          <w:szCs w:val="20"/>
        </w:rPr>
        <w:t xml:space="preserve">. </w:t>
      </w:r>
      <w:proofErr w:type="spellStart"/>
      <w:r w:rsidRPr="00DB5D36">
        <w:rPr>
          <w:rFonts w:ascii="Verdana" w:hAnsi="Verdana"/>
          <w:sz w:val="20"/>
          <w:szCs w:val="20"/>
        </w:rPr>
        <w:t>Statuta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</w:t>
      </w:r>
      <w:proofErr w:type="gramStart"/>
      <w:r w:rsidRPr="00DB5D36">
        <w:rPr>
          <w:rFonts w:ascii="Verdana" w:hAnsi="Verdana"/>
          <w:sz w:val="20"/>
          <w:szCs w:val="20"/>
        </w:rPr>
        <w:t xml:space="preserve">( </w:t>
      </w:r>
      <w:proofErr w:type="spellStart"/>
      <w:r w:rsidRPr="00DB5D36">
        <w:rPr>
          <w:rFonts w:ascii="Verdana" w:hAnsi="Verdana"/>
          <w:sz w:val="20"/>
          <w:szCs w:val="20"/>
        </w:rPr>
        <w:t>Glasnik</w:t>
      </w:r>
      <w:proofErr w:type="spellEnd"/>
      <w:proofErr w:type="gram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br. 1/18, 1/20 i 1/21),  </w:t>
      </w:r>
      <w:proofErr w:type="spellStart"/>
      <w:r w:rsidRPr="00DB5D36">
        <w:rPr>
          <w:rFonts w:ascii="Verdana" w:hAnsi="Verdana"/>
          <w:sz w:val="20"/>
          <w:szCs w:val="20"/>
        </w:rPr>
        <w:t>Općinsko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vijeće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27. </w:t>
      </w:r>
      <w:proofErr w:type="spellStart"/>
      <w:r w:rsidRPr="00DB5D36">
        <w:rPr>
          <w:rFonts w:ascii="Verdana" w:hAnsi="Verdana"/>
          <w:sz w:val="20"/>
          <w:szCs w:val="20"/>
        </w:rPr>
        <w:t>redovnoj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sjednici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održanoj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gramStart"/>
      <w:r w:rsidRPr="00DB5D36">
        <w:rPr>
          <w:rFonts w:ascii="Verdana" w:hAnsi="Verdana"/>
          <w:sz w:val="20"/>
          <w:szCs w:val="20"/>
        </w:rPr>
        <w:t>dana  19</w:t>
      </w:r>
      <w:proofErr w:type="gramEnd"/>
      <w:r w:rsidRPr="00DB5D36">
        <w:rPr>
          <w:rFonts w:ascii="Verdana" w:hAnsi="Verdana"/>
          <w:sz w:val="20"/>
          <w:szCs w:val="20"/>
        </w:rPr>
        <w:t xml:space="preserve">. </w:t>
      </w:r>
      <w:proofErr w:type="spellStart"/>
      <w:r w:rsidRPr="00DB5D36">
        <w:rPr>
          <w:rFonts w:ascii="Verdana" w:hAnsi="Verdana"/>
          <w:sz w:val="20"/>
          <w:szCs w:val="20"/>
        </w:rPr>
        <w:t>ožujka</w:t>
      </w:r>
      <w:proofErr w:type="spellEnd"/>
      <w:r w:rsidRPr="00DB5D36">
        <w:rPr>
          <w:rFonts w:ascii="Verdana" w:hAnsi="Verdana"/>
          <w:sz w:val="20"/>
          <w:szCs w:val="20"/>
        </w:rPr>
        <w:t xml:space="preserve"> 2021. </w:t>
      </w:r>
      <w:proofErr w:type="spellStart"/>
      <w:r w:rsidRPr="00DB5D36">
        <w:rPr>
          <w:rFonts w:ascii="Verdana" w:hAnsi="Verdana"/>
          <w:sz w:val="20"/>
          <w:szCs w:val="20"/>
        </w:rPr>
        <w:t>godine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donijelo</w:t>
      </w:r>
      <w:proofErr w:type="spellEnd"/>
      <w:r w:rsidRPr="00DB5D36">
        <w:rPr>
          <w:rFonts w:ascii="Verdana" w:hAnsi="Verdana"/>
          <w:sz w:val="20"/>
          <w:szCs w:val="20"/>
        </w:rPr>
        <w:t xml:space="preserve"> je  </w:t>
      </w:r>
    </w:p>
    <w:p w14:paraId="7AD0DBC2" w14:textId="77777777" w:rsidR="007A7740" w:rsidRPr="00DB5D36" w:rsidRDefault="007A7740" w:rsidP="007A7740">
      <w:pPr>
        <w:spacing w:before="100" w:beforeAutospacing="1" w:after="100" w:afterAutospacing="1"/>
        <w:jc w:val="center"/>
        <w:rPr>
          <w:rFonts w:ascii="Verdana" w:hAnsi="Verdana"/>
          <w:b/>
          <w:sz w:val="20"/>
          <w:szCs w:val="20"/>
          <w:lang w:eastAsia="hr-HR"/>
        </w:rPr>
      </w:pPr>
      <w:r w:rsidRPr="00DB5D36">
        <w:rPr>
          <w:rFonts w:ascii="Verdana" w:hAnsi="Verdana"/>
          <w:b/>
          <w:sz w:val="20"/>
          <w:szCs w:val="20"/>
          <w:lang w:eastAsia="hr-HR"/>
        </w:rPr>
        <w:t>ODLUKU</w:t>
      </w:r>
    </w:p>
    <w:p w14:paraId="398BAB1F" w14:textId="0D5BCDFA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DB5D36">
        <w:rPr>
          <w:rFonts w:ascii="Verdana" w:hAnsi="Verdana"/>
          <w:b/>
          <w:sz w:val="20"/>
          <w:szCs w:val="20"/>
          <w:lang w:eastAsia="hr-HR"/>
        </w:rPr>
        <w:t xml:space="preserve">o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raspisivanju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javnog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natječaja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za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zakup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poljoprivrednog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zemljišta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u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vlasništvu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Republike Hrvatske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na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području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Općine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Lasinja</w:t>
      </w:r>
    </w:p>
    <w:p w14:paraId="3E3091AA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  <w:lang w:eastAsia="hr-HR"/>
        </w:rPr>
      </w:pPr>
    </w:p>
    <w:p w14:paraId="6850F295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DB5D36">
        <w:rPr>
          <w:rFonts w:ascii="Verdana" w:hAnsi="Verdana"/>
          <w:b/>
          <w:sz w:val="20"/>
          <w:szCs w:val="20"/>
          <w:lang w:eastAsia="hr-HR"/>
        </w:rPr>
        <w:t>I.</w:t>
      </w:r>
    </w:p>
    <w:p w14:paraId="04773771" w14:textId="77777777" w:rsidR="007A7740" w:rsidRPr="00DB5D36" w:rsidRDefault="007A7740" w:rsidP="007A7740">
      <w:pPr>
        <w:tabs>
          <w:tab w:val="left" w:pos="8789"/>
        </w:tabs>
        <w:spacing w:line="240" w:lineRule="atLeast"/>
        <w:jc w:val="both"/>
        <w:rPr>
          <w:rFonts w:ascii="Verdana" w:hAnsi="Verdana"/>
          <w:sz w:val="20"/>
          <w:szCs w:val="20"/>
          <w:lang w:eastAsia="hr-HR"/>
        </w:rPr>
      </w:pPr>
      <w:r w:rsidRPr="00DB5D36">
        <w:rPr>
          <w:rFonts w:ascii="Verdana" w:hAnsi="Verdana"/>
          <w:sz w:val="20"/>
          <w:szCs w:val="20"/>
          <w:lang w:eastAsia="hr-HR"/>
        </w:rPr>
        <w:t xml:space="preserve">            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Raspisuje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javni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natječaj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zakup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poljoprivrednog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zemljišta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vlasništvu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države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području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gramStart"/>
      <w:r w:rsidRPr="00DB5D36">
        <w:rPr>
          <w:rFonts w:ascii="Verdana" w:hAnsi="Verdana"/>
          <w:sz w:val="20"/>
          <w:szCs w:val="20"/>
          <w:lang w:eastAsia="hr-HR"/>
        </w:rPr>
        <w:t>Lasinja,  u</w:t>
      </w:r>
      <w:proofErr w:type="gram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katastarskim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općinama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Banski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Kovačevac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Desno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Sredičko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, Lasinja i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Sjeničak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Lasinjski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koje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je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Programom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raspolaganja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poljoprivrednim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zemljištem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vlasništvu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Republike Hrvatske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području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Lasinja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predviđeno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zakup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>.</w:t>
      </w:r>
    </w:p>
    <w:p w14:paraId="6C96A072" w14:textId="77777777" w:rsidR="007A7740" w:rsidRPr="00DB5D36" w:rsidRDefault="007A7740" w:rsidP="007A7740">
      <w:pPr>
        <w:tabs>
          <w:tab w:val="left" w:pos="8789"/>
        </w:tabs>
        <w:spacing w:line="240" w:lineRule="atLeast"/>
        <w:rPr>
          <w:rFonts w:ascii="Verdana" w:hAnsi="Verdana"/>
          <w:sz w:val="20"/>
          <w:szCs w:val="20"/>
          <w:lang w:eastAsia="hr-HR"/>
        </w:rPr>
      </w:pPr>
    </w:p>
    <w:p w14:paraId="699630AB" w14:textId="77777777" w:rsidR="007A7740" w:rsidRPr="00DB5D36" w:rsidRDefault="007A7740" w:rsidP="007A7740">
      <w:pPr>
        <w:tabs>
          <w:tab w:val="left" w:pos="8789"/>
        </w:tabs>
        <w:spacing w:line="240" w:lineRule="atLeast"/>
        <w:jc w:val="both"/>
        <w:rPr>
          <w:rFonts w:ascii="Verdana" w:hAnsi="Verdana"/>
          <w:sz w:val="20"/>
          <w:szCs w:val="20"/>
          <w:lang w:eastAsia="hr-HR"/>
        </w:rPr>
      </w:pPr>
      <w:r w:rsidRPr="00DB5D36">
        <w:rPr>
          <w:rFonts w:ascii="Verdana" w:hAnsi="Verdana"/>
          <w:sz w:val="20"/>
          <w:szCs w:val="20"/>
          <w:lang w:eastAsia="hr-HR"/>
        </w:rPr>
        <w:t xml:space="preserve">Na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rok</w:t>
      </w:r>
      <w:proofErr w:type="spellEnd"/>
      <w:r w:rsidRPr="00DB5D36">
        <w:rPr>
          <w:rFonts w:ascii="Verdana" w:hAnsi="Verdana"/>
          <w:b/>
          <w:sz w:val="20"/>
          <w:szCs w:val="20"/>
          <w:lang w:eastAsia="hr-HR"/>
        </w:rPr>
        <w:t xml:space="preserve"> od 25 </w:t>
      </w:r>
      <w:proofErr w:type="spellStart"/>
      <w:r w:rsidRPr="00DB5D36">
        <w:rPr>
          <w:rFonts w:ascii="Verdana" w:hAnsi="Verdana"/>
          <w:b/>
          <w:sz w:val="20"/>
          <w:szCs w:val="20"/>
          <w:lang w:eastAsia="hr-HR"/>
        </w:rPr>
        <w:t>godina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s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mogućnošću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produljenja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isto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razdoblje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daje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se u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zakup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zemljište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koje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je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navedeno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tablici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1.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koja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nalazi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prilogu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ove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Odluke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čini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njezin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sastavni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dio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>.</w:t>
      </w:r>
    </w:p>
    <w:p w14:paraId="41D608AE" w14:textId="77777777" w:rsidR="007A7740" w:rsidRPr="00DB5D36" w:rsidRDefault="007A7740" w:rsidP="007A7740">
      <w:pPr>
        <w:rPr>
          <w:rFonts w:ascii="Verdana" w:hAnsi="Verdana"/>
          <w:b/>
          <w:sz w:val="20"/>
          <w:szCs w:val="20"/>
        </w:rPr>
      </w:pPr>
    </w:p>
    <w:p w14:paraId="4B17DF04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t>II.</w:t>
      </w:r>
    </w:p>
    <w:p w14:paraId="6DD37431" w14:textId="77777777" w:rsidR="007A7740" w:rsidRPr="00DB5D36" w:rsidRDefault="007A7740" w:rsidP="007A7740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B5D36">
        <w:rPr>
          <w:rFonts w:ascii="Verdana" w:hAnsi="Verdana"/>
          <w:sz w:val="20"/>
          <w:szCs w:val="20"/>
        </w:rPr>
        <w:t>Općinsko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vijeće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DB5D36">
        <w:rPr>
          <w:rFonts w:ascii="Verdana" w:hAnsi="Verdana"/>
          <w:sz w:val="20"/>
          <w:szCs w:val="20"/>
        </w:rPr>
        <w:t>provest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će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postupak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javnog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natječaja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prikupljanjem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pisanih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ponuda</w:t>
      </w:r>
      <w:proofErr w:type="spellEnd"/>
      <w:r w:rsidRPr="00DB5D36">
        <w:rPr>
          <w:rFonts w:ascii="Verdana" w:hAnsi="Verdana"/>
          <w:sz w:val="20"/>
          <w:szCs w:val="20"/>
        </w:rPr>
        <w:t xml:space="preserve">. </w:t>
      </w:r>
    </w:p>
    <w:p w14:paraId="641D708A" w14:textId="77777777" w:rsidR="007A7740" w:rsidRPr="00DB5D36" w:rsidRDefault="007A7740" w:rsidP="007A7740">
      <w:pPr>
        <w:ind w:firstLine="708"/>
        <w:rPr>
          <w:rFonts w:ascii="Verdana" w:hAnsi="Verdana"/>
          <w:sz w:val="20"/>
          <w:szCs w:val="20"/>
        </w:rPr>
      </w:pPr>
    </w:p>
    <w:p w14:paraId="587337F8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t>III.</w:t>
      </w:r>
    </w:p>
    <w:p w14:paraId="57371D21" w14:textId="77777777" w:rsidR="007A7740" w:rsidRPr="00DB5D36" w:rsidRDefault="007A7740" w:rsidP="007A7740">
      <w:pPr>
        <w:jc w:val="both"/>
        <w:rPr>
          <w:rFonts w:ascii="Verdana" w:hAnsi="Verdana"/>
          <w:sz w:val="20"/>
          <w:szCs w:val="20"/>
        </w:rPr>
      </w:pPr>
      <w:r w:rsidRPr="00DB5D36">
        <w:rPr>
          <w:rFonts w:ascii="Verdana" w:hAnsi="Verdana"/>
          <w:sz w:val="20"/>
          <w:szCs w:val="20"/>
        </w:rPr>
        <w:tab/>
      </w:r>
      <w:proofErr w:type="spellStart"/>
      <w:r w:rsidRPr="00DB5D36">
        <w:rPr>
          <w:rFonts w:ascii="Verdana" w:hAnsi="Verdana"/>
          <w:sz w:val="20"/>
          <w:szCs w:val="20"/>
        </w:rPr>
        <w:t>Početna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cijena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natječaju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utvrđena</w:t>
      </w:r>
      <w:proofErr w:type="spellEnd"/>
      <w:r w:rsidRPr="00DB5D36">
        <w:rPr>
          <w:rFonts w:ascii="Verdana" w:hAnsi="Verdana"/>
          <w:sz w:val="20"/>
          <w:szCs w:val="20"/>
        </w:rPr>
        <w:t xml:space="preserve"> je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temelju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Uredbe</w:t>
      </w:r>
      <w:proofErr w:type="spellEnd"/>
      <w:r w:rsidRPr="00DB5D36">
        <w:rPr>
          <w:rFonts w:ascii="Verdana" w:hAnsi="Verdana"/>
          <w:sz w:val="20"/>
          <w:szCs w:val="20"/>
        </w:rPr>
        <w:t xml:space="preserve"> o </w:t>
      </w:r>
      <w:proofErr w:type="spellStart"/>
      <w:r w:rsidRPr="00DB5D36">
        <w:rPr>
          <w:rFonts w:ascii="Verdana" w:hAnsi="Verdana"/>
          <w:sz w:val="20"/>
          <w:szCs w:val="20"/>
        </w:rPr>
        <w:t>načinu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izračuna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početne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zakupnine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poljoprivrednog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zemljišta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vlasništvu</w:t>
      </w:r>
      <w:proofErr w:type="spellEnd"/>
      <w:r w:rsidRPr="00DB5D36">
        <w:rPr>
          <w:rFonts w:ascii="Verdana" w:hAnsi="Verdana"/>
          <w:sz w:val="20"/>
          <w:szCs w:val="20"/>
        </w:rPr>
        <w:t xml:space="preserve"> Republike Hrvatske </w:t>
      </w:r>
      <w:proofErr w:type="spellStart"/>
      <w:r w:rsidRPr="00DB5D36">
        <w:rPr>
          <w:rFonts w:ascii="Verdana" w:hAnsi="Verdana"/>
          <w:sz w:val="20"/>
          <w:szCs w:val="20"/>
        </w:rPr>
        <w:t>te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naknade</w:t>
      </w:r>
      <w:proofErr w:type="spellEnd"/>
      <w:r w:rsidRPr="00DB5D36">
        <w:rPr>
          <w:rFonts w:ascii="Verdana" w:hAnsi="Verdana"/>
          <w:sz w:val="20"/>
          <w:szCs w:val="20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</w:rPr>
        <w:t>korištenje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voda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radi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obavljanja</w:t>
      </w:r>
      <w:proofErr w:type="spellEnd"/>
      <w:r w:rsidRPr="00DB5D36">
        <w:rPr>
          <w:rFonts w:ascii="Verdana" w:hAnsi="Verdana"/>
          <w:sz w:val="20"/>
          <w:szCs w:val="20"/>
        </w:rPr>
        <w:t xml:space="preserve"> djelatnosti </w:t>
      </w:r>
      <w:proofErr w:type="spellStart"/>
      <w:proofErr w:type="gramStart"/>
      <w:r w:rsidRPr="00DB5D36">
        <w:rPr>
          <w:rFonts w:ascii="Verdana" w:hAnsi="Verdana"/>
          <w:sz w:val="20"/>
          <w:szCs w:val="20"/>
        </w:rPr>
        <w:t>akvakulture</w:t>
      </w:r>
      <w:proofErr w:type="spellEnd"/>
      <w:r w:rsidRPr="00DB5D36">
        <w:rPr>
          <w:rFonts w:ascii="Verdana" w:hAnsi="Verdana"/>
          <w:sz w:val="20"/>
          <w:szCs w:val="20"/>
        </w:rPr>
        <w:t xml:space="preserve">  (</w:t>
      </w:r>
      <w:proofErr w:type="gramEnd"/>
      <w:r w:rsidRPr="00DB5D36">
        <w:rPr>
          <w:rFonts w:ascii="Verdana" w:hAnsi="Verdana"/>
          <w:sz w:val="20"/>
          <w:szCs w:val="20"/>
        </w:rPr>
        <w:t>"</w:t>
      </w:r>
      <w:proofErr w:type="spellStart"/>
      <w:r w:rsidRPr="00DB5D36">
        <w:rPr>
          <w:rFonts w:ascii="Verdana" w:hAnsi="Verdana"/>
          <w:sz w:val="20"/>
          <w:szCs w:val="20"/>
        </w:rPr>
        <w:t>Narodne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novine</w:t>
      </w:r>
      <w:proofErr w:type="spellEnd"/>
      <w:r w:rsidRPr="00DB5D36">
        <w:rPr>
          <w:rFonts w:ascii="Verdana" w:hAnsi="Verdana"/>
          <w:sz w:val="20"/>
          <w:szCs w:val="20"/>
        </w:rPr>
        <w:t xml:space="preserve">", </w:t>
      </w:r>
      <w:proofErr w:type="spellStart"/>
      <w:r w:rsidRPr="00DB5D36">
        <w:rPr>
          <w:rFonts w:ascii="Verdana" w:hAnsi="Verdana"/>
          <w:sz w:val="20"/>
          <w:szCs w:val="20"/>
        </w:rPr>
        <w:t>broj</w:t>
      </w:r>
      <w:proofErr w:type="spellEnd"/>
      <w:r w:rsidRPr="00DB5D36">
        <w:rPr>
          <w:rFonts w:ascii="Verdana" w:hAnsi="Verdana"/>
          <w:sz w:val="20"/>
          <w:szCs w:val="20"/>
        </w:rPr>
        <w:t xml:space="preserve"> 89/18).</w:t>
      </w:r>
    </w:p>
    <w:p w14:paraId="78655460" w14:textId="77777777" w:rsidR="007A7740" w:rsidRPr="00DB5D36" w:rsidRDefault="007A7740" w:rsidP="007A7740">
      <w:pPr>
        <w:rPr>
          <w:rFonts w:ascii="Verdana" w:hAnsi="Verdana"/>
          <w:sz w:val="20"/>
          <w:szCs w:val="20"/>
        </w:rPr>
      </w:pPr>
    </w:p>
    <w:p w14:paraId="6262DB76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t>IV.</w:t>
      </w:r>
    </w:p>
    <w:p w14:paraId="058A2FFD" w14:textId="77777777" w:rsidR="007A7740" w:rsidRPr="00DB5D36" w:rsidRDefault="007A7740" w:rsidP="007A7740">
      <w:pPr>
        <w:jc w:val="both"/>
        <w:rPr>
          <w:rFonts w:ascii="Verdana" w:hAnsi="Verdana"/>
          <w:sz w:val="20"/>
          <w:szCs w:val="20"/>
        </w:rPr>
      </w:pPr>
      <w:r w:rsidRPr="00DB5D36">
        <w:rPr>
          <w:rFonts w:ascii="Verdana" w:hAnsi="Verdana"/>
          <w:sz w:val="20"/>
          <w:szCs w:val="20"/>
        </w:rPr>
        <w:tab/>
      </w:r>
      <w:proofErr w:type="spellStart"/>
      <w:r w:rsidRPr="00DB5D36">
        <w:rPr>
          <w:rFonts w:ascii="Verdana" w:hAnsi="Verdana"/>
          <w:sz w:val="20"/>
          <w:szCs w:val="20"/>
        </w:rPr>
        <w:t>Maksimalna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površina</w:t>
      </w:r>
      <w:proofErr w:type="spellEnd"/>
      <w:r w:rsidRPr="00DB5D36">
        <w:rPr>
          <w:rFonts w:ascii="Verdana" w:hAnsi="Verdana"/>
          <w:sz w:val="20"/>
          <w:szCs w:val="20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</w:rPr>
        <w:t>zakup</w:t>
      </w:r>
      <w:proofErr w:type="spellEnd"/>
      <w:r w:rsidRPr="00DB5D36">
        <w:rPr>
          <w:rFonts w:ascii="Verdana" w:hAnsi="Verdana"/>
          <w:sz w:val="20"/>
          <w:szCs w:val="20"/>
        </w:rPr>
        <w:t xml:space="preserve"> po </w:t>
      </w:r>
      <w:proofErr w:type="spellStart"/>
      <w:r w:rsidRPr="00DB5D36">
        <w:rPr>
          <w:rFonts w:ascii="Verdana" w:hAnsi="Verdana"/>
          <w:sz w:val="20"/>
          <w:szCs w:val="20"/>
        </w:rPr>
        <w:t>sudioniku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natječaja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iznosi</w:t>
      </w:r>
      <w:proofErr w:type="spellEnd"/>
      <w:r w:rsidRPr="00DB5D36">
        <w:rPr>
          <w:rFonts w:ascii="Verdana" w:hAnsi="Verdana"/>
          <w:sz w:val="20"/>
          <w:szCs w:val="20"/>
        </w:rPr>
        <w:t xml:space="preserve"> 10 </w:t>
      </w:r>
      <w:proofErr w:type="spellStart"/>
      <w:r w:rsidRPr="00DB5D36">
        <w:rPr>
          <w:rFonts w:ascii="Verdana" w:hAnsi="Verdana"/>
          <w:sz w:val="20"/>
          <w:szCs w:val="20"/>
        </w:rPr>
        <w:t>hektara</w:t>
      </w:r>
      <w:proofErr w:type="spellEnd"/>
      <w:r w:rsidRPr="00DB5D36">
        <w:rPr>
          <w:rFonts w:ascii="Verdana" w:hAnsi="Verdana"/>
          <w:sz w:val="20"/>
          <w:szCs w:val="20"/>
        </w:rPr>
        <w:t xml:space="preserve">, a </w:t>
      </w:r>
      <w:proofErr w:type="spellStart"/>
      <w:proofErr w:type="gramStart"/>
      <w:r w:rsidRPr="00DB5D36">
        <w:rPr>
          <w:rFonts w:ascii="Verdana" w:hAnsi="Verdana"/>
          <w:sz w:val="20"/>
          <w:szCs w:val="20"/>
        </w:rPr>
        <w:t>uključuje</w:t>
      </w:r>
      <w:proofErr w:type="spellEnd"/>
      <w:r w:rsidRPr="00DB5D36">
        <w:rPr>
          <w:rFonts w:ascii="Verdana" w:hAnsi="Verdana"/>
          <w:sz w:val="20"/>
          <w:szCs w:val="20"/>
        </w:rPr>
        <w:t xml:space="preserve">  </w:t>
      </w:r>
      <w:proofErr w:type="spellStart"/>
      <w:r w:rsidRPr="00DB5D36">
        <w:rPr>
          <w:rFonts w:ascii="Verdana" w:hAnsi="Verdana"/>
          <w:sz w:val="20"/>
          <w:szCs w:val="20"/>
        </w:rPr>
        <w:t>površine</w:t>
      </w:r>
      <w:proofErr w:type="spellEnd"/>
      <w:proofErr w:type="gram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državnoga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poljoprivrednog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zemljišta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koje</w:t>
      </w:r>
      <w:proofErr w:type="spellEnd"/>
      <w:r w:rsidRPr="00DB5D36">
        <w:rPr>
          <w:rFonts w:ascii="Verdana" w:hAnsi="Verdana"/>
          <w:sz w:val="20"/>
          <w:szCs w:val="20"/>
        </w:rPr>
        <w:t xml:space="preserve"> je taj </w:t>
      </w:r>
      <w:proofErr w:type="spellStart"/>
      <w:r w:rsidRPr="00DB5D36">
        <w:rPr>
          <w:rFonts w:ascii="Verdana" w:hAnsi="Verdana"/>
          <w:sz w:val="20"/>
          <w:szCs w:val="20"/>
        </w:rPr>
        <w:t>sudionik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dobio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zakup</w:t>
      </w:r>
      <w:proofErr w:type="spellEnd"/>
      <w:r w:rsidRPr="00DB5D36">
        <w:rPr>
          <w:rFonts w:ascii="Verdana" w:hAnsi="Verdana"/>
          <w:sz w:val="20"/>
          <w:szCs w:val="20"/>
        </w:rPr>
        <w:t xml:space="preserve"> po </w:t>
      </w:r>
      <w:proofErr w:type="spellStart"/>
      <w:r w:rsidRPr="00DB5D36">
        <w:rPr>
          <w:rFonts w:ascii="Verdana" w:hAnsi="Verdana"/>
          <w:sz w:val="20"/>
          <w:szCs w:val="20"/>
        </w:rPr>
        <w:t>natječajima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provedenim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od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stupanja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snagu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Zakona</w:t>
      </w:r>
      <w:proofErr w:type="spellEnd"/>
      <w:r w:rsidRPr="00DB5D36">
        <w:rPr>
          <w:rFonts w:ascii="Verdana" w:hAnsi="Verdana"/>
          <w:sz w:val="20"/>
          <w:szCs w:val="20"/>
        </w:rPr>
        <w:t xml:space="preserve"> o </w:t>
      </w:r>
      <w:proofErr w:type="spellStart"/>
      <w:r w:rsidRPr="00DB5D36">
        <w:rPr>
          <w:rFonts w:ascii="Verdana" w:hAnsi="Verdana"/>
          <w:sz w:val="20"/>
          <w:szCs w:val="20"/>
        </w:rPr>
        <w:t>poljoprivrednom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zemljištu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r w:rsidRPr="00DB5D36">
        <w:rPr>
          <w:rFonts w:ascii="Verdana" w:hAnsi="Verdana"/>
          <w:sz w:val="20"/>
          <w:szCs w:val="20"/>
          <w:lang w:eastAsia="hr-HR"/>
        </w:rPr>
        <w:t>("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Narodne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novine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", </w:t>
      </w:r>
      <w:proofErr w:type="spellStart"/>
      <w:r w:rsidRPr="00DB5D36">
        <w:rPr>
          <w:rFonts w:ascii="Verdana" w:hAnsi="Verdana"/>
          <w:sz w:val="20"/>
          <w:szCs w:val="20"/>
          <w:lang w:eastAsia="hr-HR"/>
        </w:rPr>
        <w:t>broj</w:t>
      </w:r>
      <w:proofErr w:type="spellEnd"/>
      <w:r w:rsidRPr="00DB5D36">
        <w:rPr>
          <w:rFonts w:ascii="Verdana" w:hAnsi="Verdana"/>
          <w:sz w:val="20"/>
          <w:szCs w:val="20"/>
          <w:lang w:eastAsia="hr-HR"/>
        </w:rPr>
        <w:t xml:space="preserve"> 20/18, 115/18 i 98/19)</w:t>
      </w:r>
      <w:r w:rsidRPr="00DB5D36">
        <w:rPr>
          <w:rFonts w:ascii="Verdana" w:hAnsi="Verdana"/>
          <w:sz w:val="20"/>
          <w:szCs w:val="20"/>
        </w:rPr>
        <w:t>.</w:t>
      </w:r>
    </w:p>
    <w:p w14:paraId="215FA287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t>V.</w:t>
      </w:r>
    </w:p>
    <w:p w14:paraId="6CEACF8F" w14:textId="77777777" w:rsidR="007A7740" w:rsidRPr="00DB5D36" w:rsidRDefault="007A7740" w:rsidP="007A7740">
      <w:pPr>
        <w:jc w:val="both"/>
        <w:rPr>
          <w:rFonts w:ascii="Verdana" w:hAnsi="Verdana"/>
          <w:sz w:val="20"/>
          <w:szCs w:val="20"/>
        </w:rPr>
      </w:pPr>
      <w:r w:rsidRPr="00DB5D36">
        <w:rPr>
          <w:rFonts w:ascii="Verdana" w:hAnsi="Verdana"/>
          <w:sz w:val="20"/>
          <w:szCs w:val="20"/>
        </w:rPr>
        <w:tab/>
      </w:r>
      <w:proofErr w:type="spellStart"/>
      <w:r w:rsidRPr="00DB5D36">
        <w:rPr>
          <w:rFonts w:ascii="Verdana" w:hAnsi="Verdana"/>
          <w:sz w:val="20"/>
          <w:szCs w:val="20"/>
        </w:rPr>
        <w:t>Tekst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javnog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natječaja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objavit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će</w:t>
      </w:r>
      <w:proofErr w:type="spellEnd"/>
      <w:r w:rsidRPr="00DB5D36">
        <w:rPr>
          <w:rFonts w:ascii="Verdana" w:hAnsi="Verdana"/>
          <w:sz w:val="20"/>
          <w:szCs w:val="20"/>
        </w:rPr>
        <w:t xml:space="preserve"> se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oglasnoj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DB5D36">
        <w:rPr>
          <w:rFonts w:ascii="Verdana" w:hAnsi="Verdana"/>
          <w:sz w:val="20"/>
          <w:szCs w:val="20"/>
        </w:rPr>
        <w:t>ploči</w:t>
      </w:r>
      <w:proofErr w:type="spellEnd"/>
      <w:r w:rsidRPr="00DB5D36">
        <w:rPr>
          <w:rFonts w:ascii="Verdana" w:hAnsi="Verdana"/>
          <w:sz w:val="20"/>
          <w:szCs w:val="20"/>
        </w:rPr>
        <w:t xml:space="preserve">  i</w:t>
      </w:r>
      <w:proofErr w:type="gram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mrežnoj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stranici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u </w:t>
      </w:r>
      <w:proofErr w:type="spellStart"/>
      <w:r w:rsidRPr="00DB5D36">
        <w:rPr>
          <w:rFonts w:ascii="Verdana" w:hAnsi="Verdana"/>
          <w:sz w:val="20"/>
          <w:szCs w:val="20"/>
        </w:rPr>
        <w:t>trajanju</w:t>
      </w:r>
      <w:proofErr w:type="spellEnd"/>
      <w:r w:rsidRPr="00DB5D36">
        <w:rPr>
          <w:rFonts w:ascii="Verdana" w:hAnsi="Verdana"/>
          <w:sz w:val="20"/>
          <w:szCs w:val="20"/>
        </w:rPr>
        <w:t xml:space="preserve"> od 30 dana. </w:t>
      </w:r>
    </w:p>
    <w:p w14:paraId="07299BD6" w14:textId="77777777" w:rsidR="007A7740" w:rsidRPr="00DB5D36" w:rsidRDefault="007A7740" w:rsidP="007A7740">
      <w:pPr>
        <w:jc w:val="both"/>
        <w:rPr>
          <w:rFonts w:ascii="Verdana" w:hAnsi="Verdana"/>
          <w:sz w:val="20"/>
          <w:szCs w:val="20"/>
        </w:rPr>
      </w:pPr>
      <w:r w:rsidRPr="00DB5D36">
        <w:rPr>
          <w:rFonts w:ascii="Verdana" w:hAnsi="Verdana"/>
          <w:sz w:val="20"/>
          <w:szCs w:val="20"/>
        </w:rPr>
        <w:tab/>
      </w:r>
      <w:proofErr w:type="spellStart"/>
      <w:r w:rsidRPr="00DB5D36">
        <w:rPr>
          <w:rFonts w:ascii="Verdana" w:hAnsi="Verdana"/>
          <w:sz w:val="20"/>
          <w:szCs w:val="20"/>
        </w:rPr>
        <w:t>Pisane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ponude</w:t>
      </w:r>
      <w:proofErr w:type="spellEnd"/>
      <w:r w:rsidRPr="00DB5D36">
        <w:rPr>
          <w:rFonts w:ascii="Verdana" w:hAnsi="Verdana"/>
          <w:sz w:val="20"/>
          <w:szCs w:val="20"/>
        </w:rPr>
        <w:t xml:space="preserve"> se </w:t>
      </w:r>
      <w:proofErr w:type="spellStart"/>
      <w:r w:rsidRPr="00DB5D36">
        <w:rPr>
          <w:rFonts w:ascii="Verdana" w:hAnsi="Verdana"/>
          <w:sz w:val="20"/>
          <w:szCs w:val="20"/>
        </w:rPr>
        <w:t>dostavljaju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Općini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u </w:t>
      </w:r>
      <w:proofErr w:type="spellStart"/>
      <w:r w:rsidRPr="00DB5D36">
        <w:rPr>
          <w:rFonts w:ascii="Verdana" w:hAnsi="Verdana"/>
          <w:sz w:val="20"/>
          <w:szCs w:val="20"/>
        </w:rPr>
        <w:t>roku</w:t>
      </w:r>
      <w:proofErr w:type="spellEnd"/>
      <w:r w:rsidRPr="00DB5D36">
        <w:rPr>
          <w:rFonts w:ascii="Verdana" w:hAnsi="Verdana"/>
          <w:sz w:val="20"/>
          <w:szCs w:val="20"/>
        </w:rPr>
        <w:t xml:space="preserve"> od 30 dana od </w:t>
      </w:r>
      <w:proofErr w:type="spellStart"/>
      <w:r w:rsidRPr="00DB5D36">
        <w:rPr>
          <w:rFonts w:ascii="Verdana" w:hAnsi="Verdana"/>
          <w:sz w:val="20"/>
          <w:szCs w:val="20"/>
        </w:rPr>
        <w:t>objave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natječaja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oglasnoj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ploči</w:t>
      </w:r>
      <w:proofErr w:type="spellEnd"/>
      <w:r w:rsidRPr="00DB5D36">
        <w:rPr>
          <w:rFonts w:ascii="Verdana" w:hAnsi="Verdana"/>
          <w:sz w:val="20"/>
          <w:szCs w:val="20"/>
        </w:rPr>
        <w:t xml:space="preserve"> i </w:t>
      </w:r>
      <w:proofErr w:type="spellStart"/>
      <w:r w:rsidRPr="00DB5D36">
        <w:rPr>
          <w:rFonts w:ascii="Verdana" w:hAnsi="Verdana"/>
          <w:sz w:val="20"/>
          <w:szCs w:val="20"/>
        </w:rPr>
        <w:t>mrežnoj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stranici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Lasinja. </w:t>
      </w:r>
    </w:p>
    <w:p w14:paraId="624C1005" w14:textId="77777777" w:rsidR="007A7740" w:rsidRPr="00DB5D36" w:rsidRDefault="007A7740" w:rsidP="007A7740">
      <w:pPr>
        <w:rPr>
          <w:rFonts w:ascii="Verdana" w:hAnsi="Verdana"/>
          <w:sz w:val="20"/>
          <w:szCs w:val="20"/>
        </w:rPr>
      </w:pPr>
    </w:p>
    <w:p w14:paraId="1B0F8143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t>VI.</w:t>
      </w:r>
    </w:p>
    <w:p w14:paraId="3CDE9AF7" w14:textId="77777777" w:rsidR="007A7740" w:rsidRPr="00DB5D36" w:rsidRDefault="007A7740" w:rsidP="007A7740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B5D36">
        <w:rPr>
          <w:rFonts w:ascii="Verdana" w:hAnsi="Verdana"/>
          <w:sz w:val="20"/>
          <w:szCs w:val="20"/>
        </w:rPr>
        <w:t>Tekst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javnog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natječaja</w:t>
      </w:r>
      <w:proofErr w:type="spellEnd"/>
      <w:r w:rsidRPr="00DB5D36">
        <w:rPr>
          <w:rFonts w:ascii="Verdana" w:hAnsi="Verdana"/>
          <w:sz w:val="20"/>
          <w:szCs w:val="20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</w:rPr>
        <w:t>zakup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poljoprivrednog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zemljišta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vlasništvu</w:t>
      </w:r>
      <w:proofErr w:type="spellEnd"/>
      <w:r w:rsidRPr="00DB5D36">
        <w:rPr>
          <w:rFonts w:ascii="Verdana" w:hAnsi="Verdana"/>
          <w:sz w:val="20"/>
          <w:szCs w:val="20"/>
        </w:rPr>
        <w:t xml:space="preserve"> Republike Hrvatske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području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DB5D36">
        <w:rPr>
          <w:rFonts w:ascii="Verdana" w:hAnsi="Verdana"/>
          <w:sz w:val="20"/>
          <w:szCs w:val="20"/>
        </w:rPr>
        <w:t>sa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popisom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čestica</w:t>
      </w:r>
      <w:proofErr w:type="spellEnd"/>
      <w:r w:rsidRPr="00DB5D36">
        <w:rPr>
          <w:rFonts w:ascii="Verdana" w:hAnsi="Verdana"/>
          <w:sz w:val="20"/>
          <w:szCs w:val="20"/>
        </w:rPr>
        <w:t xml:space="preserve">, </w:t>
      </w:r>
      <w:proofErr w:type="spellStart"/>
      <w:r w:rsidRPr="00DB5D36">
        <w:rPr>
          <w:rFonts w:ascii="Verdana" w:hAnsi="Verdana"/>
          <w:sz w:val="20"/>
          <w:szCs w:val="20"/>
        </w:rPr>
        <w:t>nalazi</w:t>
      </w:r>
      <w:proofErr w:type="spellEnd"/>
      <w:r w:rsidRPr="00DB5D36">
        <w:rPr>
          <w:rFonts w:ascii="Verdana" w:hAnsi="Verdana"/>
          <w:sz w:val="20"/>
          <w:szCs w:val="20"/>
        </w:rPr>
        <w:t xml:space="preserve"> se u </w:t>
      </w:r>
      <w:proofErr w:type="spellStart"/>
      <w:r w:rsidRPr="00DB5D36">
        <w:rPr>
          <w:rFonts w:ascii="Verdana" w:hAnsi="Verdana"/>
          <w:sz w:val="20"/>
          <w:szCs w:val="20"/>
        </w:rPr>
        <w:t>prilogu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ove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Odluke</w:t>
      </w:r>
      <w:proofErr w:type="spellEnd"/>
      <w:r w:rsidRPr="00DB5D36">
        <w:rPr>
          <w:rFonts w:ascii="Verdana" w:hAnsi="Verdana"/>
          <w:sz w:val="20"/>
          <w:szCs w:val="20"/>
        </w:rPr>
        <w:t xml:space="preserve"> i </w:t>
      </w:r>
      <w:proofErr w:type="spellStart"/>
      <w:r w:rsidRPr="00DB5D36">
        <w:rPr>
          <w:rFonts w:ascii="Verdana" w:hAnsi="Verdana"/>
          <w:sz w:val="20"/>
          <w:szCs w:val="20"/>
        </w:rPr>
        <w:t>čini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njezin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sastavni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dio</w:t>
      </w:r>
      <w:proofErr w:type="spellEnd"/>
      <w:r w:rsidRPr="00DB5D36">
        <w:rPr>
          <w:rFonts w:ascii="Verdana" w:hAnsi="Verdana"/>
          <w:sz w:val="20"/>
          <w:szCs w:val="20"/>
        </w:rPr>
        <w:t>.</w:t>
      </w:r>
    </w:p>
    <w:p w14:paraId="42EBD557" w14:textId="77777777" w:rsidR="007A7740" w:rsidRPr="00DB5D36" w:rsidRDefault="007A7740" w:rsidP="007A7740">
      <w:pPr>
        <w:ind w:firstLine="708"/>
        <w:rPr>
          <w:rFonts w:ascii="Verdana" w:hAnsi="Verdana"/>
          <w:sz w:val="20"/>
          <w:szCs w:val="20"/>
        </w:rPr>
      </w:pPr>
      <w:r w:rsidRPr="00DB5D36">
        <w:rPr>
          <w:rFonts w:ascii="Verdana" w:hAnsi="Verdana"/>
          <w:sz w:val="20"/>
          <w:szCs w:val="20"/>
        </w:rPr>
        <w:t xml:space="preserve"> </w:t>
      </w:r>
    </w:p>
    <w:p w14:paraId="6C643BC0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t>VII.</w:t>
      </w:r>
    </w:p>
    <w:p w14:paraId="5C552A16" w14:textId="77777777" w:rsidR="007A7740" w:rsidRPr="00DB5D36" w:rsidRDefault="007A7740" w:rsidP="007A7740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B5D36">
        <w:rPr>
          <w:rFonts w:ascii="Verdana" w:hAnsi="Verdana"/>
          <w:sz w:val="20"/>
          <w:szCs w:val="20"/>
        </w:rPr>
        <w:t>Odluku</w:t>
      </w:r>
      <w:proofErr w:type="spellEnd"/>
      <w:r w:rsidRPr="00DB5D36">
        <w:rPr>
          <w:rFonts w:ascii="Verdana" w:hAnsi="Verdana"/>
          <w:sz w:val="20"/>
          <w:szCs w:val="20"/>
        </w:rPr>
        <w:t xml:space="preserve"> o </w:t>
      </w:r>
      <w:proofErr w:type="spellStart"/>
      <w:r w:rsidRPr="00DB5D36">
        <w:rPr>
          <w:rFonts w:ascii="Verdana" w:hAnsi="Verdana"/>
          <w:sz w:val="20"/>
          <w:szCs w:val="20"/>
        </w:rPr>
        <w:t>izboru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najpovoljnije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ponude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donosi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Općinsko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vijeće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prijedlog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Povjerenstva</w:t>
      </w:r>
      <w:proofErr w:type="spellEnd"/>
      <w:r w:rsidRPr="00DB5D36">
        <w:rPr>
          <w:rFonts w:ascii="Verdana" w:hAnsi="Verdana"/>
          <w:sz w:val="20"/>
          <w:szCs w:val="20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</w:rPr>
        <w:t>zakup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poljoprivrednog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zemljišta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vlasništvu</w:t>
      </w:r>
      <w:proofErr w:type="spellEnd"/>
      <w:r w:rsidRPr="00DB5D36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DB5D36">
        <w:rPr>
          <w:rFonts w:ascii="Verdana" w:hAnsi="Verdana"/>
          <w:sz w:val="20"/>
          <w:szCs w:val="20"/>
        </w:rPr>
        <w:t>Općinu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Lasinja. </w:t>
      </w:r>
    </w:p>
    <w:p w14:paraId="4A3C7937" w14:textId="77777777" w:rsidR="007A7740" w:rsidRPr="00DB5D36" w:rsidRDefault="007A7740" w:rsidP="007A7740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B5D36">
        <w:rPr>
          <w:rFonts w:ascii="Verdana" w:hAnsi="Verdana"/>
          <w:sz w:val="20"/>
          <w:szCs w:val="20"/>
        </w:rPr>
        <w:t>Odluka</w:t>
      </w:r>
      <w:proofErr w:type="spellEnd"/>
      <w:r w:rsidRPr="00DB5D36">
        <w:rPr>
          <w:rFonts w:ascii="Verdana" w:hAnsi="Verdana"/>
          <w:sz w:val="20"/>
          <w:szCs w:val="20"/>
        </w:rPr>
        <w:t xml:space="preserve"> o </w:t>
      </w:r>
      <w:proofErr w:type="spellStart"/>
      <w:r w:rsidRPr="00DB5D36">
        <w:rPr>
          <w:rFonts w:ascii="Verdana" w:hAnsi="Verdana"/>
          <w:sz w:val="20"/>
          <w:szCs w:val="20"/>
        </w:rPr>
        <w:t>izboru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najpovoljnije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ponude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dostavit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će</w:t>
      </w:r>
      <w:proofErr w:type="spellEnd"/>
      <w:r w:rsidRPr="00DB5D36">
        <w:rPr>
          <w:rFonts w:ascii="Verdana" w:hAnsi="Verdana"/>
          <w:sz w:val="20"/>
          <w:szCs w:val="20"/>
        </w:rPr>
        <w:t xml:space="preserve"> se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prethodno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mišljenje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Karlovačkoj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županiji</w:t>
      </w:r>
      <w:proofErr w:type="spellEnd"/>
      <w:r w:rsidRPr="00DB5D36">
        <w:rPr>
          <w:rFonts w:ascii="Verdana" w:hAnsi="Verdana"/>
          <w:sz w:val="20"/>
          <w:szCs w:val="20"/>
        </w:rPr>
        <w:t xml:space="preserve"> i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suglasnost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Ministarstvu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poljoprivrede</w:t>
      </w:r>
      <w:proofErr w:type="spellEnd"/>
      <w:r w:rsidRPr="00DB5D36">
        <w:rPr>
          <w:rFonts w:ascii="Verdana" w:hAnsi="Verdana"/>
          <w:sz w:val="20"/>
          <w:szCs w:val="20"/>
        </w:rPr>
        <w:t>.</w:t>
      </w:r>
    </w:p>
    <w:p w14:paraId="0D030A0D" w14:textId="77777777" w:rsidR="007A7740" w:rsidRPr="00DB5D36" w:rsidRDefault="007A7740" w:rsidP="007A7740">
      <w:pPr>
        <w:ind w:firstLine="708"/>
        <w:rPr>
          <w:rFonts w:ascii="Verdana" w:hAnsi="Verdana"/>
          <w:sz w:val="20"/>
          <w:szCs w:val="20"/>
        </w:rPr>
      </w:pPr>
    </w:p>
    <w:p w14:paraId="48A54ABF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t>VIII.</w:t>
      </w:r>
    </w:p>
    <w:p w14:paraId="083159CE" w14:textId="77777777" w:rsidR="007A7740" w:rsidRPr="00DB5D36" w:rsidRDefault="007A7740" w:rsidP="007A7740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DB5D36">
        <w:rPr>
          <w:rFonts w:ascii="Verdana" w:hAnsi="Verdana"/>
          <w:sz w:val="20"/>
          <w:szCs w:val="20"/>
        </w:rPr>
        <w:t>Stručne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poslove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vezi</w:t>
      </w:r>
      <w:proofErr w:type="spellEnd"/>
      <w:r w:rsidRPr="00DB5D36">
        <w:rPr>
          <w:rFonts w:ascii="Verdana" w:hAnsi="Verdana"/>
          <w:sz w:val="20"/>
          <w:szCs w:val="20"/>
        </w:rPr>
        <w:t xml:space="preserve"> s </w:t>
      </w:r>
      <w:proofErr w:type="spellStart"/>
      <w:r w:rsidRPr="00DB5D36">
        <w:rPr>
          <w:rFonts w:ascii="Verdana" w:hAnsi="Verdana"/>
          <w:sz w:val="20"/>
          <w:szCs w:val="20"/>
        </w:rPr>
        <w:t>postupkom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provedbe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javnog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natječaja</w:t>
      </w:r>
      <w:proofErr w:type="spellEnd"/>
      <w:r w:rsidRPr="00DB5D36">
        <w:rPr>
          <w:rFonts w:ascii="Verdana" w:hAnsi="Verdana"/>
          <w:sz w:val="20"/>
          <w:szCs w:val="20"/>
        </w:rPr>
        <w:t xml:space="preserve"> za </w:t>
      </w:r>
      <w:proofErr w:type="spellStart"/>
      <w:r w:rsidRPr="00DB5D36">
        <w:rPr>
          <w:rFonts w:ascii="Verdana" w:hAnsi="Verdana"/>
          <w:sz w:val="20"/>
          <w:szCs w:val="20"/>
        </w:rPr>
        <w:t>zakup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obavlja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Jedinstveni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upravni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odjel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Lasinja.</w:t>
      </w:r>
    </w:p>
    <w:p w14:paraId="684EF432" w14:textId="77777777" w:rsidR="007A7740" w:rsidRPr="00DB5D36" w:rsidRDefault="007A7740" w:rsidP="007A7740">
      <w:pPr>
        <w:ind w:firstLine="708"/>
        <w:rPr>
          <w:rFonts w:ascii="Verdana" w:hAnsi="Verdana"/>
          <w:sz w:val="20"/>
          <w:szCs w:val="20"/>
        </w:rPr>
      </w:pPr>
    </w:p>
    <w:p w14:paraId="37FB237E" w14:textId="77777777" w:rsidR="007A7740" w:rsidRPr="00DB5D36" w:rsidRDefault="007A7740" w:rsidP="007A7740">
      <w:pPr>
        <w:jc w:val="center"/>
        <w:rPr>
          <w:rFonts w:ascii="Verdana" w:hAnsi="Verdana"/>
          <w:b/>
          <w:sz w:val="20"/>
          <w:szCs w:val="20"/>
        </w:rPr>
      </w:pPr>
      <w:r w:rsidRPr="00DB5D36">
        <w:rPr>
          <w:rFonts w:ascii="Verdana" w:hAnsi="Verdana"/>
          <w:b/>
          <w:sz w:val="20"/>
          <w:szCs w:val="20"/>
        </w:rPr>
        <w:lastRenderedPageBreak/>
        <w:t>IX.</w:t>
      </w:r>
    </w:p>
    <w:p w14:paraId="388D5FE2" w14:textId="77777777" w:rsidR="007A7740" w:rsidRPr="00DB5D36" w:rsidRDefault="007A7740" w:rsidP="007A7740">
      <w:pPr>
        <w:jc w:val="both"/>
        <w:rPr>
          <w:rFonts w:ascii="Verdana" w:hAnsi="Verdana"/>
          <w:sz w:val="20"/>
          <w:szCs w:val="20"/>
        </w:rPr>
      </w:pPr>
      <w:r w:rsidRPr="00DB5D36">
        <w:rPr>
          <w:rFonts w:ascii="Verdana" w:hAnsi="Verdana"/>
          <w:sz w:val="20"/>
          <w:szCs w:val="20"/>
        </w:rPr>
        <w:tab/>
        <w:t xml:space="preserve">Ova </w:t>
      </w:r>
      <w:proofErr w:type="spellStart"/>
      <w:proofErr w:type="gramStart"/>
      <w:r w:rsidRPr="00DB5D36">
        <w:rPr>
          <w:rFonts w:ascii="Verdana" w:hAnsi="Verdana"/>
          <w:sz w:val="20"/>
          <w:szCs w:val="20"/>
        </w:rPr>
        <w:t>Odluka</w:t>
      </w:r>
      <w:proofErr w:type="spellEnd"/>
      <w:r w:rsidRPr="00DB5D36">
        <w:rPr>
          <w:rFonts w:ascii="Verdana" w:hAnsi="Verdana"/>
          <w:sz w:val="20"/>
          <w:szCs w:val="20"/>
        </w:rPr>
        <w:t xml:space="preserve">  stupa</w:t>
      </w:r>
      <w:proofErr w:type="gram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na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snagu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osmog</w:t>
      </w:r>
      <w:proofErr w:type="spellEnd"/>
      <w:r w:rsidRPr="00DB5D36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DB5D36">
        <w:rPr>
          <w:rFonts w:ascii="Verdana" w:hAnsi="Verdana"/>
          <w:sz w:val="20"/>
          <w:szCs w:val="20"/>
        </w:rPr>
        <w:t>objave</w:t>
      </w:r>
      <w:proofErr w:type="spellEnd"/>
      <w:r w:rsidRPr="00DB5D36">
        <w:rPr>
          <w:rFonts w:ascii="Verdana" w:hAnsi="Verdana"/>
          <w:sz w:val="20"/>
          <w:szCs w:val="20"/>
        </w:rPr>
        <w:t xml:space="preserve"> u </w:t>
      </w:r>
      <w:proofErr w:type="spellStart"/>
      <w:r w:rsidRPr="00DB5D36">
        <w:rPr>
          <w:rFonts w:ascii="Verdana" w:hAnsi="Verdana"/>
          <w:sz w:val="20"/>
          <w:szCs w:val="20"/>
        </w:rPr>
        <w:t>Glasniku</w:t>
      </w:r>
      <w:proofErr w:type="spellEnd"/>
      <w:r w:rsidRPr="00DB5D36">
        <w:rPr>
          <w:rFonts w:ascii="Verdana" w:hAnsi="Verdana"/>
          <w:sz w:val="20"/>
          <w:szCs w:val="20"/>
        </w:rPr>
        <w:t xml:space="preserve"> </w:t>
      </w:r>
      <w:proofErr w:type="spellStart"/>
      <w:r w:rsidRPr="00DB5D36">
        <w:rPr>
          <w:rFonts w:ascii="Verdana" w:hAnsi="Verdana"/>
          <w:sz w:val="20"/>
          <w:szCs w:val="20"/>
        </w:rPr>
        <w:t>Općine</w:t>
      </w:r>
      <w:proofErr w:type="spellEnd"/>
      <w:r w:rsidRPr="00DB5D36">
        <w:rPr>
          <w:rFonts w:ascii="Verdana" w:hAnsi="Verdana"/>
          <w:sz w:val="20"/>
          <w:szCs w:val="20"/>
        </w:rPr>
        <w:t xml:space="preserve"> Lasinja.</w:t>
      </w:r>
    </w:p>
    <w:p w14:paraId="514ED413" w14:textId="77777777" w:rsidR="007A7740" w:rsidRDefault="007A7740" w:rsidP="007A774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28568B2" w14:textId="24A86FA6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320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03</w:t>
      </w:r>
    </w:p>
    <w:p w14:paraId="630E51B9" w14:textId="02842DEA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9</w:t>
      </w:r>
    </w:p>
    <w:p w14:paraId="376216FA" w14:textId="77777777" w:rsidR="007A7740" w:rsidRPr="00A94596" w:rsidRDefault="007A7740" w:rsidP="007A774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49183675" w14:textId="77777777" w:rsidR="007A7740" w:rsidRDefault="007A7740" w:rsidP="007A7740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0EE04D7" w14:textId="6235F7A2" w:rsidR="007A7740" w:rsidRDefault="007A7740" w:rsidP="007A7740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36B76D7E" w14:textId="77777777" w:rsidR="00DE0793" w:rsidRPr="00FB1934" w:rsidRDefault="00DE0793" w:rsidP="00FB1934">
      <w:pPr>
        <w:jc w:val="left"/>
        <w:rPr>
          <w:rFonts w:ascii="Verdana" w:hAnsi="Verdana" w:cs="Arial"/>
          <w:b/>
          <w:sz w:val="20"/>
          <w:szCs w:val="20"/>
          <w:lang w:val="hr-HR"/>
        </w:rPr>
      </w:pPr>
      <w:proofErr w:type="spellStart"/>
      <w:r w:rsidRPr="00FB1934">
        <w:rPr>
          <w:rFonts w:ascii="Verdana" w:hAnsi="Verdana" w:cs="Arial"/>
          <w:b/>
          <w:sz w:val="20"/>
          <w:szCs w:val="20"/>
        </w:rPr>
        <w:t>Prilog</w:t>
      </w:r>
      <w:proofErr w:type="spellEnd"/>
      <w:r w:rsidRPr="00FB1934">
        <w:rPr>
          <w:rFonts w:ascii="Verdana" w:hAnsi="Verdana" w:cs="Arial"/>
          <w:b/>
          <w:sz w:val="20"/>
          <w:szCs w:val="20"/>
        </w:rPr>
        <w:t xml:space="preserve"> 1. - </w:t>
      </w:r>
      <w:proofErr w:type="spellStart"/>
      <w:r w:rsidRPr="00FB1934">
        <w:rPr>
          <w:rFonts w:ascii="Verdana" w:hAnsi="Verdana" w:cs="Arial"/>
          <w:b/>
          <w:sz w:val="20"/>
          <w:szCs w:val="20"/>
          <w:lang w:eastAsia="hr-HR"/>
        </w:rPr>
        <w:t>rok</w:t>
      </w:r>
      <w:proofErr w:type="spellEnd"/>
      <w:r w:rsidRPr="00FB1934">
        <w:rPr>
          <w:rFonts w:ascii="Verdana" w:hAnsi="Verdana" w:cs="Arial"/>
          <w:b/>
          <w:sz w:val="20"/>
          <w:szCs w:val="20"/>
          <w:lang w:eastAsia="hr-HR"/>
        </w:rPr>
        <w:t xml:space="preserve"> od 25 </w:t>
      </w:r>
      <w:proofErr w:type="spellStart"/>
      <w:r w:rsidRPr="00FB1934">
        <w:rPr>
          <w:rFonts w:ascii="Verdana" w:hAnsi="Verdana" w:cs="Arial"/>
          <w:b/>
          <w:sz w:val="20"/>
          <w:szCs w:val="20"/>
          <w:lang w:eastAsia="hr-HR"/>
        </w:rPr>
        <w:t>godina</w:t>
      </w:r>
      <w:proofErr w:type="spellEnd"/>
    </w:p>
    <w:p w14:paraId="35F03E82" w14:textId="77777777" w:rsidR="00DE0793" w:rsidRDefault="00DE0793" w:rsidP="00DE0793">
      <w:pPr>
        <w:rPr>
          <w:rFonts w:ascii="Arial" w:hAnsi="Arial" w:cs="Arial"/>
          <w:sz w:val="22"/>
        </w:rPr>
      </w:pPr>
    </w:p>
    <w:tbl>
      <w:tblPr>
        <w:tblW w:w="11022" w:type="dxa"/>
        <w:tblInd w:w="-861" w:type="dxa"/>
        <w:tblLook w:val="04A0" w:firstRow="1" w:lastRow="0" w:firstColumn="1" w:lastColumn="0" w:noHBand="0" w:noVBand="1"/>
      </w:tblPr>
      <w:tblGrid>
        <w:gridCol w:w="643"/>
        <w:gridCol w:w="1436"/>
        <w:gridCol w:w="631"/>
        <w:gridCol w:w="999"/>
        <w:gridCol w:w="1286"/>
        <w:gridCol w:w="854"/>
        <w:gridCol w:w="942"/>
        <w:gridCol w:w="942"/>
        <w:gridCol w:w="1128"/>
        <w:gridCol w:w="1064"/>
        <w:gridCol w:w="1097"/>
      </w:tblGrid>
      <w:tr w:rsidR="00DE0793" w14:paraId="0AE6700C" w14:textId="77777777" w:rsidTr="00FB1934">
        <w:trPr>
          <w:trHeight w:val="127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AE2DB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R.BR.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FDDF66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Naziv</w:t>
            </w:r>
            <w:proofErr w:type="spellEnd"/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katastarske</w:t>
            </w:r>
            <w:proofErr w:type="spellEnd"/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općine</w:t>
            </w:r>
            <w:proofErr w:type="spellEnd"/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01ED9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PTC. Br.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5C6005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sz w:val="16"/>
                <w:szCs w:val="16"/>
                <w:lang w:eastAsia="hr-HR"/>
              </w:rPr>
              <w:t>Broj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katastarske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čestice</w:t>
            </w:r>
            <w:proofErr w:type="spellEnd"/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DC7CF4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sz w:val="16"/>
                <w:szCs w:val="16"/>
                <w:lang w:eastAsia="hr-HR"/>
              </w:rPr>
              <w:t>Način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uporabe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katastarske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čestice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(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katastarska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kultura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>)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B26E03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sz w:val="16"/>
                <w:szCs w:val="16"/>
                <w:lang w:eastAsia="hr-HR"/>
              </w:rPr>
              <w:t>Površina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gramStart"/>
            <w:r w:rsidRPr="00FB1934">
              <w:rPr>
                <w:sz w:val="16"/>
                <w:szCs w:val="16"/>
                <w:lang w:eastAsia="hr-HR"/>
              </w:rPr>
              <w:t xml:space="preserve">   (</w:t>
            </w:r>
            <w:proofErr w:type="gramEnd"/>
            <w:r w:rsidRPr="00FB1934">
              <w:rPr>
                <w:sz w:val="16"/>
                <w:szCs w:val="16"/>
                <w:lang w:eastAsia="hr-HR"/>
              </w:rPr>
              <w:t>ha)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334CF8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sz w:val="16"/>
                <w:szCs w:val="16"/>
                <w:lang w:eastAsia="hr-HR"/>
              </w:rPr>
              <w:t>Jedinična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proofErr w:type="gramStart"/>
            <w:r w:rsidRPr="00FB1934">
              <w:rPr>
                <w:sz w:val="16"/>
                <w:szCs w:val="16"/>
                <w:lang w:eastAsia="hr-HR"/>
              </w:rPr>
              <w:t>zakupnina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 (</w:t>
            </w:r>
            <w:proofErr w:type="spellStart"/>
            <w:proofErr w:type="gramEnd"/>
            <w:r w:rsidRPr="00FB1934">
              <w:rPr>
                <w:sz w:val="16"/>
                <w:szCs w:val="16"/>
                <w:lang w:eastAsia="hr-HR"/>
              </w:rPr>
              <w:t>kn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>)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1CA4E0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sz w:val="16"/>
                <w:szCs w:val="16"/>
                <w:lang w:eastAsia="hr-HR"/>
              </w:rPr>
              <w:t>Početna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zakupnina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(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kn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E1CF5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sz w:val="16"/>
                <w:szCs w:val="16"/>
                <w:lang w:eastAsia="hr-HR"/>
              </w:rPr>
              <w:t>Postotak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proofErr w:type="gramStart"/>
            <w:r w:rsidRPr="00FB1934">
              <w:rPr>
                <w:sz w:val="16"/>
                <w:szCs w:val="16"/>
                <w:lang w:eastAsia="hr-HR"/>
              </w:rPr>
              <w:t>uveć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>./</w:t>
            </w:r>
            <w:proofErr w:type="spellStart"/>
            <w:proofErr w:type="gramEnd"/>
            <w:r w:rsidRPr="00FB1934">
              <w:rPr>
                <w:sz w:val="16"/>
                <w:szCs w:val="16"/>
                <w:lang w:eastAsia="hr-HR"/>
              </w:rPr>
              <w:t>umanj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9DF4F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Ukupna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visina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početne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B1934">
              <w:rPr>
                <w:sz w:val="16"/>
                <w:szCs w:val="16"/>
                <w:lang w:eastAsia="hr-HR"/>
              </w:rPr>
              <w:t>zakupnine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 xml:space="preserve">   </w:t>
            </w:r>
            <w:proofErr w:type="gramStart"/>
            <w:r w:rsidRPr="00FB1934">
              <w:rPr>
                <w:sz w:val="16"/>
                <w:szCs w:val="16"/>
                <w:lang w:eastAsia="hr-HR"/>
              </w:rPr>
              <w:t xml:space="preserve">   (</w:t>
            </w:r>
            <w:proofErr w:type="spellStart"/>
            <w:proofErr w:type="gramEnd"/>
            <w:r w:rsidRPr="00FB1934">
              <w:rPr>
                <w:sz w:val="16"/>
                <w:szCs w:val="16"/>
                <w:lang w:eastAsia="hr-HR"/>
              </w:rPr>
              <w:t>kn</w:t>
            </w:r>
            <w:proofErr w:type="spellEnd"/>
            <w:r w:rsidRPr="00FB1934">
              <w:rPr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F58C0B9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proofErr w:type="spellStart"/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Napomena</w:t>
            </w:r>
            <w:proofErr w:type="spellEnd"/>
          </w:p>
        </w:tc>
      </w:tr>
      <w:tr w:rsidR="00DE0793" w14:paraId="338B393E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653322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6770B9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95C4D16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623B4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47AA6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1E602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519AF1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1DC93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67E91E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66E516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7D6F57E0" w14:textId="77777777" w:rsidR="00DE0793" w:rsidRPr="00FB1934" w:rsidRDefault="00DE0793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E0793" w14:paraId="19F31825" w14:textId="77777777" w:rsidTr="00FB1934">
        <w:trPr>
          <w:trHeight w:val="145"/>
        </w:trPr>
        <w:tc>
          <w:tcPr>
            <w:tcW w:w="64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F1FC594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0EBB89A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15ACE8" w14:textId="77777777" w:rsidR="00DE0793" w:rsidRPr="00FB1934" w:rsidRDefault="00DE0793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72CA1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97F487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8CC94B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130B73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B2660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6*7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EC046B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726B04" w14:textId="77777777" w:rsidR="00DE0793" w:rsidRPr="00FB1934" w:rsidRDefault="00DE0793">
            <w:pPr>
              <w:jc w:val="center"/>
              <w:rPr>
                <w:sz w:val="16"/>
                <w:szCs w:val="16"/>
                <w:lang w:eastAsia="hr-HR"/>
              </w:rPr>
            </w:pPr>
            <w:r w:rsidRPr="00FB1934">
              <w:rPr>
                <w:sz w:val="16"/>
                <w:szCs w:val="16"/>
                <w:lang w:eastAsia="hr-HR"/>
              </w:rPr>
              <w:t>8+9</w:t>
            </w:r>
          </w:p>
        </w:tc>
        <w:tc>
          <w:tcPr>
            <w:tcW w:w="109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148052BF" w14:textId="77777777" w:rsidR="00DE0793" w:rsidRPr="00FB1934" w:rsidRDefault="00DE0793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FB1934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E0793" w14:paraId="5317EBE5" w14:textId="77777777" w:rsidTr="00FB1934">
        <w:trPr>
          <w:trHeight w:val="27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041B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1.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5048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Banski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Kovačevac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B725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C9E1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1166 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827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pašnjak</w:t>
            </w:r>
            <w:proofErr w:type="spellEnd"/>
            <w:r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201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0,4948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3061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127,00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D62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62,84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2A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011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62,84 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7D374" w14:textId="77777777" w:rsidR="00DE0793" w:rsidRDefault="00DE0793">
            <w:pPr>
              <w:rPr>
                <w:sz w:val="18"/>
                <w:szCs w:val="18"/>
                <w:lang w:eastAsia="hr-HR"/>
              </w:rPr>
            </w:pPr>
          </w:p>
        </w:tc>
      </w:tr>
      <w:tr w:rsidR="00DE0793" w14:paraId="6CC08039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9977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4BF0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Banski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Kovačevac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0AA3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B78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1583/2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853D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  <w:r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838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0,3395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2E2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297,00 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67C9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100,83 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46C9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72C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100,83 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6E308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Dio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pod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šumom</w:t>
            </w:r>
            <w:proofErr w:type="spellEnd"/>
          </w:p>
        </w:tc>
      </w:tr>
      <w:tr w:rsidR="00DE0793" w14:paraId="51C57238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EE23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900E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Desno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Sredičko</w:t>
            </w:r>
            <w:proofErr w:type="spellEnd"/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2CAC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54A0962E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386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572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A60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</w:t>
            </w:r>
            <w:proofErr w:type="spellStart"/>
            <w:r>
              <w:rPr>
                <w:sz w:val="18"/>
                <w:szCs w:val="18"/>
                <w:lang w:eastAsia="hr-HR"/>
              </w:rPr>
              <w:t>livada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099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0,3327 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73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165,00 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338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54,90 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2FA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398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54,90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C8134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DE0793" w14:paraId="21572D9B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AF61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D855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Desno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Sredičko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0248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4FF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573 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497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livada</w:t>
            </w:r>
            <w:proofErr w:type="spellEnd"/>
            <w:r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438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0,3431 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3A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165,00 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52E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56,61 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5E9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094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56,61 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943B4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DE0793" w14:paraId="4A7E98E1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454A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E147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Desno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Sredičko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3FE1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617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574 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46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  <w:r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EF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0,1601 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4A4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BC9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46,11 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DB0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8F61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46,11 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27566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DE0793" w14:paraId="10C504CF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CCDF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6.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7EBF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496B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542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1023/15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448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</w:t>
            </w: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636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0,1068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D1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0AD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30,76 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BA1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F81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30,76 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3CF51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P2</w:t>
            </w:r>
          </w:p>
        </w:tc>
      </w:tr>
      <w:tr w:rsidR="00DE0793" w14:paraId="60BBB22F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3D62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7.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BDAF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 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9766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  <w:p w14:paraId="2DD70011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681D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1023/24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F58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</w:t>
            </w: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2EF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0,0122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1F6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22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3,51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511F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932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3,51 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D88F2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P2</w:t>
            </w:r>
          </w:p>
        </w:tc>
      </w:tr>
      <w:tr w:rsidR="00DE0793" w14:paraId="06CC8A65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A219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8.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5793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689D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0A1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1023/25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803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</w:t>
            </w: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03A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0,027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844A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08E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7,78 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8E1D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86A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7,78 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60863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P2</w:t>
            </w:r>
          </w:p>
        </w:tc>
      </w:tr>
      <w:tr w:rsidR="00DE0793" w14:paraId="5CDA4084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02A8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C92F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0E7A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489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1023/26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D23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</w:t>
            </w: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802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0,068 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CF8D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4F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19,58 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A4B7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4D1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19,58 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FD63A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 P2</w:t>
            </w:r>
          </w:p>
        </w:tc>
      </w:tr>
      <w:tr w:rsidR="00DE0793" w14:paraId="1F8BB1B6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F2CD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10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9971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5A9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1023/27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4B31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65B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0,0245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C682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D9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7,06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D13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6CB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4847E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P2</w:t>
            </w:r>
          </w:p>
        </w:tc>
      </w:tr>
      <w:tr w:rsidR="00DE0793" w14:paraId="7B6A8C23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6816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D15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1759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673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26B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C2E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0,1813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F22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D08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52,21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A9A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156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FF0EE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P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2,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grmlje</w:t>
            </w:r>
            <w:proofErr w:type="spellEnd"/>
            <w:proofErr w:type="gramEnd"/>
          </w:p>
        </w:tc>
      </w:tr>
      <w:tr w:rsidR="00DE0793" w14:paraId="3BEC6EFC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04F7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5804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5496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F51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151/4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D4F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DE8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0,3471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952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3CB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AEE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 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572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DF8BE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P2</w:t>
            </w:r>
          </w:p>
        </w:tc>
      </w:tr>
      <w:tr w:rsidR="00DE0793" w14:paraId="38C7937E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8AD7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5D62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3511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D6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8F7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livada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505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0,0845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4B4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D04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13,94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9A8B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05D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B14BE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P1</w:t>
            </w:r>
          </w:p>
        </w:tc>
      </w:tr>
      <w:tr w:rsidR="00DE0793" w14:paraId="6E5F8FC5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13C6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8C50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BCCA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888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8F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4C9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2,4798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2EE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18A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714,18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C7B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737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714,18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3DBBEF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E0793" w14:paraId="3A4A3910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7180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1BEF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70E6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EF9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302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livada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C43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0,6909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9A5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165,00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DB5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137C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965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114,0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C5B1FF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E0793" w14:paraId="10446150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1D8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FCCD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1C71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7F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775/1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126D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7E1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0,2036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5C9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47D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58,64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066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C02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58,64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0D2D1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E0793" w14:paraId="4C8B8407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52F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CB9D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112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A3F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775/1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920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vinograd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E3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0,0387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EA7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25F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11,15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077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2371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0D7D45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E0793" w14:paraId="1DCB4F97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0B8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E3F6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01EC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A55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775/2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801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pašnjak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62C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27E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325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11,12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002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1D3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C093E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grmlje</w:t>
            </w:r>
            <w:proofErr w:type="spellEnd"/>
          </w:p>
        </w:tc>
      </w:tr>
      <w:tr w:rsidR="00DE0793" w14:paraId="53B95E1F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12F3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A582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Sjeničak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Lasinjski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CAB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57B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1699/1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E449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AD5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0,5513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E73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893D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163,74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DBF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DD9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163,74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86577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P2</w:t>
            </w:r>
          </w:p>
        </w:tc>
      </w:tr>
      <w:tr w:rsidR="00DE0793" w14:paraId="5B816680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A794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83D9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Sjeničak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Lasinjski</w:t>
            </w:r>
            <w:proofErr w:type="spellEnd"/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06AD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1BCD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22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65D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0,8613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76C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593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255,81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0079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00F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255,81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7DE9DB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E0793" w14:paraId="053790D1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2494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600B5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Sjeničak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Lasinjski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968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29D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64FD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F84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1,2951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57D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D35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384,64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757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2D6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384,64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8778F1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E0793" w14:paraId="2AE2FACB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5E8B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6D251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Sjeničak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Lasinjski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1C67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975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1BF5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livada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4BB0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0,3096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75E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00E1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61,30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944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27C8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61,30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540224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E0793" w14:paraId="0F81B8E5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FDCF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4D3A7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Sjeničak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Lasinjski</w:t>
            </w:r>
            <w:proofErr w:type="spellEnd"/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8541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1BC7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1734/12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833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0B0E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1,1509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00C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92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341,82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D5F4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2562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341,82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CBF40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P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2,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grmlje</w:t>
            </w:r>
            <w:proofErr w:type="spellEnd"/>
            <w:proofErr w:type="gramEnd"/>
          </w:p>
        </w:tc>
      </w:tr>
      <w:tr w:rsidR="00DE0793" w14:paraId="305A5D25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EDF9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C5FEB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Sjeničak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Lasinjski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9AF5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61A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1734/12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036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vinograd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82E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0,0431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BFF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58A6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1CF4A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34CD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12,80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8A477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P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2,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grmlje</w:t>
            </w:r>
            <w:proofErr w:type="spellEnd"/>
            <w:proofErr w:type="gramEnd"/>
          </w:p>
        </w:tc>
      </w:tr>
      <w:tr w:rsidR="00DE0793" w14:paraId="08A90D5A" w14:textId="77777777" w:rsidTr="00FB1934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2E35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F5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Sjeničak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r-HR"/>
              </w:rPr>
              <w:t>Lasinjski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A183" w14:textId="77777777" w:rsidR="00DE0793" w:rsidRDefault="00DE0793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12C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880/1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381B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oranica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6AC1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0,3956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4D3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6443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117,49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A23CC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318F" w14:textId="77777777" w:rsidR="00DE0793" w:rsidRDefault="00DE0793">
            <w:pPr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117,49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A61CBC" w14:textId="77777777" w:rsidR="00DE0793" w:rsidRDefault="00DE079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</w:tbl>
    <w:p w14:paraId="5517E328" w14:textId="77777777" w:rsidR="00DE0793" w:rsidRDefault="00DE0793" w:rsidP="00DE0793">
      <w:pPr>
        <w:rPr>
          <w:rFonts w:ascii="Arial" w:eastAsia="Calibri" w:hAnsi="Arial" w:cs="Arial"/>
          <w:sz w:val="22"/>
          <w:szCs w:val="22"/>
        </w:rPr>
      </w:pPr>
    </w:p>
    <w:p w14:paraId="107263FB" w14:textId="77777777" w:rsidR="00DE0793" w:rsidRPr="00FB1934" w:rsidRDefault="00DE0793" w:rsidP="00FB1934">
      <w:pPr>
        <w:jc w:val="left"/>
        <w:rPr>
          <w:rFonts w:ascii="Arial" w:hAnsi="Arial" w:cs="Arial"/>
          <w:sz w:val="20"/>
          <w:szCs w:val="20"/>
        </w:rPr>
      </w:pPr>
      <w:proofErr w:type="spellStart"/>
      <w:r w:rsidRPr="00FB1934">
        <w:rPr>
          <w:rFonts w:ascii="Arial" w:hAnsi="Arial" w:cs="Arial"/>
          <w:sz w:val="20"/>
          <w:szCs w:val="20"/>
        </w:rPr>
        <w:t>Sveukupna</w:t>
      </w:r>
      <w:proofErr w:type="spellEnd"/>
      <w:r w:rsidRPr="00FB19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934">
        <w:rPr>
          <w:rFonts w:ascii="Arial" w:hAnsi="Arial" w:cs="Arial"/>
          <w:sz w:val="20"/>
          <w:szCs w:val="20"/>
        </w:rPr>
        <w:t>površina</w:t>
      </w:r>
      <w:proofErr w:type="spellEnd"/>
      <w:r w:rsidRPr="00FB1934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1934">
        <w:rPr>
          <w:rFonts w:ascii="Arial" w:hAnsi="Arial" w:cs="Arial"/>
          <w:sz w:val="20"/>
          <w:szCs w:val="20"/>
        </w:rPr>
        <w:t>natječaju</w:t>
      </w:r>
      <w:proofErr w:type="spellEnd"/>
      <w:r w:rsidRPr="00FB1934">
        <w:rPr>
          <w:rFonts w:ascii="Arial" w:hAnsi="Arial" w:cs="Arial"/>
          <w:sz w:val="20"/>
          <w:szCs w:val="20"/>
        </w:rPr>
        <w:t xml:space="preserve">:  </w:t>
      </w:r>
      <w:r w:rsidRPr="00FB1934">
        <w:rPr>
          <w:rFonts w:ascii="Arial" w:hAnsi="Arial" w:cs="Arial"/>
          <w:b/>
          <w:bCs/>
          <w:sz w:val="20"/>
          <w:szCs w:val="20"/>
        </w:rPr>
        <w:t>10,63 ha</w:t>
      </w:r>
      <w:r w:rsidRPr="00FB1934">
        <w:rPr>
          <w:rFonts w:ascii="Arial" w:hAnsi="Arial" w:cs="Arial"/>
          <w:sz w:val="20"/>
          <w:szCs w:val="20"/>
        </w:rPr>
        <w:t xml:space="preserve"> </w:t>
      </w:r>
    </w:p>
    <w:p w14:paraId="0F723D9F" w14:textId="24ED8B0F" w:rsidR="00DE0793" w:rsidRPr="00FB1934" w:rsidRDefault="00DE0793" w:rsidP="00FB1934">
      <w:pPr>
        <w:jc w:val="left"/>
        <w:rPr>
          <w:rFonts w:ascii="Arial" w:hAnsi="Arial" w:cs="Arial"/>
          <w:sz w:val="20"/>
          <w:szCs w:val="20"/>
        </w:rPr>
      </w:pPr>
      <w:proofErr w:type="spellStart"/>
      <w:r w:rsidRPr="00FB1934">
        <w:rPr>
          <w:rFonts w:ascii="Arial" w:hAnsi="Arial" w:cs="Arial"/>
          <w:sz w:val="20"/>
          <w:szCs w:val="20"/>
        </w:rPr>
        <w:t>Sveukupna</w:t>
      </w:r>
      <w:proofErr w:type="spellEnd"/>
      <w:r w:rsidRPr="00FB19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934">
        <w:rPr>
          <w:rFonts w:ascii="Arial" w:hAnsi="Arial" w:cs="Arial"/>
          <w:sz w:val="20"/>
          <w:szCs w:val="20"/>
        </w:rPr>
        <w:t>početna</w:t>
      </w:r>
      <w:proofErr w:type="spellEnd"/>
      <w:r w:rsidRPr="00FB19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934">
        <w:rPr>
          <w:rFonts w:ascii="Arial" w:hAnsi="Arial" w:cs="Arial"/>
          <w:sz w:val="20"/>
          <w:szCs w:val="20"/>
        </w:rPr>
        <w:t>zakupnina</w:t>
      </w:r>
      <w:proofErr w:type="spellEnd"/>
      <w:r w:rsidRPr="00FB1934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1934">
        <w:rPr>
          <w:rFonts w:ascii="Arial" w:hAnsi="Arial" w:cs="Arial"/>
          <w:sz w:val="20"/>
          <w:szCs w:val="20"/>
        </w:rPr>
        <w:t>natječaju</w:t>
      </w:r>
      <w:proofErr w:type="spellEnd"/>
      <w:r w:rsidRPr="00FB1934">
        <w:rPr>
          <w:rFonts w:ascii="Arial" w:hAnsi="Arial" w:cs="Arial"/>
          <w:sz w:val="20"/>
          <w:szCs w:val="20"/>
        </w:rPr>
        <w:t xml:space="preserve">:  </w:t>
      </w:r>
      <w:r w:rsidRPr="00FB1934">
        <w:rPr>
          <w:rFonts w:ascii="Arial" w:hAnsi="Arial" w:cs="Arial"/>
          <w:b/>
          <w:bCs/>
          <w:sz w:val="20"/>
          <w:szCs w:val="20"/>
        </w:rPr>
        <w:t>2.80</w:t>
      </w:r>
      <w:r w:rsidR="00FB1934" w:rsidRPr="00FB1934">
        <w:rPr>
          <w:rFonts w:ascii="Arial" w:hAnsi="Arial" w:cs="Arial"/>
          <w:b/>
          <w:bCs/>
          <w:sz w:val="20"/>
          <w:szCs w:val="20"/>
        </w:rPr>
        <w:t>2</w:t>
      </w:r>
      <w:r w:rsidRPr="00FB1934">
        <w:rPr>
          <w:rFonts w:ascii="Arial" w:hAnsi="Arial" w:cs="Arial"/>
          <w:b/>
          <w:bCs/>
          <w:sz w:val="20"/>
          <w:szCs w:val="20"/>
        </w:rPr>
        <w:t>,</w:t>
      </w:r>
      <w:r w:rsidR="00FB1934" w:rsidRPr="00FB1934">
        <w:rPr>
          <w:rFonts w:ascii="Arial" w:hAnsi="Arial" w:cs="Arial"/>
          <w:b/>
          <w:bCs/>
          <w:sz w:val="20"/>
          <w:szCs w:val="20"/>
        </w:rPr>
        <w:t>78</w:t>
      </w:r>
      <w:r w:rsidRPr="00FB193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B1934">
        <w:rPr>
          <w:rFonts w:ascii="Arial" w:hAnsi="Arial" w:cs="Arial"/>
          <w:b/>
          <w:bCs/>
          <w:sz w:val="20"/>
          <w:szCs w:val="20"/>
        </w:rPr>
        <w:t>kn</w:t>
      </w:r>
      <w:proofErr w:type="spellEnd"/>
    </w:p>
    <w:p w14:paraId="5159E173" w14:textId="002ACAFA" w:rsidR="00DE0793" w:rsidRPr="00FB1934" w:rsidRDefault="00DE0793" w:rsidP="00FB1934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14:paraId="0BFA8B40" w14:textId="77777777" w:rsidR="00D60E36" w:rsidRPr="00E82F6B" w:rsidRDefault="00D60E36" w:rsidP="00D60E36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lastRenderedPageBreak/>
        <w:t xml:space="preserve">Na </w:t>
      </w:r>
      <w:proofErr w:type="spellStart"/>
      <w:r w:rsidRPr="00E82F6B">
        <w:rPr>
          <w:rFonts w:ascii="Verdana" w:hAnsi="Verdana"/>
          <w:sz w:val="20"/>
          <w:szCs w:val="20"/>
        </w:rPr>
        <w:t>temelju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članka</w:t>
      </w:r>
      <w:proofErr w:type="spellEnd"/>
      <w:r w:rsidRPr="00E82F6B">
        <w:rPr>
          <w:rFonts w:ascii="Verdana" w:hAnsi="Verdana"/>
          <w:sz w:val="20"/>
          <w:szCs w:val="20"/>
        </w:rPr>
        <w:t xml:space="preserve"> 31. </w:t>
      </w:r>
      <w:proofErr w:type="spellStart"/>
      <w:r w:rsidRPr="00E82F6B">
        <w:rPr>
          <w:rFonts w:ascii="Verdana" w:hAnsi="Verdana"/>
          <w:sz w:val="20"/>
          <w:szCs w:val="20"/>
        </w:rPr>
        <w:t>stavka</w:t>
      </w:r>
      <w:proofErr w:type="spellEnd"/>
      <w:r w:rsidRPr="00E82F6B">
        <w:rPr>
          <w:rFonts w:ascii="Verdana" w:hAnsi="Verdana"/>
          <w:sz w:val="20"/>
          <w:szCs w:val="20"/>
        </w:rPr>
        <w:t xml:space="preserve"> 5. </w:t>
      </w:r>
      <w:proofErr w:type="spellStart"/>
      <w:r w:rsidRPr="00E82F6B">
        <w:rPr>
          <w:rFonts w:ascii="Verdana" w:hAnsi="Verdana"/>
          <w:sz w:val="20"/>
          <w:szCs w:val="20"/>
        </w:rPr>
        <w:t>Zakona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poljoprivrednom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r w:rsidRPr="00E82F6B">
        <w:rPr>
          <w:rFonts w:ascii="Verdana" w:hAnsi="Verdana"/>
          <w:sz w:val="20"/>
          <w:szCs w:val="20"/>
          <w:lang w:eastAsia="hr-HR"/>
        </w:rPr>
        <w:t>("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Narodne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novine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", 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broj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 20/2018, 115/2018 i 98/2019) </w:t>
      </w:r>
      <w:r w:rsidRPr="00E82F6B">
        <w:rPr>
          <w:rFonts w:ascii="Verdana" w:hAnsi="Verdana"/>
          <w:sz w:val="20"/>
          <w:szCs w:val="20"/>
        </w:rPr>
        <w:t xml:space="preserve">i </w:t>
      </w:r>
      <w:proofErr w:type="spellStart"/>
      <w:r w:rsidRPr="00E82F6B">
        <w:rPr>
          <w:rFonts w:ascii="Verdana" w:hAnsi="Verdana"/>
          <w:sz w:val="20"/>
          <w:szCs w:val="20"/>
        </w:rPr>
        <w:t>Odluke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raspisivanju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Republike Hrvatske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Lasinja, KLASA:320-02/21-01/03, URBROJ:2133/19-01-21-9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19. </w:t>
      </w:r>
      <w:proofErr w:type="spellStart"/>
      <w:r w:rsidRPr="00E82F6B">
        <w:rPr>
          <w:rFonts w:ascii="Verdana" w:hAnsi="Verdana"/>
          <w:sz w:val="20"/>
          <w:szCs w:val="20"/>
        </w:rPr>
        <w:t>ožujka</w:t>
      </w:r>
      <w:proofErr w:type="spellEnd"/>
      <w:r w:rsidRPr="00E82F6B">
        <w:rPr>
          <w:rFonts w:ascii="Verdana" w:hAnsi="Verdana"/>
          <w:sz w:val="20"/>
          <w:szCs w:val="20"/>
        </w:rPr>
        <w:t xml:space="preserve"> 2021.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Općinsko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vijeće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27. </w:t>
      </w:r>
      <w:proofErr w:type="spellStart"/>
      <w:r w:rsidRPr="00E82F6B">
        <w:rPr>
          <w:rFonts w:ascii="Verdana" w:hAnsi="Verdana"/>
          <w:sz w:val="20"/>
          <w:szCs w:val="20"/>
        </w:rPr>
        <w:t>redovnoj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sjednici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82F6B">
        <w:rPr>
          <w:rFonts w:ascii="Verdana" w:hAnsi="Verdana"/>
          <w:sz w:val="20"/>
          <w:szCs w:val="20"/>
        </w:rPr>
        <w:t>održanoj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 19</w:t>
      </w:r>
      <w:proofErr w:type="gramEnd"/>
      <w:r w:rsidRPr="00E82F6B">
        <w:rPr>
          <w:rFonts w:ascii="Verdana" w:hAnsi="Verdana"/>
          <w:sz w:val="20"/>
          <w:szCs w:val="20"/>
        </w:rPr>
        <w:t xml:space="preserve">. </w:t>
      </w:r>
      <w:proofErr w:type="spellStart"/>
      <w:r w:rsidRPr="00E82F6B">
        <w:rPr>
          <w:rFonts w:ascii="Verdana" w:hAnsi="Verdana"/>
          <w:sz w:val="20"/>
          <w:szCs w:val="20"/>
        </w:rPr>
        <w:t>ožujka</w:t>
      </w:r>
      <w:proofErr w:type="spellEnd"/>
      <w:r w:rsidRPr="00E82F6B">
        <w:rPr>
          <w:rFonts w:ascii="Verdana" w:hAnsi="Verdana"/>
          <w:sz w:val="20"/>
          <w:szCs w:val="20"/>
        </w:rPr>
        <w:t xml:space="preserve"> 2021.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objavljuje</w:t>
      </w:r>
      <w:proofErr w:type="spellEnd"/>
    </w:p>
    <w:p w14:paraId="25BCC425" w14:textId="77777777" w:rsidR="00D60E36" w:rsidRPr="00E82F6B" w:rsidRDefault="00D60E36" w:rsidP="00D60E36">
      <w:pPr>
        <w:jc w:val="center"/>
        <w:rPr>
          <w:rFonts w:ascii="Verdana" w:hAnsi="Verdana"/>
          <w:sz w:val="20"/>
          <w:szCs w:val="20"/>
          <w:lang w:eastAsia="hr-HR"/>
        </w:rPr>
      </w:pPr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J A V N </w:t>
      </w:r>
      <w:proofErr w:type="gram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I  N</w:t>
      </w:r>
      <w:proofErr w:type="gram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A T J E Č A J</w:t>
      </w:r>
    </w:p>
    <w:p w14:paraId="55BD8FE0" w14:textId="77777777" w:rsidR="00D60E36" w:rsidRPr="00E82F6B" w:rsidRDefault="00D60E36" w:rsidP="00D60E36">
      <w:pPr>
        <w:jc w:val="center"/>
        <w:rPr>
          <w:rFonts w:ascii="Verdana" w:hAnsi="Verdana"/>
          <w:b/>
          <w:bCs/>
          <w:sz w:val="20"/>
          <w:szCs w:val="20"/>
          <w:lang w:eastAsia="hr-HR"/>
        </w:rPr>
      </w:pPr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za </w:t>
      </w:r>
      <w:proofErr w:type="spell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zakup</w:t>
      </w:r>
      <w:proofErr w:type="spell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poljoprivrednog</w:t>
      </w:r>
      <w:proofErr w:type="spell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zemljišta</w:t>
      </w:r>
      <w:proofErr w:type="spell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u </w:t>
      </w:r>
      <w:proofErr w:type="spell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vlasništvu</w:t>
      </w:r>
      <w:proofErr w:type="spell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Republike Hrvatske </w:t>
      </w:r>
    </w:p>
    <w:p w14:paraId="6445710E" w14:textId="77777777" w:rsidR="00D60E36" w:rsidRPr="00E82F6B" w:rsidRDefault="00D60E36" w:rsidP="00D60E36">
      <w:pPr>
        <w:jc w:val="center"/>
        <w:rPr>
          <w:rFonts w:ascii="Verdana" w:hAnsi="Verdana"/>
          <w:b/>
          <w:bCs/>
          <w:sz w:val="20"/>
          <w:szCs w:val="20"/>
          <w:lang w:eastAsia="hr-HR"/>
        </w:rPr>
      </w:pPr>
      <w:proofErr w:type="spell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na</w:t>
      </w:r>
      <w:proofErr w:type="spell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području</w:t>
      </w:r>
      <w:proofErr w:type="spell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/>
          <w:bCs/>
          <w:sz w:val="20"/>
          <w:szCs w:val="20"/>
          <w:lang w:eastAsia="hr-HR"/>
        </w:rPr>
        <w:t>Općine</w:t>
      </w:r>
      <w:proofErr w:type="spellEnd"/>
      <w:r w:rsidRPr="00E82F6B">
        <w:rPr>
          <w:rFonts w:ascii="Verdana" w:hAnsi="Verdana"/>
          <w:b/>
          <w:bCs/>
          <w:sz w:val="20"/>
          <w:szCs w:val="20"/>
          <w:lang w:eastAsia="hr-HR"/>
        </w:rPr>
        <w:t xml:space="preserve"> Lasinja</w:t>
      </w:r>
    </w:p>
    <w:p w14:paraId="570F252A" w14:textId="77777777" w:rsidR="00D60E36" w:rsidRPr="00E82F6B" w:rsidRDefault="00D60E36" w:rsidP="00D60E36">
      <w:pPr>
        <w:rPr>
          <w:rFonts w:ascii="Verdana" w:hAnsi="Verdana"/>
          <w:bCs/>
          <w:sz w:val="20"/>
          <w:szCs w:val="20"/>
          <w:lang w:eastAsia="hr-HR"/>
        </w:rPr>
      </w:pPr>
    </w:p>
    <w:p w14:paraId="7B11987E" w14:textId="77777777" w:rsidR="00D60E36" w:rsidRPr="00E82F6B" w:rsidRDefault="00D60E36" w:rsidP="00D60E36">
      <w:pPr>
        <w:jc w:val="center"/>
        <w:rPr>
          <w:rFonts w:ascii="Verdana" w:hAnsi="Verdana"/>
          <w:b/>
          <w:bCs/>
          <w:sz w:val="20"/>
          <w:szCs w:val="20"/>
          <w:lang w:eastAsia="hr-HR"/>
        </w:rPr>
      </w:pPr>
      <w:r w:rsidRPr="00E82F6B">
        <w:rPr>
          <w:rFonts w:ascii="Verdana" w:hAnsi="Verdana"/>
          <w:b/>
          <w:bCs/>
          <w:sz w:val="20"/>
          <w:szCs w:val="20"/>
          <w:lang w:eastAsia="hr-HR"/>
        </w:rPr>
        <w:t>I.</w:t>
      </w:r>
    </w:p>
    <w:p w14:paraId="6D140A9D" w14:textId="77777777" w:rsidR="00D60E36" w:rsidRPr="00E82F6B" w:rsidRDefault="00D60E36" w:rsidP="00D60E36">
      <w:pPr>
        <w:pStyle w:val="NoSpacing"/>
        <w:spacing w:after="120"/>
        <w:jc w:val="both"/>
        <w:rPr>
          <w:rFonts w:ascii="Verdana" w:hAnsi="Verdana"/>
          <w:sz w:val="20"/>
          <w:szCs w:val="20"/>
          <w:lang w:eastAsia="hr-HR"/>
        </w:rPr>
      </w:pPr>
      <w:r w:rsidRPr="00E82F6B">
        <w:rPr>
          <w:rFonts w:ascii="Verdana" w:hAnsi="Verdana"/>
          <w:sz w:val="20"/>
          <w:szCs w:val="20"/>
          <w:lang w:eastAsia="hr-HR"/>
        </w:rPr>
        <w:t xml:space="preserve">Predmet javnog natječaja je zakup poljoprivrednog zemljišta u vlasništvu Republike Hrvatske na području Općine Lasinja, na području katastarskih općina </w:t>
      </w:r>
      <w:r w:rsidRPr="00E82F6B">
        <w:rPr>
          <w:rFonts w:ascii="Verdana" w:eastAsia="Times New Roman" w:hAnsi="Verdana"/>
          <w:sz w:val="20"/>
          <w:szCs w:val="20"/>
          <w:lang w:eastAsia="hr-HR"/>
        </w:rPr>
        <w:t>Banski Kovačevac, Desno Sredičko, Lasinja i Sjeničak Lasinjski,</w:t>
      </w:r>
      <w:r w:rsidRPr="00E82F6B">
        <w:rPr>
          <w:rFonts w:ascii="Verdana" w:hAnsi="Verdana"/>
          <w:sz w:val="20"/>
          <w:szCs w:val="20"/>
          <w:lang w:eastAsia="hr-HR"/>
        </w:rPr>
        <w:t xml:space="preserve"> koje je Programom raspolaganja poljoprivrednim zemljištem u vlasništvu Republike Hrvatske za Općinu Lasinja predviđeno za zakup. </w:t>
      </w:r>
    </w:p>
    <w:p w14:paraId="34E81828" w14:textId="77777777" w:rsidR="00D60E36" w:rsidRPr="00E82F6B" w:rsidRDefault="00D60E36" w:rsidP="00D60E36">
      <w:pPr>
        <w:pStyle w:val="t-9-8"/>
        <w:spacing w:before="0" w:beforeAutospacing="0" w:after="120" w:afterAutospacing="0"/>
        <w:contextualSpacing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>Površine zemljišta koje su Programom raspolaganja poljoprivrednim zemljištem u vlasništvu Republike Hrvatske za Općinu Lasinja  predviđene za zakup, daju se u zakup na rok od dvadeset i pet (25) godina s mogućnošću produljenja za isto razdoblje.</w:t>
      </w:r>
    </w:p>
    <w:p w14:paraId="46F37865" w14:textId="77777777" w:rsidR="00D60E36" w:rsidRPr="00E82F6B" w:rsidRDefault="00D60E36" w:rsidP="00D60E36">
      <w:pPr>
        <w:tabs>
          <w:tab w:val="left" w:pos="709"/>
        </w:tabs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Poljoprivredno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zemljište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koje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je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predmet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ovog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Natječaja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s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popisom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katastarskih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čestica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/PTC s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popisom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čestica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koje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čine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tu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PTC,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sa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kulturama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,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površinama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i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početnim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zakupninama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nalaze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se u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Prilogu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1.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ovog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javnog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bCs/>
          <w:sz w:val="20"/>
          <w:szCs w:val="20"/>
          <w:lang w:eastAsia="hr-HR"/>
        </w:rPr>
        <w:t>natječaja</w:t>
      </w:r>
      <w:proofErr w:type="spellEnd"/>
      <w:r w:rsidRPr="00E82F6B">
        <w:rPr>
          <w:rFonts w:ascii="Verdana" w:hAnsi="Verdana"/>
          <w:bCs/>
          <w:sz w:val="20"/>
          <w:szCs w:val="20"/>
          <w:lang w:eastAsia="hr-HR"/>
        </w:rPr>
        <w:t xml:space="preserve">. </w:t>
      </w:r>
    </w:p>
    <w:p w14:paraId="055E8792" w14:textId="77777777" w:rsidR="00D60E36" w:rsidRPr="00E82F6B" w:rsidRDefault="00D60E36" w:rsidP="00D60E36">
      <w:pPr>
        <w:jc w:val="center"/>
        <w:rPr>
          <w:rFonts w:ascii="Verdana" w:hAnsi="Verdana"/>
          <w:b/>
          <w:bCs/>
          <w:sz w:val="20"/>
          <w:szCs w:val="20"/>
          <w:lang w:eastAsia="hr-HR"/>
        </w:rPr>
      </w:pPr>
      <w:r w:rsidRPr="00E82F6B">
        <w:rPr>
          <w:rFonts w:ascii="Verdana" w:hAnsi="Verdana"/>
          <w:b/>
          <w:bCs/>
          <w:sz w:val="20"/>
          <w:szCs w:val="20"/>
          <w:lang w:eastAsia="hr-HR"/>
        </w:rPr>
        <w:t>II.</w:t>
      </w:r>
    </w:p>
    <w:p w14:paraId="1683AD74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mogu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isteka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roka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podnošenje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podmirile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obveze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osnova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korištenja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države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odnosno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obveze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osnove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naknade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gospodarsko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korištenje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voda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svih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davanja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protiv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kojih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ne </w:t>
      </w:r>
      <w:proofErr w:type="spellStart"/>
      <w:r w:rsidRPr="00E82F6B">
        <w:rPr>
          <w:rFonts w:ascii="Verdana" w:hAnsi="Verdana"/>
          <w:sz w:val="20"/>
          <w:szCs w:val="20"/>
        </w:rPr>
        <w:t>vodi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postupak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zbog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predaje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posjed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54A20492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Sudionik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ne </w:t>
      </w:r>
      <w:proofErr w:type="spellStart"/>
      <w:r w:rsidRPr="00E82F6B">
        <w:rPr>
          <w:rFonts w:ascii="Verdana" w:hAnsi="Verdana"/>
          <w:sz w:val="20"/>
          <w:szCs w:val="20"/>
        </w:rPr>
        <w:t>može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poljoprivredno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države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dodijeljeno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dala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podzakup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njime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drugi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način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neovlašteno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raspolagala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66962F2D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Zajednička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ponuditelja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smatra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nevažećom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2A9CBEE5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Ako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ponuđena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zakupnina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strane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ponuditelja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</w:t>
      </w:r>
      <w:proofErr w:type="spellStart"/>
      <w:r w:rsidRPr="00E82F6B">
        <w:rPr>
          <w:rFonts w:ascii="Verdana" w:hAnsi="Verdana"/>
          <w:sz w:val="20"/>
          <w:szCs w:val="20"/>
        </w:rPr>
        <w:t>ispunjava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prelazi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dvostruki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iznos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početne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zakupnine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takva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smatra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nevažećom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5A542018" w14:textId="77777777" w:rsidR="00D60E36" w:rsidRPr="00E82F6B" w:rsidRDefault="00D60E36" w:rsidP="00D60E36">
      <w:pPr>
        <w:rPr>
          <w:rFonts w:ascii="Verdana" w:hAnsi="Verdana"/>
          <w:sz w:val="20"/>
          <w:szCs w:val="20"/>
        </w:rPr>
      </w:pPr>
    </w:p>
    <w:p w14:paraId="68602ECE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III.</w:t>
      </w:r>
    </w:p>
    <w:p w14:paraId="4CF078DD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(1) </w:t>
      </w:r>
      <w:proofErr w:type="spellStart"/>
      <w:r w:rsidRPr="00E82F6B">
        <w:rPr>
          <w:rFonts w:ascii="Verdana" w:hAnsi="Verdana"/>
          <w:sz w:val="20"/>
          <w:szCs w:val="20"/>
        </w:rPr>
        <w:t>Pravo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prvenstva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članku</w:t>
      </w:r>
      <w:proofErr w:type="spellEnd"/>
      <w:r w:rsidRPr="00E82F6B">
        <w:rPr>
          <w:rFonts w:ascii="Verdana" w:hAnsi="Verdana"/>
          <w:sz w:val="20"/>
          <w:szCs w:val="20"/>
        </w:rPr>
        <w:t xml:space="preserve"> 36. </w:t>
      </w:r>
      <w:proofErr w:type="spellStart"/>
      <w:r w:rsidRPr="00E82F6B">
        <w:rPr>
          <w:rFonts w:ascii="Verdana" w:hAnsi="Verdana"/>
          <w:sz w:val="20"/>
          <w:szCs w:val="20"/>
        </w:rPr>
        <w:t>Zakona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poljoprivrednom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r w:rsidRPr="00E82F6B">
        <w:rPr>
          <w:rFonts w:ascii="Verdana" w:hAnsi="Verdana"/>
          <w:sz w:val="20"/>
          <w:szCs w:val="20"/>
          <w:lang w:eastAsia="hr-HR"/>
        </w:rPr>
        <w:t xml:space="preserve">(u 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daljnjem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tekstu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: 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Zakon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) </w:t>
      </w:r>
      <w:proofErr w:type="spellStart"/>
      <w:r w:rsidRPr="00E82F6B">
        <w:rPr>
          <w:rFonts w:ascii="Verdana" w:hAnsi="Verdana"/>
          <w:sz w:val="20"/>
          <w:szCs w:val="20"/>
        </w:rPr>
        <w:t>imaju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sudjelovale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sljedećim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redoslijedom</w:t>
      </w:r>
      <w:proofErr w:type="spellEnd"/>
      <w:r w:rsidRPr="00E82F6B">
        <w:rPr>
          <w:rFonts w:ascii="Verdana" w:hAnsi="Verdana"/>
          <w:sz w:val="20"/>
          <w:szCs w:val="20"/>
        </w:rPr>
        <w:t>:</w:t>
      </w:r>
    </w:p>
    <w:p w14:paraId="4059A2EE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</w:p>
    <w:p w14:paraId="49CC6CD6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a)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nositelj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obiteljskog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vlasnik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obrta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rangu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mikro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malih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poduzeća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kojima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poljoprivreda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primarna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djelatnost</w:t>
      </w:r>
      <w:proofErr w:type="spellEnd"/>
      <w:r w:rsidRPr="00E82F6B">
        <w:rPr>
          <w:rFonts w:ascii="Verdana" w:hAnsi="Verdana"/>
          <w:sz w:val="20"/>
          <w:szCs w:val="20"/>
        </w:rPr>
        <w:t xml:space="preserve">, koji je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tri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vlasnik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stoke, </w:t>
      </w:r>
      <w:proofErr w:type="spellStart"/>
      <w:r w:rsidRPr="00E82F6B">
        <w:rPr>
          <w:rFonts w:ascii="Verdana" w:hAnsi="Verdana"/>
          <w:sz w:val="20"/>
          <w:szCs w:val="20"/>
        </w:rPr>
        <w:t>bavi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stočarskom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proizvodnjom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tri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prebivalište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sjedište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objekt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funkciji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Grada</w:t>
      </w:r>
      <w:proofErr w:type="spellEnd"/>
      <w:r w:rsidRPr="00E82F6B">
        <w:rPr>
          <w:rFonts w:ascii="Verdana" w:hAnsi="Verdana"/>
          <w:sz w:val="20"/>
          <w:szCs w:val="20"/>
        </w:rPr>
        <w:t>/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, a </w:t>
      </w:r>
      <w:proofErr w:type="spellStart"/>
      <w:r w:rsidRPr="00E82F6B">
        <w:rPr>
          <w:rFonts w:ascii="Verdana" w:hAnsi="Verdana"/>
          <w:sz w:val="20"/>
          <w:szCs w:val="20"/>
        </w:rPr>
        <w:t>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ispunjava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prosječnog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odnosa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grla</w:t>
      </w:r>
      <w:proofErr w:type="spellEnd"/>
      <w:r w:rsidRPr="00E82F6B">
        <w:rPr>
          <w:rFonts w:ascii="Verdana" w:hAnsi="Verdana"/>
          <w:sz w:val="20"/>
          <w:szCs w:val="20"/>
        </w:rPr>
        <w:t xml:space="preserve"> stoke i </w:t>
      </w:r>
      <w:proofErr w:type="spellStart"/>
      <w:r w:rsidRPr="00E82F6B">
        <w:rPr>
          <w:rFonts w:ascii="Verdana" w:hAnsi="Verdana"/>
          <w:sz w:val="20"/>
          <w:szCs w:val="20"/>
        </w:rPr>
        <w:t>poljoprivrednih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površina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1,0 ha </w:t>
      </w:r>
      <w:proofErr w:type="spellStart"/>
      <w:r w:rsidRPr="00E82F6B">
        <w:rPr>
          <w:rFonts w:ascii="Verdana" w:hAnsi="Verdana"/>
          <w:sz w:val="20"/>
          <w:szCs w:val="20"/>
        </w:rPr>
        <w:t>oranice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livade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uvjetnom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odnosno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2,0 ha </w:t>
      </w:r>
      <w:proofErr w:type="spellStart"/>
      <w:r w:rsidRPr="00E82F6B">
        <w:rPr>
          <w:rFonts w:ascii="Verdana" w:hAnsi="Verdana"/>
          <w:sz w:val="20"/>
          <w:szCs w:val="20"/>
        </w:rPr>
        <w:t>pašnjaka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uvjetnom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odnosno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3,3 ha </w:t>
      </w:r>
      <w:proofErr w:type="spellStart"/>
      <w:r w:rsidRPr="00E82F6B">
        <w:rPr>
          <w:rFonts w:ascii="Verdana" w:hAnsi="Verdana"/>
          <w:sz w:val="20"/>
          <w:szCs w:val="20"/>
        </w:rPr>
        <w:t>krških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pašnjaka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uvjetnom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grlu</w:t>
      </w:r>
      <w:proofErr w:type="spellEnd"/>
      <w:r w:rsidRPr="00E82F6B">
        <w:rPr>
          <w:rFonts w:ascii="Verdana" w:hAnsi="Verdana"/>
          <w:sz w:val="20"/>
          <w:szCs w:val="20"/>
        </w:rPr>
        <w:t xml:space="preserve">, koji se </w:t>
      </w:r>
      <w:proofErr w:type="spellStart"/>
      <w:r w:rsidRPr="00E82F6B">
        <w:rPr>
          <w:rFonts w:ascii="Verdana" w:hAnsi="Verdana"/>
          <w:sz w:val="20"/>
          <w:szCs w:val="20"/>
        </w:rPr>
        <w:t>računa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proizvodnu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prethodi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objavi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278288E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Kada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ostvaruje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prednost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ovom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kriteriju</w:t>
      </w:r>
      <w:proofErr w:type="spellEnd"/>
      <w:r w:rsidRPr="00E82F6B">
        <w:rPr>
          <w:rFonts w:ascii="Verdana" w:hAnsi="Verdana"/>
          <w:sz w:val="20"/>
          <w:szCs w:val="20"/>
        </w:rPr>
        <w:t xml:space="preserve">, a </w:t>
      </w:r>
      <w:proofErr w:type="spellStart"/>
      <w:r w:rsidRPr="00E82F6B">
        <w:rPr>
          <w:rFonts w:ascii="Verdana" w:hAnsi="Verdana"/>
          <w:sz w:val="20"/>
          <w:szCs w:val="20"/>
        </w:rPr>
        <w:t>proizvodna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cjelina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koju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natječe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veća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trenutačnih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potreba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izračunu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grla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hektaru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ponuditelj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u </w:t>
      </w:r>
      <w:proofErr w:type="spellStart"/>
      <w:r w:rsidRPr="00E82F6B">
        <w:rPr>
          <w:rFonts w:ascii="Verdana" w:hAnsi="Verdana"/>
          <w:sz w:val="20"/>
          <w:szCs w:val="20"/>
        </w:rPr>
        <w:t>gospodarskom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programu</w:t>
      </w:r>
      <w:proofErr w:type="spellEnd"/>
      <w:r w:rsidRPr="00E82F6B">
        <w:rPr>
          <w:rFonts w:ascii="Verdana" w:hAnsi="Verdana"/>
          <w:sz w:val="20"/>
          <w:szCs w:val="20"/>
        </w:rPr>
        <w:t xml:space="preserve"> mora </w:t>
      </w:r>
      <w:proofErr w:type="spellStart"/>
      <w:r w:rsidRPr="00E82F6B">
        <w:rPr>
          <w:rFonts w:ascii="Verdana" w:hAnsi="Verdana"/>
          <w:sz w:val="20"/>
          <w:szCs w:val="20"/>
        </w:rPr>
        <w:t>obvezati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izjednačavanje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potrebnog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roku</w:t>
      </w:r>
      <w:proofErr w:type="spellEnd"/>
      <w:r w:rsidRPr="00E82F6B">
        <w:rPr>
          <w:rFonts w:ascii="Verdana" w:hAnsi="Verdana"/>
          <w:sz w:val="20"/>
          <w:szCs w:val="20"/>
        </w:rPr>
        <w:t xml:space="preserve"> od </w:t>
      </w:r>
      <w:proofErr w:type="spellStart"/>
      <w:r w:rsidRPr="00E82F6B">
        <w:rPr>
          <w:rFonts w:ascii="Verdana" w:hAnsi="Verdana"/>
          <w:sz w:val="20"/>
          <w:szCs w:val="20"/>
        </w:rPr>
        <w:t>dvije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sklapanja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zakupu</w:t>
      </w:r>
      <w:proofErr w:type="spellEnd"/>
      <w:r w:rsidRPr="00E82F6B">
        <w:rPr>
          <w:rFonts w:ascii="Verdana" w:hAnsi="Verdana"/>
          <w:sz w:val="20"/>
          <w:szCs w:val="20"/>
        </w:rPr>
        <w:t xml:space="preserve">. </w:t>
      </w:r>
      <w:proofErr w:type="spellStart"/>
      <w:r w:rsidRPr="00E82F6B">
        <w:rPr>
          <w:rFonts w:ascii="Verdana" w:hAnsi="Verdana"/>
          <w:sz w:val="20"/>
          <w:szCs w:val="20"/>
        </w:rPr>
        <w:t>Ponuditelj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ne </w:t>
      </w:r>
      <w:proofErr w:type="spellStart"/>
      <w:r w:rsidRPr="00E82F6B">
        <w:rPr>
          <w:rFonts w:ascii="Verdana" w:hAnsi="Verdana"/>
          <w:sz w:val="20"/>
          <w:szCs w:val="20"/>
        </w:rPr>
        <w:t>ostvaruje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prvenstva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ovom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kriteriju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površine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više</w:t>
      </w:r>
      <w:proofErr w:type="spellEnd"/>
      <w:r w:rsidRPr="00E82F6B">
        <w:rPr>
          <w:rFonts w:ascii="Verdana" w:hAnsi="Verdana"/>
          <w:sz w:val="20"/>
          <w:szCs w:val="20"/>
        </w:rPr>
        <w:t xml:space="preserve"> od 10% </w:t>
      </w:r>
      <w:proofErr w:type="spellStart"/>
      <w:r w:rsidRPr="00E82F6B">
        <w:rPr>
          <w:rFonts w:ascii="Verdana" w:hAnsi="Verdana"/>
          <w:sz w:val="20"/>
          <w:szCs w:val="20"/>
        </w:rPr>
        <w:t>veće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njegovih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trenutačnih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potreba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16B8AF1F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lastRenderedPageBreak/>
        <w:t xml:space="preserve">Za </w:t>
      </w:r>
      <w:proofErr w:type="spellStart"/>
      <w:r w:rsidRPr="00E82F6B">
        <w:rPr>
          <w:rFonts w:ascii="Verdana" w:hAnsi="Verdana"/>
          <w:sz w:val="20"/>
          <w:szCs w:val="20"/>
        </w:rPr>
        <w:t>ponuditelja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E82F6B">
        <w:rPr>
          <w:rFonts w:ascii="Verdana" w:hAnsi="Verdana"/>
          <w:sz w:val="20"/>
          <w:szCs w:val="20"/>
        </w:rPr>
        <w:t>pravna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uzima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u </w:t>
      </w:r>
      <w:proofErr w:type="spellStart"/>
      <w:r w:rsidRPr="00E82F6B">
        <w:rPr>
          <w:rFonts w:ascii="Verdana" w:hAnsi="Verdana"/>
          <w:sz w:val="20"/>
          <w:szCs w:val="20"/>
        </w:rPr>
        <w:t>obzir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ukupan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grla</w:t>
      </w:r>
      <w:proofErr w:type="spellEnd"/>
      <w:r w:rsidRPr="00E82F6B">
        <w:rPr>
          <w:rFonts w:ascii="Verdana" w:hAnsi="Verdana"/>
          <w:sz w:val="20"/>
          <w:szCs w:val="20"/>
        </w:rPr>
        <w:t xml:space="preserve"> stoke i </w:t>
      </w:r>
      <w:proofErr w:type="spellStart"/>
      <w:r w:rsidRPr="00E82F6B">
        <w:rPr>
          <w:rFonts w:ascii="Verdana" w:hAnsi="Verdana"/>
          <w:sz w:val="20"/>
          <w:szCs w:val="20"/>
        </w:rPr>
        <w:t>ukupna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površina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raspolaže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sve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njim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povezane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6230271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b)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dosadašnji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kojem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poljoprivreda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primarna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djelatnost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ako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u </w:t>
      </w:r>
      <w:proofErr w:type="spellStart"/>
      <w:r w:rsidRPr="00E82F6B">
        <w:rPr>
          <w:rFonts w:ascii="Verdana" w:hAnsi="Verdana"/>
          <w:sz w:val="20"/>
          <w:szCs w:val="20"/>
        </w:rPr>
        <w:t>mirnom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istekli</w:t>
      </w:r>
      <w:proofErr w:type="spellEnd"/>
      <w:r w:rsidRPr="00E82F6B">
        <w:rPr>
          <w:rFonts w:ascii="Verdana" w:hAnsi="Verdana"/>
          <w:sz w:val="20"/>
          <w:szCs w:val="20"/>
        </w:rPr>
        <w:t xml:space="preserve"> a </w:t>
      </w:r>
      <w:proofErr w:type="spellStart"/>
      <w:r w:rsidRPr="00E82F6B">
        <w:rPr>
          <w:rFonts w:ascii="Verdana" w:hAnsi="Verdana"/>
          <w:sz w:val="20"/>
          <w:szCs w:val="20"/>
        </w:rPr>
        <w:t>sklopljeni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provedenog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prioritetnoj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koncesiji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privremenom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korištenju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države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mirnog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ne </w:t>
      </w:r>
      <w:proofErr w:type="spellStart"/>
      <w:r w:rsidRPr="00E82F6B">
        <w:rPr>
          <w:rFonts w:ascii="Verdana" w:hAnsi="Verdana"/>
          <w:sz w:val="20"/>
          <w:szCs w:val="20"/>
        </w:rPr>
        <w:t>može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kraći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pet </w:t>
      </w:r>
      <w:proofErr w:type="spellStart"/>
      <w:r w:rsidRPr="00E82F6B">
        <w:rPr>
          <w:rFonts w:ascii="Verdana" w:hAnsi="Verdana"/>
          <w:sz w:val="20"/>
          <w:szCs w:val="20"/>
        </w:rPr>
        <w:t>godina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zakonu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kojim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propisuje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raspolaganje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zemljištem</w:t>
      </w:r>
      <w:proofErr w:type="spellEnd"/>
      <w:r w:rsidRPr="00E82F6B">
        <w:rPr>
          <w:rFonts w:ascii="Verdana" w:hAnsi="Verdana"/>
          <w:sz w:val="20"/>
          <w:szCs w:val="20"/>
        </w:rPr>
        <w:t xml:space="preserve">, a koji je </w:t>
      </w:r>
      <w:proofErr w:type="spellStart"/>
      <w:r w:rsidRPr="00E82F6B">
        <w:rPr>
          <w:rFonts w:ascii="Verdana" w:hAnsi="Verdana"/>
          <w:sz w:val="20"/>
          <w:szCs w:val="20"/>
        </w:rPr>
        <w:t>ispunio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obveze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E82F6B">
        <w:rPr>
          <w:rFonts w:ascii="Verdana" w:hAnsi="Verdana"/>
          <w:sz w:val="20"/>
          <w:szCs w:val="20"/>
        </w:rPr>
        <w:t>istekao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dosadašnji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E82F6B">
        <w:rPr>
          <w:rFonts w:ascii="Verdana" w:hAnsi="Verdana"/>
          <w:sz w:val="20"/>
          <w:szCs w:val="20"/>
        </w:rPr>
        <w:t>vlasnik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višegodišnjeg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nasada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raspisuje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</w:t>
      </w:r>
      <w:proofErr w:type="spellEnd"/>
      <w:r w:rsidRPr="00E82F6B">
        <w:rPr>
          <w:rFonts w:ascii="Verdana" w:hAnsi="Verdana"/>
          <w:sz w:val="20"/>
          <w:szCs w:val="20"/>
        </w:rPr>
        <w:t xml:space="preserve"> i u </w:t>
      </w:r>
      <w:proofErr w:type="spellStart"/>
      <w:r w:rsidRPr="00E82F6B">
        <w:rPr>
          <w:rFonts w:ascii="Verdana" w:hAnsi="Verdana"/>
          <w:sz w:val="20"/>
          <w:szCs w:val="20"/>
        </w:rPr>
        <w:t>mirnom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posjedu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pet </w:t>
      </w:r>
      <w:proofErr w:type="spellStart"/>
      <w:r w:rsidRPr="00E82F6B">
        <w:rPr>
          <w:rFonts w:ascii="Verdana" w:hAnsi="Verdana"/>
          <w:sz w:val="20"/>
          <w:szCs w:val="20"/>
        </w:rPr>
        <w:t>godina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8217C25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c)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nositelj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obiteljskoga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vlasnik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obrta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u </w:t>
      </w:r>
      <w:proofErr w:type="spellStart"/>
      <w:r w:rsidRPr="00E82F6B">
        <w:rPr>
          <w:rFonts w:ascii="Verdana" w:hAnsi="Verdana"/>
          <w:sz w:val="20"/>
          <w:szCs w:val="20"/>
        </w:rPr>
        <w:t>trenutku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podnošenja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napunio</w:t>
      </w:r>
      <w:proofErr w:type="spellEnd"/>
      <w:r w:rsidRPr="00E82F6B">
        <w:rPr>
          <w:rFonts w:ascii="Verdana" w:hAnsi="Verdana"/>
          <w:sz w:val="20"/>
          <w:szCs w:val="20"/>
        </w:rPr>
        <w:t xml:space="preserve"> 41 </w:t>
      </w:r>
      <w:proofErr w:type="spellStart"/>
      <w:r w:rsidRPr="00E82F6B">
        <w:rPr>
          <w:rFonts w:ascii="Verdana" w:hAnsi="Verdana"/>
          <w:sz w:val="20"/>
          <w:szCs w:val="20"/>
        </w:rPr>
        <w:t>godinu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upisan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u </w:t>
      </w:r>
      <w:proofErr w:type="spellStart"/>
      <w:r w:rsidRPr="00E82F6B">
        <w:rPr>
          <w:rFonts w:ascii="Verdana" w:hAnsi="Verdana"/>
          <w:sz w:val="20"/>
          <w:szCs w:val="20"/>
        </w:rPr>
        <w:t>Upisnik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poljoprivrednika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tri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koji </w:t>
      </w:r>
      <w:proofErr w:type="spellStart"/>
      <w:r w:rsidRPr="00E82F6B">
        <w:rPr>
          <w:rFonts w:ascii="Verdana" w:hAnsi="Verdana"/>
          <w:sz w:val="20"/>
          <w:szCs w:val="20"/>
        </w:rPr>
        <w:t>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prebivalište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sjedište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objekt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funkciji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tri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7A48224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d)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nositelj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obiteljskoga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E82F6B">
        <w:rPr>
          <w:rFonts w:ascii="Verdana" w:hAnsi="Verdana"/>
          <w:sz w:val="20"/>
          <w:szCs w:val="20"/>
        </w:rPr>
        <w:t>bavi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kao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primarnom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djelatnošću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upisan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Upisnik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poljoprivrednika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sjedište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objekt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funkciji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tri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0D216BBC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e)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imaju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prebivalište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sjedište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objekt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funkciji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tri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562EB7CE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f)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zadruge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trgovačka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društva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registrirana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obavljanje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djelatnosti i </w:t>
      </w:r>
      <w:proofErr w:type="spellStart"/>
      <w:r w:rsidRPr="00E82F6B">
        <w:rPr>
          <w:rFonts w:ascii="Verdana" w:hAnsi="Verdana"/>
          <w:sz w:val="20"/>
          <w:szCs w:val="20"/>
        </w:rPr>
        <w:t>upisana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Upisnik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poljoprivrednika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tri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594E2FA1" w14:textId="77777777" w:rsidR="00D60E36" w:rsidRPr="00E82F6B" w:rsidRDefault="00D60E36" w:rsidP="00D60E36">
      <w:pPr>
        <w:ind w:firstLine="708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g)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bave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proizvodnjom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27860C81" w14:textId="77777777" w:rsidR="00D60E36" w:rsidRPr="00E82F6B" w:rsidRDefault="00D60E36" w:rsidP="00D60E36">
      <w:pPr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h)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ostale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namjeravaju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baviti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proizvodnjom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5C9A829C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</w:p>
    <w:p w14:paraId="2E917B08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(2) </w:t>
      </w:r>
      <w:proofErr w:type="spellStart"/>
      <w:r w:rsidRPr="00E82F6B">
        <w:rPr>
          <w:rFonts w:ascii="Verdana" w:hAnsi="Verdana"/>
          <w:sz w:val="20"/>
          <w:szCs w:val="20"/>
        </w:rPr>
        <w:t>Ako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više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stavka</w:t>
      </w:r>
      <w:proofErr w:type="spellEnd"/>
      <w:r w:rsidRPr="00E82F6B">
        <w:rPr>
          <w:rFonts w:ascii="Verdana" w:hAnsi="Verdana"/>
          <w:sz w:val="20"/>
          <w:szCs w:val="20"/>
        </w:rPr>
        <w:t xml:space="preserve"> 1. </w:t>
      </w:r>
      <w:proofErr w:type="spellStart"/>
      <w:r w:rsidRPr="00E82F6B">
        <w:rPr>
          <w:rFonts w:ascii="Verdana" w:hAnsi="Verdana"/>
          <w:sz w:val="20"/>
          <w:szCs w:val="20"/>
        </w:rPr>
        <w:t>ovoga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istom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redoslijedu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prvenstva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prednost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utvrđuje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sljedećem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redoslijedu</w:t>
      </w:r>
      <w:proofErr w:type="spellEnd"/>
      <w:r w:rsidRPr="00E82F6B">
        <w:rPr>
          <w:rFonts w:ascii="Verdana" w:hAnsi="Verdana"/>
          <w:sz w:val="20"/>
          <w:szCs w:val="20"/>
        </w:rPr>
        <w:t>:</w:t>
      </w:r>
    </w:p>
    <w:p w14:paraId="1E29AC03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a)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imaju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ekonomsku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vrijednost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između</w:t>
      </w:r>
      <w:proofErr w:type="spellEnd"/>
      <w:r w:rsidRPr="00E82F6B">
        <w:rPr>
          <w:rFonts w:ascii="Verdana" w:hAnsi="Verdana"/>
          <w:sz w:val="20"/>
          <w:szCs w:val="20"/>
        </w:rPr>
        <w:t xml:space="preserve"> 8.000,00 </w:t>
      </w:r>
      <w:proofErr w:type="spellStart"/>
      <w:r w:rsidRPr="00E82F6B">
        <w:rPr>
          <w:rFonts w:ascii="Verdana" w:hAnsi="Verdana"/>
          <w:sz w:val="20"/>
          <w:szCs w:val="20"/>
        </w:rPr>
        <w:t>do</w:t>
      </w:r>
      <w:proofErr w:type="spellEnd"/>
      <w:r w:rsidRPr="00E82F6B">
        <w:rPr>
          <w:rFonts w:ascii="Verdana" w:hAnsi="Verdana"/>
          <w:sz w:val="20"/>
          <w:szCs w:val="20"/>
        </w:rPr>
        <w:t xml:space="preserve"> 100.000,00 </w:t>
      </w:r>
      <w:proofErr w:type="spellStart"/>
      <w:r w:rsidRPr="00E82F6B">
        <w:rPr>
          <w:rFonts w:ascii="Verdana" w:hAnsi="Verdana"/>
          <w:sz w:val="20"/>
          <w:szCs w:val="20"/>
        </w:rPr>
        <w:t>eura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3FB8BB38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b)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bavi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sljedećim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redoslijedom</w:t>
      </w:r>
      <w:proofErr w:type="spellEnd"/>
      <w:r w:rsidRPr="00E82F6B">
        <w:rPr>
          <w:rFonts w:ascii="Verdana" w:hAnsi="Verdana"/>
          <w:sz w:val="20"/>
          <w:szCs w:val="20"/>
        </w:rPr>
        <w:t>:</w:t>
      </w:r>
    </w:p>
    <w:p w14:paraId="2CF31BCD" w14:textId="77777777" w:rsidR="00D60E36" w:rsidRPr="00E82F6B" w:rsidRDefault="00D60E36" w:rsidP="00D60E36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1. </w:t>
      </w:r>
      <w:proofErr w:type="spellStart"/>
      <w:r w:rsidRPr="00E82F6B">
        <w:rPr>
          <w:rFonts w:ascii="Verdana" w:hAnsi="Verdana"/>
          <w:sz w:val="20"/>
          <w:szCs w:val="20"/>
        </w:rPr>
        <w:t>povrtlarstvom</w:t>
      </w:r>
      <w:proofErr w:type="spellEnd"/>
    </w:p>
    <w:p w14:paraId="057E53C1" w14:textId="77777777" w:rsidR="00D60E36" w:rsidRPr="00E82F6B" w:rsidRDefault="00D60E36" w:rsidP="00D60E36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2. </w:t>
      </w:r>
      <w:proofErr w:type="spellStart"/>
      <w:r w:rsidRPr="00E82F6B">
        <w:rPr>
          <w:rFonts w:ascii="Verdana" w:hAnsi="Verdana"/>
          <w:sz w:val="20"/>
          <w:szCs w:val="20"/>
        </w:rPr>
        <w:t>voćarstvom</w:t>
      </w:r>
      <w:proofErr w:type="spellEnd"/>
      <w:r w:rsidRPr="00E82F6B">
        <w:rPr>
          <w:rFonts w:ascii="Verdana" w:hAnsi="Verdana"/>
          <w:sz w:val="20"/>
          <w:szCs w:val="20"/>
        </w:rPr>
        <w:t xml:space="preserve"> (</w:t>
      </w:r>
      <w:proofErr w:type="spellStart"/>
      <w:r w:rsidRPr="00E82F6B">
        <w:rPr>
          <w:rFonts w:ascii="Verdana" w:hAnsi="Verdana"/>
          <w:sz w:val="20"/>
          <w:szCs w:val="20"/>
        </w:rPr>
        <w:t>osim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oraha</w:t>
      </w:r>
      <w:proofErr w:type="spellEnd"/>
      <w:r w:rsidRPr="00E82F6B">
        <w:rPr>
          <w:rFonts w:ascii="Verdana" w:hAnsi="Verdana"/>
          <w:sz w:val="20"/>
          <w:szCs w:val="20"/>
        </w:rPr>
        <w:t>)</w:t>
      </w:r>
    </w:p>
    <w:p w14:paraId="5A5FC324" w14:textId="77777777" w:rsidR="00D60E36" w:rsidRPr="00E82F6B" w:rsidRDefault="00D60E36" w:rsidP="00D60E36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3. </w:t>
      </w:r>
      <w:proofErr w:type="spellStart"/>
      <w:r w:rsidRPr="00E82F6B">
        <w:rPr>
          <w:rFonts w:ascii="Verdana" w:hAnsi="Verdana"/>
          <w:sz w:val="20"/>
          <w:szCs w:val="20"/>
        </w:rPr>
        <w:t>vinogradarstvom</w:t>
      </w:r>
      <w:proofErr w:type="spellEnd"/>
    </w:p>
    <w:p w14:paraId="26CE267A" w14:textId="77777777" w:rsidR="00D60E36" w:rsidRPr="00E82F6B" w:rsidRDefault="00D60E36" w:rsidP="00D60E36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4. </w:t>
      </w:r>
      <w:proofErr w:type="spellStart"/>
      <w:r w:rsidRPr="00E82F6B">
        <w:rPr>
          <w:rFonts w:ascii="Verdana" w:hAnsi="Verdana"/>
          <w:sz w:val="20"/>
          <w:szCs w:val="20"/>
        </w:rPr>
        <w:t>maslinarstvom</w:t>
      </w:r>
      <w:proofErr w:type="spellEnd"/>
    </w:p>
    <w:p w14:paraId="4DA6ED76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c)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bavi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sjemenskom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proizvodnjom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17F0AB3A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d)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obrazovanje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veterinarstva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prehrambene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tehnologije</w:t>
      </w:r>
      <w:proofErr w:type="spellEnd"/>
      <w:r w:rsidRPr="00E82F6B">
        <w:rPr>
          <w:rFonts w:ascii="Verdana" w:hAnsi="Verdana"/>
          <w:sz w:val="20"/>
          <w:szCs w:val="20"/>
        </w:rPr>
        <w:t xml:space="preserve">, a </w:t>
      </w:r>
      <w:proofErr w:type="spellStart"/>
      <w:r w:rsidRPr="00E82F6B">
        <w:rPr>
          <w:rFonts w:ascii="Verdana" w:hAnsi="Verdana"/>
          <w:sz w:val="20"/>
          <w:szCs w:val="20"/>
        </w:rPr>
        <w:t>najmanje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SSS.</w:t>
      </w:r>
    </w:p>
    <w:p w14:paraId="06E57E01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e)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nositelj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obiteljskog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E82F6B">
        <w:rPr>
          <w:rFonts w:ascii="Verdana" w:hAnsi="Verdana"/>
          <w:sz w:val="20"/>
          <w:szCs w:val="20"/>
        </w:rPr>
        <w:t>hrvatski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branitelj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Domovinskog</w:t>
      </w:r>
      <w:proofErr w:type="spellEnd"/>
      <w:r w:rsidRPr="00E82F6B">
        <w:rPr>
          <w:rFonts w:ascii="Verdana" w:hAnsi="Verdana"/>
          <w:sz w:val="20"/>
          <w:szCs w:val="20"/>
        </w:rPr>
        <w:t xml:space="preserve"> rata,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dijete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smrtno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stradalog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nestalog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hrvatskog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branitelja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2D1FAD1A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f)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veći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članova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obiteljskog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gospodarstva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334095E3" w14:textId="77777777" w:rsidR="00D60E36" w:rsidRPr="00E82F6B" w:rsidRDefault="00D60E36" w:rsidP="00D60E36">
      <w:pPr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g)</w:t>
      </w:r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dulje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vrijeme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upisan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Upisnik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poljoprivrednika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FC2FE54" w14:textId="77777777" w:rsidR="00D60E36" w:rsidRPr="00E82F6B" w:rsidRDefault="00D60E36" w:rsidP="00D60E36">
      <w:pPr>
        <w:rPr>
          <w:rFonts w:ascii="Verdana" w:hAnsi="Verdana"/>
          <w:sz w:val="20"/>
          <w:szCs w:val="20"/>
        </w:rPr>
      </w:pPr>
    </w:p>
    <w:p w14:paraId="06A3C6B1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IV.</w:t>
      </w:r>
    </w:p>
    <w:p w14:paraId="540A3689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Fizička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prvenstva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utvrđenom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redoslijedu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III. </w:t>
      </w:r>
      <w:proofErr w:type="spellStart"/>
      <w:r w:rsidRPr="00E82F6B">
        <w:rPr>
          <w:rFonts w:ascii="Verdana" w:hAnsi="Verdana"/>
          <w:sz w:val="20"/>
          <w:szCs w:val="20"/>
        </w:rPr>
        <w:t>ovog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</w:t>
      </w:r>
      <w:proofErr w:type="spellEnd"/>
      <w:r w:rsidRPr="00E82F6B">
        <w:rPr>
          <w:rFonts w:ascii="Verdana" w:hAnsi="Verdana"/>
          <w:sz w:val="20"/>
          <w:szCs w:val="20"/>
        </w:rPr>
        <w:t xml:space="preserve"> da </w:t>
      </w:r>
      <w:proofErr w:type="spellStart"/>
      <w:r w:rsidRPr="00E82F6B">
        <w:rPr>
          <w:rFonts w:ascii="Verdana" w:hAnsi="Verdana"/>
          <w:sz w:val="20"/>
          <w:szCs w:val="20"/>
        </w:rPr>
        <w:t>prihvati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najvišu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cijenu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koju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ponudio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bilo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od </w:t>
      </w:r>
      <w:proofErr w:type="spellStart"/>
      <w:r w:rsidRPr="00E82F6B">
        <w:rPr>
          <w:rFonts w:ascii="Verdana" w:hAnsi="Verdana"/>
          <w:sz w:val="20"/>
          <w:szCs w:val="20"/>
        </w:rPr>
        <w:t>ponuđača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</w:t>
      </w:r>
      <w:proofErr w:type="spellStart"/>
      <w:r w:rsidRPr="00E82F6B">
        <w:rPr>
          <w:rFonts w:ascii="Verdana" w:hAnsi="Verdana"/>
          <w:sz w:val="20"/>
          <w:szCs w:val="20"/>
        </w:rPr>
        <w:t>ispunjava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uvjete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26DB157D" w14:textId="77777777" w:rsidR="00D60E36" w:rsidRPr="00E82F6B" w:rsidRDefault="00D60E36" w:rsidP="00D60E36">
      <w:pPr>
        <w:rPr>
          <w:rFonts w:ascii="Verdana" w:hAnsi="Verdana"/>
          <w:sz w:val="20"/>
          <w:szCs w:val="20"/>
        </w:rPr>
      </w:pPr>
    </w:p>
    <w:p w14:paraId="3DD42F95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V.</w:t>
      </w:r>
    </w:p>
    <w:p w14:paraId="1032326F" w14:textId="77777777" w:rsidR="00D60E36" w:rsidRPr="00E82F6B" w:rsidRDefault="00D60E36" w:rsidP="00D60E36">
      <w:pPr>
        <w:jc w:val="both"/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lastRenderedPageBreak/>
        <w:t>Ponuda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na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javni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natječaj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obavezno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treba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sadržavati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: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ime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>/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naziv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adresu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i OIB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ponuditelja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katastarsku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čestica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koju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dostavlja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ponuda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ponuđenu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cijenu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svaku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katastarsku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česticu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koju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dostavlja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ponuda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gospodarski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program za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svaku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katastarsku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česticu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koju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dostavlja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ponuda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popis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dokumentacije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dostavljen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uz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color w:val="000000" w:themeColor="text1"/>
          <w:sz w:val="20"/>
          <w:szCs w:val="20"/>
        </w:rPr>
        <w:t>ponudu</w:t>
      </w:r>
      <w:proofErr w:type="spellEnd"/>
      <w:r w:rsidRPr="00E82F6B">
        <w:rPr>
          <w:rFonts w:ascii="Verdana" w:hAnsi="Verdana"/>
          <w:color w:val="000000" w:themeColor="text1"/>
          <w:sz w:val="20"/>
          <w:szCs w:val="20"/>
        </w:rPr>
        <w:t>.</w:t>
      </w:r>
    </w:p>
    <w:p w14:paraId="70C594DA" w14:textId="77777777" w:rsidR="00D60E36" w:rsidRPr="00E82F6B" w:rsidRDefault="00D60E36" w:rsidP="00D60E36">
      <w:pPr>
        <w:rPr>
          <w:rFonts w:ascii="Verdana" w:hAnsi="Verdana"/>
          <w:sz w:val="20"/>
          <w:szCs w:val="20"/>
        </w:rPr>
      </w:pPr>
    </w:p>
    <w:p w14:paraId="66EC68CD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VI.</w:t>
      </w:r>
    </w:p>
    <w:p w14:paraId="167D792F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(1)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sudjeluju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dužne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članku</w:t>
      </w:r>
      <w:proofErr w:type="spellEnd"/>
      <w:r w:rsidRPr="00E82F6B">
        <w:rPr>
          <w:rFonts w:ascii="Verdana" w:hAnsi="Verdana"/>
          <w:sz w:val="20"/>
          <w:szCs w:val="20"/>
        </w:rPr>
        <w:t xml:space="preserve"> 5. </w:t>
      </w:r>
      <w:proofErr w:type="spellStart"/>
      <w:r w:rsidRPr="00E82F6B">
        <w:rPr>
          <w:rFonts w:ascii="Verdana" w:hAnsi="Verdana"/>
          <w:sz w:val="20"/>
          <w:szCs w:val="20"/>
        </w:rPr>
        <w:t>Pravilnika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provođenju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ribnjake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Republike Hrvatske </w:t>
      </w:r>
      <w:r w:rsidRPr="00E82F6B">
        <w:rPr>
          <w:rFonts w:ascii="Verdana" w:hAnsi="Verdana"/>
          <w:sz w:val="20"/>
          <w:szCs w:val="20"/>
          <w:lang w:eastAsia="hr-HR"/>
        </w:rPr>
        <w:t>("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Narodne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novine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", </w:t>
      </w:r>
      <w:proofErr w:type="spellStart"/>
      <w:r w:rsidRPr="00E82F6B">
        <w:rPr>
          <w:rFonts w:ascii="Verdana" w:hAnsi="Verdana"/>
          <w:sz w:val="20"/>
          <w:szCs w:val="20"/>
          <w:lang w:eastAsia="hr-HR"/>
        </w:rPr>
        <w:t>broj</w:t>
      </w:r>
      <w:proofErr w:type="spellEnd"/>
      <w:r w:rsidRPr="00E82F6B">
        <w:rPr>
          <w:rFonts w:ascii="Verdana" w:hAnsi="Verdana"/>
          <w:sz w:val="20"/>
          <w:szCs w:val="20"/>
          <w:lang w:eastAsia="hr-HR"/>
        </w:rPr>
        <w:t xml:space="preserve"> </w:t>
      </w:r>
      <w:r w:rsidRPr="00E82F6B">
        <w:rPr>
          <w:rFonts w:ascii="Verdana" w:hAnsi="Verdana"/>
          <w:sz w:val="20"/>
          <w:szCs w:val="20"/>
        </w:rPr>
        <w:t xml:space="preserve">47/2019) </w:t>
      </w:r>
      <w:proofErr w:type="spellStart"/>
      <w:r w:rsidRPr="00E82F6B">
        <w:rPr>
          <w:rFonts w:ascii="Verdana" w:hAnsi="Verdana"/>
          <w:sz w:val="20"/>
          <w:szCs w:val="20"/>
        </w:rPr>
        <w:t>uz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ispunjavanje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ostvarivanje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prvenstva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priložiti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dokumentaciju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navedenu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tablici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1., a </w:t>
      </w:r>
      <w:proofErr w:type="spellStart"/>
      <w:r w:rsidRPr="00E82F6B">
        <w:rPr>
          <w:rFonts w:ascii="Verdana" w:hAnsi="Verdana"/>
          <w:sz w:val="20"/>
          <w:szCs w:val="20"/>
        </w:rPr>
        <w:t>koja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nalazi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prilogu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čini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njegov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sastavni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dio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669ECB73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(2) </w:t>
      </w: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dužni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sudjelovanje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priložiti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sljedeću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dokumentaciju</w:t>
      </w:r>
      <w:proofErr w:type="spellEnd"/>
      <w:r w:rsidRPr="00E82F6B">
        <w:rPr>
          <w:rFonts w:ascii="Verdana" w:hAnsi="Verdana"/>
          <w:sz w:val="20"/>
          <w:szCs w:val="20"/>
        </w:rPr>
        <w:t>:</w:t>
      </w:r>
    </w:p>
    <w:p w14:paraId="74EFF0A3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– </w:t>
      </w:r>
      <w:proofErr w:type="spellStart"/>
      <w:r w:rsidRPr="00E82F6B">
        <w:rPr>
          <w:rFonts w:ascii="Verdana" w:hAnsi="Verdana"/>
          <w:sz w:val="20"/>
          <w:szCs w:val="20"/>
        </w:rPr>
        <w:t>potvrdu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gramStart"/>
      <w:r w:rsidRPr="00E82F6B">
        <w:rPr>
          <w:rFonts w:ascii="Verdana" w:hAnsi="Verdana"/>
          <w:sz w:val="20"/>
          <w:szCs w:val="20"/>
        </w:rPr>
        <w:t>Lasinja  o</w:t>
      </w:r>
      <w:proofErr w:type="gram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podmirenju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svih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obveza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osnove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korištenja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države</w:t>
      </w:r>
      <w:proofErr w:type="spellEnd"/>
      <w:r w:rsidRPr="00E82F6B">
        <w:rPr>
          <w:rFonts w:ascii="Verdana" w:hAnsi="Verdana"/>
          <w:sz w:val="20"/>
          <w:szCs w:val="20"/>
        </w:rPr>
        <w:t>,</w:t>
      </w:r>
    </w:p>
    <w:p w14:paraId="33EF92B4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– </w:t>
      </w:r>
      <w:proofErr w:type="spellStart"/>
      <w:r w:rsidRPr="00E82F6B">
        <w:rPr>
          <w:rFonts w:ascii="Verdana" w:hAnsi="Verdana"/>
          <w:sz w:val="20"/>
          <w:szCs w:val="20"/>
        </w:rPr>
        <w:t>potvrdu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Porezne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uprave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podmirenju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svih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obveza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osnove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davanja</w:t>
      </w:r>
      <w:proofErr w:type="spellEnd"/>
      <w:r w:rsidRPr="00E82F6B">
        <w:rPr>
          <w:rFonts w:ascii="Verdana" w:hAnsi="Verdana"/>
          <w:sz w:val="20"/>
          <w:szCs w:val="20"/>
        </w:rPr>
        <w:t>,</w:t>
      </w:r>
    </w:p>
    <w:p w14:paraId="08DBD60A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– </w:t>
      </w:r>
      <w:proofErr w:type="spellStart"/>
      <w:r w:rsidRPr="00E82F6B">
        <w:rPr>
          <w:rFonts w:ascii="Verdana" w:hAnsi="Verdana"/>
          <w:sz w:val="20"/>
          <w:szCs w:val="20"/>
        </w:rPr>
        <w:t>izjavu</w:t>
      </w:r>
      <w:proofErr w:type="spellEnd"/>
      <w:r w:rsidRPr="00E82F6B">
        <w:rPr>
          <w:rFonts w:ascii="Verdana" w:hAnsi="Verdana"/>
          <w:sz w:val="20"/>
          <w:szCs w:val="20"/>
        </w:rPr>
        <w:t xml:space="preserve"> da se </w:t>
      </w:r>
      <w:proofErr w:type="spellStart"/>
      <w:r w:rsidRPr="00E82F6B">
        <w:rPr>
          <w:rFonts w:ascii="Verdana" w:hAnsi="Verdana"/>
          <w:sz w:val="20"/>
          <w:szCs w:val="20"/>
        </w:rPr>
        <w:t>protiv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njih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području</w:t>
      </w:r>
      <w:proofErr w:type="spellEnd"/>
      <w:r w:rsidRPr="00E82F6B">
        <w:rPr>
          <w:rFonts w:ascii="Verdana" w:hAnsi="Verdana"/>
          <w:sz w:val="20"/>
          <w:szCs w:val="20"/>
        </w:rPr>
        <w:t xml:space="preserve"> Republike Hrvatske ne </w:t>
      </w:r>
      <w:proofErr w:type="spellStart"/>
      <w:r w:rsidRPr="00E82F6B">
        <w:rPr>
          <w:rFonts w:ascii="Verdana" w:hAnsi="Verdana"/>
          <w:sz w:val="20"/>
          <w:szCs w:val="20"/>
        </w:rPr>
        <w:t>vodi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postupak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zbog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predaje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posjed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(</w:t>
      </w:r>
      <w:proofErr w:type="spellStart"/>
      <w:r w:rsidRPr="00E82F6B">
        <w:rPr>
          <w:rFonts w:ascii="Verdana" w:hAnsi="Verdana"/>
          <w:sz w:val="20"/>
          <w:szCs w:val="20"/>
        </w:rPr>
        <w:t>Obrazac</w:t>
      </w:r>
      <w:proofErr w:type="spellEnd"/>
      <w:r w:rsidRPr="00E82F6B">
        <w:rPr>
          <w:rFonts w:ascii="Verdana" w:hAnsi="Verdana"/>
          <w:sz w:val="20"/>
          <w:szCs w:val="20"/>
        </w:rPr>
        <w:t xml:space="preserve"> 1),</w:t>
      </w:r>
    </w:p>
    <w:p w14:paraId="74AEFE85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– </w:t>
      </w:r>
      <w:proofErr w:type="spellStart"/>
      <w:r w:rsidRPr="00E82F6B">
        <w:rPr>
          <w:rFonts w:ascii="Verdana" w:hAnsi="Verdana"/>
          <w:sz w:val="20"/>
          <w:szCs w:val="20"/>
        </w:rPr>
        <w:t>izjavu</w:t>
      </w:r>
      <w:proofErr w:type="spellEnd"/>
      <w:r w:rsidRPr="00E82F6B">
        <w:rPr>
          <w:rFonts w:ascii="Verdana" w:hAnsi="Verdana"/>
          <w:sz w:val="20"/>
          <w:szCs w:val="20"/>
        </w:rPr>
        <w:t xml:space="preserve"> da </w:t>
      </w:r>
      <w:proofErr w:type="spellStart"/>
      <w:r w:rsidRPr="00E82F6B">
        <w:rPr>
          <w:rFonts w:ascii="Verdana" w:hAnsi="Verdana"/>
          <w:sz w:val="20"/>
          <w:szCs w:val="20"/>
        </w:rPr>
        <w:t>nemaju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duga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osnova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korištenja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području</w:t>
      </w:r>
      <w:proofErr w:type="spellEnd"/>
      <w:r w:rsidRPr="00E82F6B">
        <w:rPr>
          <w:rFonts w:ascii="Verdana" w:hAnsi="Verdana"/>
          <w:sz w:val="20"/>
          <w:szCs w:val="20"/>
        </w:rPr>
        <w:t xml:space="preserve"> Republike Hrvatske (</w:t>
      </w:r>
      <w:proofErr w:type="spellStart"/>
      <w:r w:rsidRPr="00E82F6B">
        <w:rPr>
          <w:rFonts w:ascii="Verdana" w:hAnsi="Verdana"/>
          <w:sz w:val="20"/>
          <w:szCs w:val="20"/>
        </w:rPr>
        <w:t>Obrazac</w:t>
      </w:r>
      <w:proofErr w:type="spellEnd"/>
      <w:r w:rsidRPr="00E82F6B">
        <w:rPr>
          <w:rFonts w:ascii="Verdana" w:hAnsi="Verdana"/>
          <w:sz w:val="20"/>
          <w:szCs w:val="20"/>
        </w:rPr>
        <w:t xml:space="preserve"> 1),</w:t>
      </w:r>
    </w:p>
    <w:p w14:paraId="786719B1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– </w:t>
      </w:r>
      <w:proofErr w:type="spellStart"/>
      <w:r w:rsidRPr="00E82F6B">
        <w:rPr>
          <w:rFonts w:ascii="Verdana" w:hAnsi="Verdana"/>
          <w:sz w:val="20"/>
          <w:szCs w:val="20"/>
        </w:rPr>
        <w:t>izjava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da se </w:t>
      </w:r>
      <w:proofErr w:type="spellStart"/>
      <w:r w:rsidRPr="00E82F6B">
        <w:rPr>
          <w:rFonts w:ascii="Verdana" w:hAnsi="Verdana"/>
          <w:sz w:val="20"/>
          <w:szCs w:val="20"/>
        </w:rPr>
        <w:t>osobni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podaci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koriste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daljnjem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postupku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sklapanja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vođenja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registra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evidencije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naplate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ugovoru</w:t>
      </w:r>
      <w:proofErr w:type="spellEnd"/>
      <w:r w:rsidRPr="00E82F6B">
        <w:rPr>
          <w:rFonts w:ascii="Verdana" w:hAnsi="Verdana"/>
          <w:sz w:val="20"/>
          <w:szCs w:val="20"/>
        </w:rPr>
        <w:t xml:space="preserve"> (</w:t>
      </w:r>
      <w:proofErr w:type="spellStart"/>
      <w:r w:rsidRPr="00E82F6B">
        <w:rPr>
          <w:rFonts w:ascii="Verdana" w:hAnsi="Verdana"/>
          <w:sz w:val="20"/>
          <w:szCs w:val="20"/>
        </w:rPr>
        <w:t>Obrazac</w:t>
      </w:r>
      <w:proofErr w:type="spellEnd"/>
      <w:r w:rsidRPr="00E82F6B">
        <w:rPr>
          <w:rFonts w:ascii="Verdana" w:hAnsi="Verdana"/>
          <w:sz w:val="20"/>
          <w:szCs w:val="20"/>
        </w:rPr>
        <w:t xml:space="preserve"> 3),</w:t>
      </w:r>
    </w:p>
    <w:p w14:paraId="2651925D" w14:textId="77777777" w:rsidR="00D60E36" w:rsidRPr="00E82F6B" w:rsidRDefault="00D60E36" w:rsidP="00D60E36">
      <w:pPr>
        <w:spacing w:after="120"/>
        <w:ind w:firstLine="709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– </w:t>
      </w:r>
      <w:proofErr w:type="spellStart"/>
      <w:r w:rsidRPr="00E82F6B">
        <w:rPr>
          <w:rFonts w:ascii="Verdana" w:hAnsi="Verdana"/>
          <w:sz w:val="20"/>
          <w:szCs w:val="20"/>
        </w:rPr>
        <w:t>gospodarski</w:t>
      </w:r>
      <w:proofErr w:type="spellEnd"/>
      <w:r w:rsidRPr="00E82F6B">
        <w:rPr>
          <w:rFonts w:ascii="Verdana" w:hAnsi="Verdana"/>
          <w:sz w:val="20"/>
          <w:szCs w:val="20"/>
        </w:rPr>
        <w:t xml:space="preserve"> program </w:t>
      </w:r>
      <w:proofErr w:type="spellStart"/>
      <w:r w:rsidRPr="00E82F6B">
        <w:rPr>
          <w:rFonts w:ascii="Verdana" w:hAnsi="Verdana"/>
          <w:sz w:val="20"/>
          <w:szCs w:val="20"/>
        </w:rPr>
        <w:t>korištenja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propisanom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obrascu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E82F6B">
        <w:rPr>
          <w:rFonts w:ascii="Verdana" w:hAnsi="Verdana"/>
          <w:sz w:val="20"/>
          <w:szCs w:val="20"/>
        </w:rPr>
        <w:t>sastavni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dio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2268C564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(3) </w:t>
      </w: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točki</w:t>
      </w:r>
      <w:proofErr w:type="spellEnd"/>
      <w:r w:rsidRPr="00E82F6B">
        <w:rPr>
          <w:rFonts w:ascii="Verdana" w:hAnsi="Verdana"/>
          <w:sz w:val="20"/>
          <w:szCs w:val="20"/>
        </w:rPr>
        <w:t xml:space="preserve"> III. </w:t>
      </w:r>
      <w:proofErr w:type="spellStart"/>
      <w:r w:rsidRPr="00E82F6B">
        <w:rPr>
          <w:rFonts w:ascii="Verdana" w:hAnsi="Verdana"/>
          <w:sz w:val="20"/>
          <w:szCs w:val="20"/>
        </w:rPr>
        <w:t>kriterij</w:t>
      </w:r>
      <w:proofErr w:type="spellEnd"/>
      <w:r w:rsidRPr="00E82F6B">
        <w:rPr>
          <w:rFonts w:ascii="Verdana" w:hAnsi="Verdana"/>
          <w:sz w:val="20"/>
          <w:szCs w:val="20"/>
        </w:rPr>
        <w:t xml:space="preserve"> 1. a) </w:t>
      </w:r>
      <w:proofErr w:type="spellStart"/>
      <w:r w:rsidRPr="00E82F6B">
        <w:rPr>
          <w:rFonts w:ascii="Verdana" w:hAnsi="Verdana"/>
          <w:sz w:val="20"/>
          <w:szCs w:val="20"/>
        </w:rPr>
        <w:t>dužni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sudjelovanje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osim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dokumentacije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stavka</w:t>
      </w:r>
      <w:proofErr w:type="spellEnd"/>
      <w:r w:rsidRPr="00E82F6B">
        <w:rPr>
          <w:rFonts w:ascii="Verdana" w:hAnsi="Verdana"/>
          <w:sz w:val="20"/>
          <w:szCs w:val="20"/>
        </w:rPr>
        <w:t xml:space="preserve"> 2. </w:t>
      </w:r>
      <w:proofErr w:type="spellStart"/>
      <w:r w:rsidRPr="00E82F6B">
        <w:rPr>
          <w:rFonts w:ascii="Verdana" w:hAnsi="Verdana"/>
          <w:sz w:val="20"/>
          <w:szCs w:val="20"/>
        </w:rPr>
        <w:t>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priložiti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izjavu</w:t>
      </w:r>
      <w:proofErr w:type="spellEnd"/>
      <w:r w:rsidRPr="00E82F6B">
        <w:rPr>
          <w:rFonts w:ascii="Verdana" w:hAnsi="Verdana"/>
          <w:sz w:val="20"/>
          <w:szCs w:val="20"/>
        </w:rPr>
        <w:t xml:space="preserve"> pod </w:t>
      </w:r>
      <w:proofErr w:type="spellStart"/>
      <w:r w:rsidRPr="00E82F6B">
        <w:rPr>
          <w:rFonts w:ascii="Verdana" w:hAnsi="Verdana"/>
          <w:sz w:val="20"/>
          <w:szCs w:val="20"/>
        </w:rPr>
        <w:t>punom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materijalnom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kaznenom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odgovornošću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kojoj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navode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njima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povezane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(</w:t>
      </w:r>
      <w:proofErr w:type="spellStart"/>
      <w:r w:rsidRPr="00E82F6B">
        <w:rPr>
          <w:rFonts w:ascii="Verdana" w:hAnsi="Verdana"/>
          <w:sz w:val="20"/>
          <w:szCs w:val="20"/>
        </w:rPr>
        <w:t>Obrazac</w:t>
      </w:r>
      <w:proofErr w:type="spellEnd"/>
      <w:r w:rsidRPr="00E82F6B">
        <w:rPr>
          <w:rFonts w:ascii="Verdana" w:hAnsi="Verdana"/>
          <w:sz w:val="20"/>
          <w:szCs w:val="20"/>
        </w:rPr>
        <w:t xml:space="preserve"> 2).</w:t>
      </w:r>
    </w:p>
    <w:p w14:paraId="28694B5F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(4) </w:t>
      </w: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stavka</w:t>
      </w:r>
      <w:proofErr w:type="spellEnd"/>
      <w:r w:rsidRPr="00E82F6B">
        <w:rPr>
          <w:rFonts w:ascii="Verdana" w:hAnsi="Verdana"/>
          <w:sz w:val="20"/>
          <w:szCs w:val="20"/>
        </w:rPr>
        <w:t xml:space="preserve"> 3. </w:t>
      </w:r>
      <w:proofErr w:type="spellStart"/>
      <w:r w:rsidRPr="00E82F6B">
        <w:rPr>
          <w:rFonts w:ascii="Verdana" w:hAnsi="Verdana"/>
          <w:sz w:val="20"/>
          <w:szCs w:val="20"/>
        </w:rPr>
        <w:t>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dužni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ispunjavanje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ostvarivanje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prvenstva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priložiti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za s </w:t>
      </w:r>
      <w:proofErr w:type="spellStart"/>
      <w:r w:rsidRPr="00E82F6B">
        <w:rPr>
          <w:rFonts w:ascii="Verdana" w:hAnsi="Verdana"/>
          <w:sz w:val="20"/>
          <w:szCs w:val="20"/>
        </w:rPr>
        <w:t>njima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povezane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pravne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dokumentaciju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navedenu</w:t>
      </w:r>
      <w:proofErr w:type="spellEnd"/>
      <w:r w:rsidRPr="00E82F6B">
        <w:rPr>
          <w:rFonts w:ascii="Verdana" w:hAnsi="Verdana"/>
          <w:sz w:val="20"/>
          <w:szCs w:val="20"/>
        </w:rPr>
        <w:t xml:space="preserve"> pod </w:t>
      </w:r>
      <w:proofErr w:type="spellStart"/>
      <w:r w:rsidRPr="00E82F6B">
        <w:rPr>
          <w:rFonts w:ascii="Verdana" w:hAnsi="Verdana"/>
          <w:sz w:val="20"/>
          <w:szCs w:val="20"/>
        </w:rPr>
        <w:t>brojem</w:t>
      </w:r>
      <w:proofErr w:type="spellEnd"/>
      <w:r w:rsidRPr="00E82F6B">
        <w:rPr>
          <w:rFonts w:ascii="Verdana" w:hAnsi="Verdana"/>
          <w:sz w:val="20"/>
          <w:szCs w:val="20"/>
        </w:rPr>
        <w:t xml:space="preserve"> 6., 8. i 9. u </w:t>
      </w:r>
      <w:proofErr w:type="spellStart"/>
      <w:r w:rsidRPr="00E82F6B">
        <w:rPr>
          <w:rFonts w:ascii="Verdana" w:hAnsi="Verdana"/>
          <w:sz w:val="20"/>
          <w:szCs w:val="20"/>
        </w:rPr>
        <w:t>tablici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1.</w:t>
      </w:r>
    </w:p>
    <w:p w14:paraId="6A7D3E45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(5) </w:t>
      </w: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točki</w:t>
      </w:r>
      <w:proofErr w:type="spellEnd"/>
      <w:r w:rsidRPr="00E82F6B">
        <w:rPr>
          <w:rFonts w:ascii="Verdana" w:hAnsi="Verdana"/>
          <w:sz w:val="20"/>
          <w:szCs w:val="20"/>
        </w:rPr>
        <w:t xml:space="preserve"> III. </w:t>
      </w:r>
      <w:proofErr w:type="spellStart"/>
      <w:r w:rsidRPr="00E82F6B">
        <w:rPr>
          <w:rFonts w:ascii="Verdana" w:hAnsi="Verdana"/>
          <w:sz w:val="20"/>
          <w:szCs w:val="20"/>
        </w:rPr>
        <w:t>kriterij</w:t>
      </w:r>
      <w:proofErr w:type="spellEnd"/>
      <w:r w:rsidRPr="00E82F6B">
        <w:rPr>
          <w:rFonts w:ascii="Verdana" w:hAnsi="Verdana"/>
          <w:sz w:val="20"/>
          <w:szCs w:val="20"/>
        </w:rPr>
        <w:t xml:space="preserve"> 1. b) </w:t>
      </w:r>
      <w:proofErr w:type="spellStart"/>
      <w:r w:rsidRPr="00E82F6B">
        <w:rPr>
          <w:rFonts w:ascii="Verdana" w:hAnsi="Verdana"/>
          <w:sz w:val="20"/>
          <w:szCs w:val="20"/>
        </w:rPr>
        <w:t>dužni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sudjelovanje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osim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dokumentacije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stavka</w:t>
      </w:r>
      <w:proofErr w:type="spellEnd"/>
      <w:r w:rsidRPr="00E82F6B">
        <w:rPr>
          <w:rFonts w:ascii="Verdana" w:hAnsi="Verdana"/>
          <w:sz w:val="20"/>
          <w:szCs w:val="20"/>
        </w:rPr>
        <w:t xml:space="preserve"> 2. </w:t>
      </w:r>
      <w:proofErr w:type="spellStart"/>
      <w:r w:rsidRPr="00E82F6B">
        <w:rPr>
          <w:rFonts w:ascii="Verdana" w:hAnsi="Verdana"/>
          <w:sz w:val="20"/>
          <w:szCs w:val="20"/>
        </w:rPr>
        <w:t>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priložiti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izjavu</w:t>
      </w:r>
      <w:proofErr w:type="spellEnd"/>
      <w:r w:rsidRPr="00E82F6B">
        <w:rPr>
          <w:rFonts w:ascii="Verdana" w:hAnsi="Verdana"/>
          <w:sz w:val="20"/>
          <w:szCs w:val="20"/>
        </w:rPr>
        <w:t xml:space="preserve"> pod </w:t>
      </w:r>
      <w:proofErr w:type="spellStart"/>
      <w:r w:rsidRPr="00E82F6B">
        <w:rPr>
          <w:rFonts w:ascii="Verdana" w:hAnsi="Verdana"/>
          <w:sz w:val="20"/>
          <w:szCs w:val="20"/>
        </w:rPr>
        <w:t>punom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materijalnom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kaznenom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odgovornošću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kojoj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navode</w:t>
      </w:r>
      <w:proofErr w:type="spellEnd"/>
      <w:r w:rsidRPr="00E82F6B">
        <w:rPr>
          <w:rFonts w:ascii="Verdana" w:hAnsi="Verdana"/>
          <w:sz w:val="20"/>
          <w:szCs w:val="20"/>
        </w:rPr>
        <w:t xml:space="preserve"> da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ispunjavali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gospodarski</w:t>
      </w:r>
      <w:proofErr w:type="spellEnd"/>
      <w:r w:rsidRPr="00E82F6B">
        <w:rPr>
          <w:rFonts w:ascii="Verdana" w:hAnsi="Verdana"/>
          <w:sz w:val="20"/>
          <w:szCs w:val="20"/>
        </w:rPr>
        <w:t xml:space="preserve"> program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temeljem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ostvaruju</w:t>
      </w:r>
      <w:proofErr w:type="spellEnd"/>
      <w:r w:rsidRPr="00E82F6B">
        <w:rPr>
          <w:rFonts w:ascii="Verdana" w:hAnsi="Verdana"/>
          <w:sz w:val="20"/>
          <w:szCs w:val="20"/>
        </w:rPr>
        <w:t xml:space="preserve"> status </w:t>
      </w:r>
      <w:proofErr w:type="spellStart"/>
      <w:r w:rsidRPr="00E82F6B">
        <w:rPr>
          <w:rFonts w:ascii="Verdana" w:hAnsi="Verdana"/>
          <w:sz w:val="20"/>
          <w:szCs w:val="20"/>
        </w:rPr>
        <w:t>dosadašnjeg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posjednika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vrijeme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trajanja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nakon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isteka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trenutka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raspisivanja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gramStart"/>
      <w:r w:rsidRPr="00E82F6B">
        <w:rPr>
          <w:rFonts w:ascii="Verdana" w:hAnsi="Verdana"/>
          <w:sz w:val="20"/>
          <w:szCs w:val="20"/>
        </w:rPr>
        <w:t xml:space="preserve">( </w:t>
      </w:r>
      <w:proofErr w:type="spellStart"/>
      <w:r w:rsidRPr="00E82F6B">
        <w:rPr>
          <w:rFonts w:ascii="Verdana" w:hAnsi="Verdana"/>
          <w:sz w:val="20"/>
          <w:szCs w:val="20"/>
        </w:rPr>
        <w:t>Obrazac</w:t>
      </w:r>
      <w:proofErr w:type="spellEnd"/>
      <w:proofErr w:type="gramEnd"/>
      <w:r w:rsidRPr="00E82F6B">
        <w:rPr>
          <w:rFonts w:ascii="Verdana" w:hAnsi="Verdana"/>
          <w:sz w:val="20"/>
          <w:szCs w:val="20"/>
        </w:rPr>
        <w:t xml:space="preserve"> 4).</w:t>
      </w:r>
    </w:p>
    <w:p w14:paraId="61CAD733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(6) </w:t>
      </w: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točki</w:t>
      </w:r>
      <w:proofErr w:type="spellEnd"/>
      <w:r w:rsidRPr="00E82F6B">
        <w:rPr>
          <w:rFonts w:ascii="Verdana" w:hAnsi="Verdana"/>
          <w:sz w:val="20"/>
          <w:szCs w:val="20"/>
        </w:rPr>
        <w:t xml:space="preserve"> III. </w:t>
      </w:r>
      <w:proofErr w:type="spellStart"/>
      <w:r w:rsidRPr="00E82F6B">
        <w:rPr>
          <w:rFonts w:ascii="Verdana" w:hAnsi="Verdana"/>
          <w:sz w:val="20"/>
          <w:szCs w:val="20"/>
        </w:rPr>
        <w:t>kriterij</w:t>
      </w:r>
      <w:proofErr w:type="spellEnd"/>
      <w:r w:rsidRPr="00E82F6B">
        <w:rPr>
          <w:rFonts w:ascii="Verdana" w:hAnsi="Verdana"/>
          <w:sz w:val="20"/>
          <w:szCs w:val="20"/>
        </w:rPr>
        <w:t xml:space="preserve"> 1. b). koji u </w:t>
      </w:r>
      <w:proofErr w:type="spellStart"/>
      <w:r w:rsidRPr="00E82F6B">
        <w:rPr>
          <w:rFonts w:ascii="Verdana" w:hAnsi="Verdana"/>
          <w:sz w:val="20"/>
          <w:szCs w:val="20"/>
        </w:rPr>
        <w:t>ugovorima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temeljem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ostvaruju</w:t>
      </w:r>
      <w:proofErr w:type="spellEnd"/>
      <w:r w:rsidRPr="00E82F6B">
        <w:rPr>
          <w:rFonts w:ascii="Verdana" w:hAnsi="Verdana"/>
          <w:sz w:val="20"/>
          <w:szCs w:val="20"/>
        </w:rPr>
        <w:t xml:space="preserve"> status </w:t>
      </w:r>
      <w:proofErr w:type="spellStart"/>
      <w:r w:rsidRPr="00E82F6B">
        <w:rPr>
          <w:rFonts w:ascii="Verdana" w:hAnsi="Verdana"/>
          <w:sz w:val="20"/>
          <w:szCs w:val="20"/>
        </w:rPr>
        <w:t>dosadašnjeg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posjednika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nemaju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gospodarski</w:t>
      </w:r>
      <w:proofErr w:type="spellEnd"/>
      <w:r w:rsidRPr="00E82F6B">
        <w:rPr>
          <w:rFonts w:ascii="Verdana" w:hAnsi="Verdana"/>
          <w:sz w:val="20"/>
          <w:szCs w:val="20"/>
        </w:rPr>
        <w:t xml:space="preserve"> program </w:t>
      </w:r>
      <w:proofErr w:type="spellStart"/>
      <w:r w:rsidRPr="00E82F6B">
        <w:rPr>
          <w:rFonts w:ascii="Verdana" w:hAnsi="Verdana"/>
          <w:sz w:val="20"/>
          <w:szCs w:val="20"/>
        </w:rPr>
        <w:t>kao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sastavni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dio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dužni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sudjelovanje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osim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dokumentacije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stavka</w:t>
      </w:r>
      <w:proofErr w:type="spellEnd"/>
      <w:r w:rsidRPr="00E82F6B">
        <w:rPr>
          <w:rFonts w:ascii="Verdana" w:hAnsi="Verdana"/>
          <w:sz w:val="20"/>
          <w:szCs w:val="20"/>
        </w:rPr>
        <w:t xml:space="preserve"> 2. </w:t>
      </w:r>
      <w:proofErr w:type="spellStart"/>
      <w:r w:rsidRPr="00E82F6B">
        <w:rPr>
          <w:rFonts w:ascii="Verdana" w:hAnsi="Verdana"/>
          <w:sz w:val="20"/>
          <w:szCs w:val="20"/>
        </w:rPr>
        <w:t>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priložiti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izjavu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danu</w:t>
      </w:r>
      <w:proofErr w:type="spellEnd"/>
      <w:r w:rsidRPr="00E82F6B">
        <w:rPr>
          <w:rFonts w:ascii="Verdana" w:hAnsi="Verdana"/>
          <w:sz w:val="20"/>
          <w:szCs w:val="20"/>
        </w:rPr>
        <w:t xml:space="preserve"> pod </w:t>
      </w:r>
      <w:proofErr w:type="spellStart"/>
      <w:r w:rsidRPr="00E82F6B">
        <w:rPr>
          <w:rFonts w:ascii="Verdana" w:hAnsi="Verdana"/>
          <w:sz w:val="20"/>
          <w:szCs w:val="20"/>
        </w:rPr>
        <w:t>punom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materijalnom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kaznenom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odgovornošću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kojoj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navode</w:t>
      </w:r>
      <w:proofErr w:type="spellEnd"/>
      <w:r w:rsidRPr="00E82F6B">
        <w:rPr>
          <w:rFonts w:ascii="Verdana" w:hAnsi="Verdana"/>
          <w:sz w:val="20"/>
          <w:szCs w:val="20"/>
        </w:rPr>
        <w:t xml:space="preserve"> da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koristili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odredbama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vrijeme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trajanja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nakon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isteka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trenutka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raspisivanja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(</w:t>
      </w:r>
      <w:proofErr w:type="spellStart"/>
      <w:r w:rsidRPr="00E82F6B">
        <w:rPr>
          <w:rFonts w:ascii="Verdana" w:hAnsi="Verdana"/>
          <w:sz w:val="20"/>
          <w:szCs w:val="20"/>
        </w:rPr>
        <w:t>Obrazac</w:t>
      </w:r>
      <w:proofErr w:type="spellEnd"/>
      <w:r w:rsidRPr="00E82F6B">
        <w:rPr>
          <w:rFonts w:ascii="Verdana" w:hAnsi="Verdana"/>
          <w:sz w:val="20"/>
          <w:szCs w:val="20"/>
        </w:rPr>
        <w:t xml:space="preserve"> 4).</w:t>
      </w:r>
    </w:p>
    <w:p w14:paraId="3DAE9C37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(7) </w:t>
      </w:r>
      <w:proofErr w:type="spellStart"/>
      <w:r w:rsidRPr="00E82F6B">
        <w:rPr>
          <w:rFonts w:ascii="Verdana" w:hAnsi="Verdana"/>
          <w:sz w:val="20"/>
          <w:szCs w:val="20"/>
        </w:rPr>
        <w:t>Pripadajući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iznos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grla</w:t>
      </w:r>
      <w:proofErr w:type="spellEnd"/>
      <w:r w:rsidRPr="00E82F6B">
        <w:rPr>
          <w:rFonts w:ascii="Verdana" w:hAnsi="Verdana"/>
          <w:sz w:val="20"/>
          <w:szCs w:val="20"/>
        </w:rPr>
        <w:t xml:space="preserve"> (UG) po </w:t>
      </w:r>
      <w:proofErr w:type="spellStart"/>
      <w:r w:rsidRPr="00E82F6B">
        <w:rPr>
          <w:rFonts w:ascii="Verdana" w:hAnsi="Verdana"/>
          <w:sz w:val="20"/>
          <w:szCs w:val="20"/>
        </w:rPr>
        <w:t>pojedinoj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vrsti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domaće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životinje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naveden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tablici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2. </w:t>
      </w:r>
      <w:proofErr w:type="spellStart"/>
      <w:r w:rsidRPr="00E82F6B">
        <w:rPr>
          <w:rFonts w:ascii="Verdana" w:hAnsi="Verdana"/>
          <w:sz w:val="20"/>
          <w:szCs w:val="20"/>
        </w:rPr>
        <w:t>nalazi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u </w:t>
      </w:r>
      <w:proofErr w:type="spellStart"/>
      <w:r w:rsidRPr="00E82F6B">
        <w:rPr>
          <w:rFonts w:ascii="Verdana" w:hAnsi="Verdana"/>
          <w:sz w:val="20"/>
          <w:szCs w:val="20"/>
        </w:rPr>
        <w:t>prilogu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čini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njegov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sastavni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dio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6EABB7E7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(8) </w:t>
      </w:r>
      <w:proofErr w:type="spellStart"/>
      <w:r w:rsidRPr="00E82F6B">
        <w:rPr>
          <w:rFonts w:ascii="Verdana" w:hAnsi="Verdana"/>
          <w:sz w:val="20"/>
          <w:szCs w:val="20"/>
        </w:rPr>
        <w:t>Prosječan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izračunava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temelju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tablice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stavka</w:t>
      </w:r>
      <w:proofErr w:type="spellEnd"/>
      <w:r w:rsidRPr="00E82F6B">
        <w:rPr>
          <w:rFonts w:ascii="Verdana" w:hAnsi="Verdana"/>
          <w:sz w:val="20"/>
          <w:szCs w:val="20"/>
        </w:rPr>
        <w:t xml:space="preserve"> 9. </w:t>
      </w:r>
      <w:proofErr w:type="spellStart"/>
      <w:r w:rsidRPr="00E82F6B">
        <w:rPr>
          <w:rFonts w:ascii="Verdana" w:hAnsi="Verdana"/>
          <w:sz w:val="20"/>
          <w:szCs w:val="20"/>
        </w:rPr>
        <w:t>ovoga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članka</w:t>
      </w:r>
      <w:proofErr w:type="spellEnd"/>
      <w:r w:rsidRPr="00E82F6B">
        <w:rPr>
          <w:rFonts w:ascii="Verdana" w:hAnsi="Verdana"/>
          <w:sz w:val="20"/>
          <w:szCs w:val="20"/>
        </w:rPr>
        <w:t xml:space="preserve">, za </w:t>
      </w:r>
      <w:proofErr w:type="spellStart"/>
      <w:r w:rsidRPr="00E82F6B">
        <w:rPr>
          <w:rFonts w:ascii="Verdana" w:hAnsi="Verdana"/>
          <w:sz w:val="20"/>
          <w:szCs w:val="20"/>
        </w:rPr>
        <w:t>proizvodnu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prethodi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, a </w:t>
      </w:r>
      <w:proofErr w:type="spellStart"/>
      <w:r w:rsidRPr="00E82F6B">
        <w:rPr>
          <w:rFonts w:ascii="Verdana" w:hAnsi="Verdana"/>
          <w:sz w:val="20"/>
          <w:szCs w:val="20"/>
        </w:rPr>
        <w:t>računa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od 1. </w:t>
      </w:r>
      <w:proofErr w:type="spellStart"/>
      <w:r w:rsidRPr="00E82F6B">
        <w:rPr>
          <w:rFonts w:ascii="Verdana" w:hAnsi="Verdana"/>
          <w:sz w:val="20"/>
          <w:szCs w:val="20"/>
        </w:rPr>
        <w:t>siječnja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31. </w:t>
      </w:r>
      <w:proofErr w:type="spellStart"/>
      <w:r w:rsidRPr="00E82F6B">
        <w:rPr>
          <w:rFonts w:ascii="Verdana" w:hAnsi="Verdana"/>
          <w:sz w:val="20"/>
          <w:szCs w:val="20"/>
        </w:rPr>
        <w:t>prosinca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CBB1586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(9) </w:t>
      </w:r>
      <w:proofErr w:type="spellStart"/>
      <w:r w:rsidRPr="00E82F6B">
        <w:rPr>
          <w:rFonts w:ascii="Verdana" w:hAnsi="Verdana"/>
          <w:sz w:val="20"/>
          <w:szCs w:val="20"/>
        </w:rPr>
        <w:t>Kod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izračuna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prosječnog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broja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uvjetnih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grla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ukupnih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površina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ne </w:t>
      </w:r>
      <w:proofErr w:type="spellStart"/>
      <w:r w:rsidRPr="00E82F6B">
        <w:rPr>
          <w:rFonts w:ascii="Verdana" w:hAnsi="Verdana"/>
          <w:sz w:val="20"/>
          <w:szCs w:val="20"/>
        </w:rPr>
        <w:t>uračunavaju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površine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zaključene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ugovore</w:t>
      </w:r>
      <w:proofErr w:type="spellEnd"/>
      <w:r w:rsidRPr="00E82F6B">
        <w:rPr>
          <w:rFonts w:ascii="Verdana" w:hAnsi="Verdana"/>
          <w:sz w:val="20"/>
          <w:szCs w:val="20"/>
        </w:rPr>
        <w:t xml:space="preserve">, a </w:t>
      </w:r>
      <w:proofErr w:type="spellStart"/>
      <w:r w:rsidRPr="00E82F6B">
        <w:rPr>
          <w:rFonts w:ascii="Verdana" w:hAnsi="Verdana"/>
          <w:sz w:val="20"/>
          <w:szCs w:val="20"/>
        </w:rPr>
        <w:t>predmet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0359237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lastRenderedPageBreak/>
        <w:t xml:space="preserve">(10) </w:t>
      </w:r>
      <w:proofErr w:type="spellStart"/>
      <w:r w:rsidRPr="00E82F6B">
        <w:rPr>
          <w:rFonts w:ascii="Verdana" w:hAnsi="Verdana"/>
          <w:sz w:val="20"/>
          <w:szCs w:val="20"/>
        </w:rPr>
        <w:t>Potpis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izjavama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ne mora </w:t>
      </w:r>
      <w:proofErr w:type="spellStart"/>
      <w:r w:rsidRPr="00E82F6B">
        <w:rPr>
          <w:rFonts w:ascii="Verdana" w:hAnsi="Verdana"/>
          <w:sz w:val="20"/>
          <w:szCs w:val="20"/>
        </w:rPr>
        <w:t>biti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ovjeren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bilježnika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62372E55" w14:textId="77777777" w:rsidR="00D60E36" w:rsidRPr="00E82F6B" w:rsidRDefault="00D60E36" w:rsidP="00D60E36">
      <w:pPr>
        <w:rPr>
          <w:rFonts w:ascii="Verdana" w:hAnsi="Verdana"/>
          <w:sz w:val="20"/>
          <w:szCs w:val="20"/>
        </w:rPr>
      </w:pPr>
    </w:p>
    <w:p w14:paraId="79F9515C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VII.</w:t>
      </w:r>
    </w:p>
    <w:p w14:paraId="6CB3387F" w14:textId="77777777" w:rsidR="00D60E36" w:rsidRPr="00E82F6B" w:rsidRDefault="00D60E36" w:rsidP="00D60E36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Maksimalna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površina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može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dati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nekoj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iznosi</w:t>
      </w:r>
      <w:proofErr w:type="spellEnd"/>
      <w:r w:rsidRPr="00E82F6B">
        <w:rPr>
          <w:rFonts w:ascii="Verdana" w:hAnsi="Verdana"/>
          <w:sz w:val="20"/>
          <w:szCs w:val="20"/>
        </w:rPr>
        <w:t xml:space="preserve"> 10 ha, a </w:t>
      </w:r>
      <w:proofErr w:type="spellStart"/>
      <w:r w:rsidRPr="00E82F6B">
        <w:rPr>
          <w:rFonts w:ascii="Verdana" w:hAnsi="Verdana"/>
          <w:sz w:val="20"/>
          <w:szCs w:val="20"/>
        </w:rPr>
        <w:t>uključuje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površine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državnoga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pojedina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fizička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dobila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natječajima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provedenim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stupanja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snagu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Zakona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328B4691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</w:p>
    <w:p w14:paraId="241EE7D8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VIII.</w:t>
      </w:r>
    </w:p>
    <w:p w14:paraId="50B101AA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Zakupnina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plaća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godišnje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3199B971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Zakupnina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prvu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plaća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u </w:t>
      </w:r>
      <w:proofErr w:type="spellStart"/>
      <w:r w:rsidRPr="00E82F6B">
        <w:rPr>
          <w:rFonts w:ascii="Verdana" w:hAnsi="Verdana"/>
          <w:sz w:val="20"/>
          <w:szCs w:val="20"/>
        </w:rPr>
        <w:t>roku</w:t>
      </w:r>
      <w:proofErr w:type="spellEnd"/>
      <w:r w:rsidRPr="00E82F6B">
        <w:rPr>
          <w:rFonts w:ascii="Verdana" w:hAnsi="Verdana"/>
          <w:sz w:val="20"/>
          <w:szCs w:val="20"/>
        </w:rPr>
        <w:t xml:space="preserve"> od 15 dana od dana </w:t>
      </w:r>
      <w:proofErr w:type="spellStart"/>
      <w:r w:rsidRPr="00E82F6B">
        <w:rPr>
          <w:rFonts w:ascii="Verdana" w:hAnsi="Verdana"/>
          <w:sz w:val="20"/>
          <w:szCs w:val="20"/>
        </w:rPr>
        <w:t>uvođenja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posjed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visini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razmjernoj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razdoblju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preostalo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isteka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 xml:space="preserve">, a za </w:t>
      </w:r>
      <w:proofErr w:type="spellStart"/>
      <w:r w:rsidRPr="00E82F6B">
        <w:rPr>
          <w:rFonts w:ascii="Verdana" w:hAnsi="Verdana"/>
          <w:sz w:val="20"/>
          <w:szCs w:val="20"/>
        </w:rPr>
        <w:t>svaku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slijedeću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zakupnina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plaća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</w:t>
      </w:r>
      <w:proofErr w:type="spellStart"/>
      <w:r w:rsidRPr="00E82F6B">
        <w:rPr>
          <w:rFonts w:ascii="Verdana" w:hAnsi="Verdana"/>
          <w:sz w:val="20"/>
          <w:szCs w:val="20"/>
        </w:rPr>
        <w:t>kraja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prosinca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tekuće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godine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716BDFFE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Ako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zakupnik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posjedu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iznos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zakupnine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prvu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godinu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smanjit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razmjerno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plaćenoj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zakupnini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527CF91A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Kod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sklapanja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zakupu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ugovorit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revalorizacija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zakupnine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članku</w:t>
      </w:r>
      <w:proofErr w:type="spellEnd"/>
      <w:r w:rsidRPr="00E82F6B">
        <w:rPr>
          <w:rFonts w:ascii="Verdana" w:hAnsi="Verdana"/>
          <w:sz w:val="20"/>
          <w:szCs w:val="20"/>
        </w:rPr>
        <w:t xml:space="preserve"> 50. </w:t>
      </w:r>
      <w:proofErr w:type="spellStart"/>
      <w:r w:rsidRPr="00E82F6B">
        <w:rPr>
          <w:rFonts w:ascii="Verdana" w:hAnsi="Verdana"/>
          <w:sz w:val="20"/>
          <w:szCs w:val="20"/>
        </w:rPr>
        <w:t>stavku</w:t>
      </w:r>
      <w:proofErr w:type="spellEnd"/>
      <w:r w:rsidRPr="00E82F6B">
        <w:rPr>
          <w:rFonts w:ascii="Verdana" w:hAnsi="Verdana"/>
          <w:sz w:val="20"/>
          <w:szCs w:val="20"/>
        </w:rPr>
        <w:t xml:space="preserve"> 1. i 6. </w:t>
      </w:r>
      <w:proofErr w:type="spellStart"/>
      <w:r w:rsidRPr="00E82F6B">
        <w:rPr>
          <w:rFonts w:ascii="Verdana" w:hAnsi="Verdana"/>
          <w:sz w:val="20"/>
          <w:szCs w:val="20"/>
        </w:rPr>
        <w:t>Zakona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1F6D2E98" w14:textId="77777777" w:rsidR="00D60E36" w:rsidRPr="00E82F6B" w:rsidRDefault="00D60E36" w:rsidP="00D60E36">
      <w:pPr>
        <w:rPr>
          <w:rFonts w:ascii="Verdana" w:hAnsi="Verdana"/>
          <w:sz w:val="20"/>
          <w:szCs w:val="20"/>
        </w:rPr>
      </w:pPr>
    </w:p>
    <w:p w14:paraId="3AA13005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IX.</w:t>
      </w:r>
    </w:p>
    <w:p w14:paraId="54BC0F80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Pisane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šalju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poštom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preporučeno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zatvorenim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omotnicama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naznakom</w:t>
      </w:r>
      <w:proofErr w:type="spellEnd"/>
      <w:r w:rsidRPr="00E82F6B">
        <w:rPr>
          <w:rFonts w:ascii="Verdana" w:hAnsi="Verdana"/>
          <w:sz w:val="20"/>
          <w:szCs w:val="20"/>
        </w:rPr>
        <w:t xml:space="preserve">: „NE OTVARAJ -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82F6B">
        <w:rPr>
          <w:rFonts w:ascii="Verdana" w:hAnsi="Verdana"/>
          <w:sz w:val="20"/>
          <w:szCs w:val="20"/>
        </w:rPr>
        <w:t>države</w:t>
      </w:r>
      <w:proofErr w:type="spellEnd"/>
      <w:r w:rsidRPr="00E82F6B">
        <w:rPr>
          <w:rFonts w:ascii="Verdana" w:hAnsi="Verdana"/>
          <w:sz w:val="20"/>
          <w:szCs w:val="20"/>
        </w:rPr>
        <w:t>,“</w:t>
      </w:r>
      <w:proofErr w:type="gram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adresu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 </w:t>
      </w:r>
      <w:r w:rsidRPr="00E82F6B">
        <w:rPr>
          <w:rFonts w:ascii="Verdana" w:hAnsi="Verdana"/>
          <w:sz w:val="20"/>
          <w:szCs w:val="20"/>
          <w:lang w:eastAsia="hr-HR"/>
        </w:rPr>
        <w:t xml:space="preserve"> </w:t>
      </w:r>
      <w:r w:rsidRPr="00E82F6B">
        <w:rPr>
          <w:rFonts w:ascii="Verdana" w:hAnsi="Verdana"/>
          <w:sz w:val="20"/>
          <w:szCs w:val="20"/>
        </w:rPr>
        <w:t xml:space="preserve">u </w:t>
      </w:r>
      <w:proofErr w:type="spellStart"/>
      <w:r w:rsidRPr="00E82F6B">
        <w:rPr>
          <w:rFonts w:ascii="Verdana" w:hAnsi="Verdana"/>
          <w:sz w:val="20"/>
          <w:szCs w:val="20"/>
        </w:rPr>
        <w:t>roku</w:t>
      </w:r>
      <w:proofErr w:type="spellEnd"/>
      <w:r w:rsidRPr="00E82F6B">
        <w:rPr>
          <w:rFonts w:ascii="Verdana" w:hAnsi="Verdana"/>
          <w:sz w:val="20"/>
          <w:szCs w:val="20"/>
        </w:rPr>
        <w:t xml:space="preserve"> od 30 dana od dana </w:t>
      </w:r>
      <w:proofErr w:type="spellStart"/>
      <w:r w:rsidRPr="00E82F6B">
        <w:rPr>
          <w:rFonts w:ascii="Verdana" w:hAnsi="Verdana"/>
          <w:sz w:val="20"/>
          <w:szCs w:val="20"/>
        </w:rPr>
        <w:t>objave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oglasnoj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ploči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mrežnoj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stranici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Lasinja. </w:t>
      </w:r>
    </w:p>
    <w:p w14:paraId="4DAB799D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Povjerenstvo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E82F6B">
        <w:rPr>
          <w:rFonts w:ascii="Verdana" w:hAnsi="Verdana"/>
          <w:sz w:val="20"/>
          <w:szCs w:val="20"/>
        </w:rPr>
        <w:t>Općinu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 (u </w:t>
      </w:r>
      <w:proofErr w:type="spellStart"/>
      <w:r w:rsidRPr="00E82F6B">
        <w:rPr>
          <w:rFonts w:ascii="Verdana" w:hAnsi="Verdana"/>
          <w:sz w:val="20"/>
          <w:szCs w:val="20"/>
        </w:rPr>
        <w:t>daljnjem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tekstu</w:t>
      </w:r>
      <w:proofErr w:type="spellEnd"/>
      <w:r w:rsidRPr="00E82F6B">
        <w:rPr>
          <w:rFonts w:ascii="Verdana" w:hAnsi="Verdana"/>
          <w:sz w:val="20"/>
          <w:szCs w:val="20"/>
        </w:rPr>
        <w:t xml:space="preserve">: Povjerenstvo) </w:t>
      </w:r>
      <w:proofErr w:type="spellStart"/>
      <w:r w:rsidRPr="00E82F6B">
        <w:rPr>
          <w:rFonts w:ascii="Verdana" w:hAnsi="Verdana"/>
          <w:sz w:val="20"/>
          <w:szCs w:val="20"/>
        </w:rPr>
        <w:t>izvršiti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analizu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dostavljenih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roku</w:t>
      </w:r>
      <w:proofErr w:type="spellEnd"/>
      <w:r w:rsidRPr="00E82F6B">
        <w:rPr>
          <w:rFonts w:ascii="Verdana" w:hAnsi="Verdana"/>
          <w:sz w:val="20"/>
          <w:szCs w:val="20"/>
        </w:rPr>
        <w:t xml:space="preserve"> do 60 dana od </w:t>
      </w:r>
      <w:proofErr w:type="spellStart"/>
      <w:r w:rsidRPr="00E82F6B">
        <w:rPr>
          <w:rFonts w:ascii="Verdana" w:hAnsi="Verdana"/>
          <w:sz w:val="20"/>
          <w:szCs w:val="20"/>
        </w:rPr>
        <w:t>isteka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roka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dostavu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46656D40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Javno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otvaranje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održat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najranije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deseti</w:t>
      </w:r>
      <w:proofErr w:type="spellEnd"/>
      <w:r w:rsidRPr="00E82F6B">
        <w:rPr>
          <w:rFonts w:ascii="Verdana" w:hAnsi="Verdana"/>
          <w:sz w:val="20"/>
          <w:szCs w:val="20"/>
        </w:rPr>
        <w:t xml:space="preserve"> dan od dana </w:t>
      </w:r>
      <w:proofErr w:type="spellStart"/>
      <w:r w:rsidRPr="00E82F6B">
        <w:rPr>
          <w:rFonts w:ascii="Verdana" w:hAnsi="Verdana"/>
          <w:sz w:val="20"/>
          <w:szCs w:val="20"/>
        </w:rPr>
        <w:t>isteka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roka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dostavu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. </w:t>
      </w:r>
    </w:p>
    <w:p w14:paraId="3C1D1BB3" w14:textId="77777777" w:rsidR="00D60E36" w:rsidRPr="00E82F6B" w:rsidRDefault="00D60E36" w:rsidP="00D60E36">
      <w:pPr>
        <w:spacing w:after="120"/>
        <w:rPr>
          <w:rFonts w:ascii="Verdana" w:hAnsi="Verdana"/>
          <w:sz w:val="20"/>
          <w:szCs w:val="20"/>
        </w:rPr>
      </w:pPr>
    </w:p>
    <w:p w14:paraId="43BC67A3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X.</w:t>
      </w:r>
    </w:p>
    <w:p w14:paraId="2DE0A83D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Ponuda</w:t>
      </w:r>
      <w:proofErr w:type="spellEnd"/>
      <w:r w:rsidRPr="00E82F6B">
        <w:rPr>
          <w:rFonts w:ascii="Verdana" w:hAnsi="Verdana"/>
          <w:sz w:val="20"/>
          <w:szCs w:val="20"/>
        </w:rPr>
        <w:t xml:space="preserve"> je </w:t>
      </w:r>
      <w:proofErr w:type="spellStart"/>
      <w:r w:rsidRPr="00E82F6B">
        <w:rPr>
          <w:rFonts w:ascii="Verdana" w:hAnsi="Verdana"/>
          <w:sz w:val="20"/>
          <w:szCs w:val="20"/>
        </w:rPr>
        <w:t>nevažeća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neće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razmatrati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ako</w:t>
      </w:r>
      <w:proofErr w:type="spellEnd"/>
      <w:r w:rsidRPr="00E82F6B">
        <w:rPr>
          <w:rFonts w:ascii="Verdana" w:hAnsi="Verdana"/>
          <w:sz w:val="20"/>
          <w:szCs w:val="20"/>
        </w:rPr>
        <w:t xml:space="preserve"> je: </w:t>
      </w:r>
      <w:proofErr w:type="spellStart"/>
      <w:r w:rsidRPr="00E82F6B">
        <w:rPr>
          <w:rFonts w:ascii="Verdana" w:hAnsi="Verdana"/>
          <w:sz w:val="20"/>
          <w:szCs w:val="20"/>
        </w:rPr>
        <w:t>izvan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roka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nepotpisana</w:t>
      </w:r>
      <w:proofErr w:type="spellEnd"/>
      <w:r w:rsidRPr="00E82F6B">
        <w:rPr>
          <w:rFonts w:ascii="Verdana" w:hAnsi="Verdana"/>
          <w:sz w:val="20"/>
          <w:szCs w:val="20"/>
        </w:rPr>
        <w:t xml:space="preserve">, ne </w:t>
      </w:r>
      <w:proofErr w:type="spellStart"/>
      <w:r w:rsidRPr="00E82F6B">
        <w:rPr>
          <w:rFonts w:ascii="Verdana" w:hAnsi="Verdana"/>
          <w:sz w:val="20"/>
          <w:szCs w:val="20"/>
        </w:rPr>
        <w:t>sadrži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podatke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V., </w:t>
      </w:r>
      <w:proofErr w:type="spellStart"/>
      <w:r w:rsidRPr="00E82F6B">
        <w:rPr>
          <w:rFonts w:ascii="Verdana" w:hAnsi="Verdana"/>
          <w:sz w:val="20"/>
          <w:szCs w:val="20"/>
        </w:rPr>
        <w:t>dokumentaciju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izjave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točke</w:t>
      </w:r>
      <w:proofErr w:type="spellEnd"/>
      <w:r w:rsidRPr="00E82F6B">
        <w:rPr>
          <w:rFonts w:ascii="Verdana" w:hAnsi="Verdana"/>
          <w:sz w:val="20"/>
          <w:szCs w:val="20"/>
        </w:rPr>
        <w:t xml:space="preserve"> VI. </w:t>
      </w:r>
      <w:proofErr w:type="spellStart"/>
      <w:r w:rsidRPr="00E82F6B">
        <w:rPr>
          <w:rFonts w:ascii="Verdana" w:hAnsi="Verdana"/>
          <w:sz w:val="20"/>
          <w:szCs w:val="20"/>
        </w:rPr>
        <w:t>ovog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1EA305B4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Ukoliko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jedan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javlja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više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katastarskih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čestica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predmet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može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dostaviti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jednu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ponudu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sve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katastarske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čestice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koje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podnosi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ponudu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6F1E8030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Za </w:t>
      </w:r>
      <w:proofErr w:type="spellStart"/>
      <w:r w:rsidRPr="00E82F6B">
        <w:rPr>
          <w:rFonts w:ascii="Verdana" w:hAnsi="Verdana"/>
          <w:sz w:val="20"/>
          <w:szCs w:val="20"/>
        </w:rPr>
        <w:t>svaku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pojedinu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katastarsku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česticu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navedene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ovom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članku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ponuditelj</w:t>
      </w:r>
      <w:proofErr w:type="spellEnd"/>
      <w:r w:rsidRPr="00E82F6B">
        <w:rPr>
          <w:rFonts w:ascii="Verdana" w:hAnsi="Verdana"/>
          <w:sz w:val="20"/>
          <w:szCs w:val="20"/>
        </w:rPr>
        <w:t xml:space="preserve"> mora </w:t>
      </w:r>
      <w:proofErr w:type="spellStart"/>
      <w:r w:rsidRPr="00E82F6B">
        <w:rPr>
          <w:rFonts w:ascii="Verdana" w:hAnsi="Verdana"/>
          <w:sz w:val="20"/>
          <w:szCs w:val="20"/>
        </w:rPr>
        <w:t>dostaviti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ponuđenu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cijenu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gospodarski</w:t>
      </w:r>
      <w:proofErr w:type="spellEnd"/>
      <w:r w:rsidRPr="00E82F6B">
        <w:rPr>
          <w:rFonts w:ascii="Verdana" w:hAnsi="Verdana"/>
          <w:sz w:val="20"/>
          <w:szCs w:val="20"/>
        </w:rPr>
        <w:t xml:space="preserve"> program. </w:t>
      </w:r>
      <w:proofErr w:type="spellStart"/>
      <w:r w:rsidRPr="00E82F6B">
        <w:rPr>
          <w:rFonts w:ascii="Verdana" w:hAnsi="Verdana"/>
          <w:sz w:val="20"/>
          <w:szCs w:val="20"/>
        </w:rPr>
        <w:t>Ostala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dokumentacija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dostavlja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u </w:t>
      </w:r>
      <w:proofErr w:type="spellStart"/>
      <w:r w:rsidRPr="00E82F6B">
        <w:rPr>
          <w:rFonts w:ascii="Verdana" w:hAnsi="Verdana"/>
          <w:sz w:val="20"/>
          <w:szCs w:val="20"/>
        </w:rPr>
        <w:t>jednom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primjerku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razmatra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za </w:t>
      </w:r>
      <w:proofErr w:type="spellStart"/>
      <w:r w:rsidRPr="00E82F6B">
        <w:rPr>
          <w:rFonts w:ascii="Verdana" w:hAnsi="Verdana"/>
          <w:sz w:val="20"/>
          <w:szCs w:val="20"/>
        </w:rPr>
        <w:t>svaku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katastarsku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česticu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ponuditelja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00289B51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Povjerenstvo </w:t>
      </w:r>
      <w:proofErr w:type="spellStart"/>
      <w:r w:rsidRPr="00E82F6B">
        <w:rPr>
          <w:rFonts w:ascii="Verdana" w:hAnsi="Verdana"/>
          <w:sz w:val="20"/>
          <w:szCs w:val="20"/>
        </w:rPr>
        <w:t>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ostvarivanje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prvenstva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razmatrati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samo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dokumentaciju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navedenu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članku</w:t>
      </w:r>
      <w:proofErr w:type="spellEnd"/>
      <w:r w:rsidRPr="00E82F6B">
        <w:rPr>
          <w:rFonts w:ascii="Verdana" w:hAnsi="Verdana"/>
          <w:sz w:val="20"/>
          <w:szCs w:val="20"/>
        </w:rPr>
        <w:t xml:space="preserve"> VI. </w:t>
      </w:r>
      <w:proofErr w:type="spellStart"/>
      <w:r w:rsidRPr="00E82F6B">
        <w:rPr>
          <w:rFonts w:ascii="Verdana" w:hAnsi="Verdana"/>
          <w:sz w:val="20"/>
          <w:szCs w:val="20"/>
        </w:rPr>
        <w:t>tablici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1. </w:t>
      </w:r>
      <w:proofErr w:type="spellStart"/>
      <w:r w:rsidRPr="00E82F6B">
        <w:rPr>
          <w:rFonts w:ascii="Verdana" w:hAnsi="Verdana"/>
          <w:sz w:val="20"/>
          <w:szCs w:val="20"/>
        </w:rPr>
        <w:t>ovog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30DB18DE" w14:textId="77777777" w:rsidR="00D60E36" w:rsidRPr="00E82F6B" w:rsidRDefault="00D60E36" w:rsidP="00D60E36">
      <w:pPr>
        <w:spacing w:after="120"/>
        <w:rPr>
          <w:rFonts w:ascii="Verdana" w:hAnsi="Verdana"/>
          <w:sz w:val="20"/>
          <w:szCs w:val="20"/>
        </w:rPr>
      </w:pPr>
    </w:p>
    <w:p w14:paraId="6055B718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XI.</w:t>
      </w:r>
    </w:p>
    <w:p w14:paraId="535DEFA8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Odluku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izboru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najpovoljnije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donosi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82F6B">
        <w:rPr>
          <w:rFonts w:ascii="Verdana" w:hAnsi="Verdana"/>
          <w:sz w:val="20"/>
          <w:szCs w:val="20"/>
        </w:rPr>
        <w:t>Općinsko</w:t>
      </w:r>
      <w:proofErr w:type="spellEnd"/>
      <w:r w:rsidRPr="00E82F6B">
        <w:rPr>
          <w:rFonts w:ascii="Verdana" w:hAnsi="Verdana"/>
          <w:sz w:val="20"/>
          <w:szCs w:val="20"/>
        </w:rPr>
        <w:t xml:space="preserve">  </w:t>
      </w:r>
      <w:proofErr w:type="spellStart"/>
      <w:r w:rsidRPr="00E82F6B">
        <w:rPr>
          <w:rFonts w:ascii="Verdana" w:hAnsi="Verdana"/>
          <w:sz w:val="20"/>
          <w:szCs w:val="20"/>
        </w:rPr>
        <w:t>vijeće</w:t>
      </w:r>
      <w:proofErr w:type="spellEnd"/>
      <w:proofErr w:type="gram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 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prijedlog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Povjerenstva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za </w:t>
      </w:r>
      <w:proofErr w:type="spellStart"/>
      <w:r w:rsidRPr="00E82F6B">
        <w:rPr>
          <w:rFonts w:ascii="Verdana" w:hAnsi="Verdana"/>
          <w:sz w:val="20"/>
          <w:szCs w:val="20"/>
        </w:rPr>
        <w:t>zakup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zemljišta</w:t>
      </w:r>
      <w:proofErr w:type="spellEnd"/>
      <w:r w:rsidRPr="00E82F6B">
        <w:rPr>
          <w:rFonts w:ascii="Verdana" w:hAnsi="Verdana"/>
          <w:sz w:val="20"/>
          <w:szCs w:val="20"/>
        </w:rPr>
        <w:t xml:space="preserve"> u </w:t>
      </w:r>
      <w:proofErr w:type="spellStart"/>
      <w:r w:rsidRPr="00E82F6B">
        <w:rPr>
          <w:rFonts w:ascii="Verdana" w:hAnsi="Verdana"/>
          <w:sz w:val="20"/>
          <w:szCs w:val="20"/>
        </w:rPr>
        <w:t>vlasništvu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Republike Hrvatske za </w:t>
      </w:r>
      <w:proofErr w:type="spellStart"/>
      <w:r w:rsidRPr="00E82F6B">
        <w:rPr>
          <w:rFonts w:ascii="Verdana" w:hAnsi="Verdana"/>
          <w:sz w:val="20"/>
          <w:szCs w:val="20"/>
        </w:rPr>
        <w:t>Općinu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Lasinja. </w:t>
      </w:r>
    </w:p>
    <w:p w14:paraId="55BFD500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Odluka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izboru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najpovoljnije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dostavit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će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prethodno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mišljenje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Karlovačkoj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županiji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suglasnost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Ministarstvu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poljoprivrede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3B5B3A17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r w:rsidRPr="00E82F6B">
        <w:rPr>
          <w:rFonts w:ascii="Verdana" w:hAnsi="Verdana"/>
          <w:sz w:val="20"/>
          <w:szCs w:val="20"/>
        </w:rPr>
        <w:t xml:space="preserve">O </w:t>
      </w:r>
      <w:proofErr w:type="spellStart"/>
      <w:r w:rsidRPr="00E82F6B">
        <w:rPr>
          <w:rFonts w:ascii="Verdana" w:hAnsi="Verdana"/>
          <w:sz w:val="20"/>
          <w:szCs w:val="20"/>
        </w:rPr>
        <w:t>donesenoj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odluci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obavještavaju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svi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objavom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oglasnoj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ploči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mrežnoj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stranici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r w:rsidRPr="00E82F6B">
        <w:rPr>
          <w:rFonts w:ascii="Verdana" w:hAnsi="Verdana"/>
          <w:sz w:val="20"/>
          <w:szCs w:val="20"/>
        </w:rPr>
        <w:t xml:space="preserve"> Lasinja.</w:t>
      </w:r>
    </w:p>
    <w:p w14:paraId="35D05D12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Protiv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Odluke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izboru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najpovoljnije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ponude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članka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nije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dopuštena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žalba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niti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može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pokrenuti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upravni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spor</w:t>
      </w:r>
      <w:proofErr w:type="spellEnd"/>
      <w:r w:rsidRPr="00E82F6B">
        <w:rPr>
          <w:rFonts w:ascii="Verdana" w:hAnsi="Verdana"/>
          <w:sz w:val="20"/>
          <w:szCs w:val="20"/>
        </w:rPr>
        <w:t xml:space="preserve">. </w:t>
      </w:r>
      <w:proofErr w:type="spellStart"/>
      <w:r w:rsidRPr="00E82F6B">
        <w:rPr>
          <w:rFonts w:ascii="Verdana" w:hAnsi="Verdana"/>
          <w:sz w:val="20"/>
          <w:szCs w:val="20"/>
        </w:rPr>
        <w:t>Sudionici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</w:t>
      </w:r>
      <w:proofErr w:type="spellStart"/>
      <w:r w:rsidRPr="00E82F6B">
        <w:rPr>
          <w:rFonts w:ascii="Verdana" w:hAnsi="Verdana"/>
          <w:sz w:val="20"/>
          <w:szCs w:val="20"/>
        </w:rPr>
        <w:t>smatraju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da </w:t>
      </w:r>
      <w:proofErr w:type="spellStart"/>
      <w:r w:rsidRPr="00E82F6B">
        <w:rPr>
          <w:rFonts w:ascii="Verdana" w:hAnsi="Verdana"/>
          <w:sz w:val="20"/>
          <w:szCs w:val="20"/>
        </w:rPr>
        <w:t>su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povrijeđena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pravila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natječaja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ili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iz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drugih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zakonom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predviđenih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razloga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mogu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pred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sudom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pobijati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zakupu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sklopljen</w:t>
      </w:r>
      <w:proofErr w:type="spellEnd"/>
      <w:r w:rsidRPr="00E82F6B">
        <w:rPr>
          <w:rFonts w:ascii="Verdana" w:hAnsi="Verdana"/>
          <w:sz w:val="20"/>
          <w:szCs w:val="20"/>
        </w:rPr>
        <w:t xml:space="preserve"> s </w:t>
      </w:r>
      <w:proofErr w:type="spellStart"/>
      <w:r w:rsidRPr="00E82F6B">
        <w:rPr>
          <w:rFonts w:ascii="Verdana" w:hAnsi="Verdana"/>
          <w:sz w:val="20"/>
          <w:szCs w:val="20"/>
        </w:rPr>
        <w:t>trećom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osobom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158F57C7" w14:textId="77777777" w:rsidR="00D60E36" w:rsidRPr="00E82F6B" w:rsidRDefault="00D60E36" w:rsidP="00D60E36">
      <w:pPr>
        <w:rPr>
          <w:rFonts w:ascii="Verdana" w:hAnsi="Verdana"/>
          <w:sz w:val="20"/>
          <w:szCs w:val="20"/>
        </w:rPr>
      </w:pPr>
    </w:p>
    <w:p w14:paraId="372737C6" w14:textId="77777777" w:rsidR="00D60E36" w:rsidRPr="00E82F6B" w:rsidRDefault="00D60E36" w:rsidP="00D60E36">
      <w:pPr>
        <w:jc w:val="center"/>
        <w:rPr>
          <w:rFonts w:ascii="Verdana" w:hAnsi="Verdana"/>
          <w:b/>
          <w:sz w:val="20"/>
          <w:szCs w:val="20"/>
        </w:rPr>
      </w:pPr>
      <w:r w:rsidRPr="00E82F6B">
        <w:rPr>
          <w:rFonts w:ascii="Verdana" w:hAnsi="Verdana"/>
          <w:b/>
          <w:sz w:val="20"/>
          <w:szCs w:val="20"/>
        </w:rPr>
        <w:t>XII.</w:t>
      </w:r>
    </w:p>
    <w:p w14:paraId="76936F88" w14:textId="77777777" w:rsidR="00D60E36" w:rsidRPr="00E82F6B" w:rsidRDefault="00D60E36" w:rsidP="00D60E36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lastRenderedPageBreak/>
        <w:t>Nakon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dobivenog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pozitivnog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mišljenja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Županije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suglasnosti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Ministarstva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</w:t>
      </w:r>
      <w:proofErr w:type="spellEnd"/>
      <w:r w:rsidRPr="00E82F6B">
        <w:rPr>
          <w:rFonts w:ascii="Verdana" w:hAnsi="Verdana"/>
          <w:sz w:val="20"/>
          <w:szCs w:val="20"/>
        </w:rPr>
        <w:t xml:space="preserve"> po </w:t>
      </w:r>
      <w:proofErr w:type="spellStart"/>
      <w:r w:rsidRPr="00E82F6B">
        <w:rPr>
          <w:rFonts w:ascii="Verdana" w:hAnsi="Verdana"/>
          <w:sz w:val="20"/>
          <w:szCs w:val="20"/>
        </w:rPr>
        <w:t>sastavljanju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nacrta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ugovora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zakupu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E82F6B">
        <w:rPr>
          <w:rFonts w:ascii="Verdana" w:hAnsi="Verdana"/>
          <w:sz w:val="20"/>
          <w:szCs w:val="20"/>
        </w:rPr>
        <w:t>nadležno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županijsko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državno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odvjetništvo</w:t>
      </w:r>
      <w:proofErr w:type="spellEnd"/>
      <w:r w:rsidRPr="00E82F6B">
        <w:rPr>
          <w:rFonts w:ascii="Verdana" w:hAnsi="Verdana"/>
          <w:sz w:val="20"/>
          <w:szCs w:val="20"/>
        </w:rPr>
        <w:t xml:space="preserve"> dalo </w:t>
      </w:r>
      <w:proofErr w:type="spellStart"/>
      <w:r w:rsidRPr="00E82F6B">
        <w:rPr>
          <w:rFonts w:ascii="Verdana" w:hAnsi="Verdana"/>
          <w:sz w:val="20"/>
          <w:szCs w:val="20"/>
        </w:rPr>
        <w:t>pozitivno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mišljenje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općinski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gramStart"/>
      <w:r w:rsidRPr="00E82F6B">
        <w:rPr>
          <w:rFonts w:ascii="Verdana" w:hAnsi="Verdana"/>
          <w:sz w:val="20"/>
          <w:szCs w:val="20"/>
        </w:rPr>
        <w:t xml:space="preserve">načelnik  </w:t>
      </w:r>
      <w:proofErr w:type="spellStart"/>
      <w:r w:rsidRPr="00E82F6B">
        <w:rPr>
          <w:rFonts w:ascii="Verdana" w:hAnsi="Verdana"/>
          <w:sz w:val="20"/>
          <w:szCs w:val="20"/>
        </w:rPr>
        <w:t>Općine</w:t>
      </w:r>
      <w:proofErr w:type="spellEnd"/>
      <w:proofErr w:type="gramEnd"/>
      <w:r w:rsidRPr="00E82F6B">
        <w:rPr>
          <w:rFonts w:ascii="Verdana" w:hAnsi="Verdana"/>
          <w:sz w:val="20"/>
          <w:szCs w:val="20"/>
        </w:rPr>
        <w:t xml:space="preserve"> Lasinja i </w:t>
      </w:r>
      <w:proofErr w:type="spellStart"/>
      <w:r w:rsidRPr="00E82F6B">
        <w:rPr>
          <w:rFonts w:ascii="Verdana" w:hAnsi="Verdana"/>
          <w:sz w:val="20"/>
          <w:szCs w:val="20"/>
        </w:rPr>
        <w:t>najpovoljniji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ponuđač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sklapaju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ugovor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zakupu</w:t>
      </w:r>
      <w:proofErr w:type="spellEnd"/>
      <w:r w:rsidRPr="00E82F6B">
        <w:rPr>
          <w:rFonts w:ascii="Verdana" w:hAnsi="Verdana"/>
          <w:sz w:val="20"/>
          <w:szCs w:val="20"/>
        </w:rPr>
        <w:t xml:space="preserve">. </w:t>
      </w:r>
    </w:p>
    <w:p w14:paraId="112AB4FD" w14:textId="77777777" w:rsidR="00D60E36" w:rsidRPr="00E82F6B" w:rsidRDefault="00D60E36" w:rsidP="00D60E36">
      <w:pPr>
        <w:jc w:val="both"/>
        <w:rPr>
          <w:rFonts w:ascii="Verdana" w:hAnsi="Verdana"/>
          <w:sz w:val="20"/>
          <w:szCs w:val="20"/>
        </w:rPr>
      </w:pPr>
      <w:proofErr w:type="spellStart"/>
      <w:r w:rsidRPr="00E82F6B">
        <w:rPr>
          <w:rFonts w:ascii="Verdana" w:hAnsi="Verdana"/>
          <w:sz w:val="20"/>
          <w:szCs w:val="20"/>
        </w:rPr>
        <w:t>Ugovor</w:t>
      </w:r>
      <w:proofErr w:type="spellEnd"/>
      <w:r w:rsidRPr="00E82F6B">
        <w:rPr>
          <w:rFonts w:ascii="Verdana" w:hAnsi="Verdana"/>
          <w:sz w:val="20"/>
          <w:szCs w:val="20"/>
        </w:rPr>
        <w:t xml:space="preserve"> o </w:t>
      </w:r>
      <w:proofErr w:type="spellStart"/>
      <w:r w:rsidRPr="00E82F6B">
        <w:rPr>
          <w:rFonts w:ascii="Verdana" w:hAnsi="Verdana"/>
          <w:sz w:val="20"/>
          <w:szCs w:val="20"/>
        </w:rPr>
        <w:t>zakupu</w:t>
      </w:r>
      <w:proofErr w:type="spellEnd"/>
      <w:r w:rsidRPr="00E82F6B">
        <w:rPr>
          <w:rFonts w:ascii="Verdana" w:hAnsi="Verdana"/>
          <w:sz w:val="20"/>
          <w:szCs w:val="20"/>
        </w:rPr>
        <w:t xml:space="preserve">, u </w:t>
      </w:r>
      <w:proofErr w:type="spellStart"/>
      <w:r w:rsidRPr="00E82F6B">
        <w:rPr>
          <w:rFonts w:ascii="Verdana" w:hAnsi="Verdana"/>
          <w:sz w:val="20"/>
          <w:szCs w:val="20"/>
        </w:rPr>
        <w:t>dijelu</w:t>
      </w:r>
      <w:proofErr w:type="spellEnd"/>
      <w:r w:rsidRPr="00E82F6B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E82F6B">
        <w:rPr>
          <w:rFonts w:ascii="Verdana" w:hAnsi="Verdana"/>
          <w:sz w:val="20"/>
          <w:szCs w:val="20"/>
        </w:rPr>
        <w:t>odnosi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cijenu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predaju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posjeda</w:t>
      </w:r>
      <w:proofErr w:type="spellEnd"/>
      <w:r w:rsidRPr="00E82F6B">
        <w:rPr>
          <w:rFonts w:ascii="Verdana" w:hAnsi="Verdana"/>
          <w:sz w:val="20"/>
          <w:szCs w:val="20"/>
        </w:rPr>
        <w:t xml:space="preserve">, </w:t>
      </w:r>
      <w:proofErr w:type="spellStart"/>
      <w:r w:rsidRPr="00E82F6B">
        <w:rPr>
          <w:rFonts w:ascii="Verdana" w:hAnsi="Verdana"/>
          <w:sz w:val="20"/>
          <w:szCs w:val="20"/>
        </w:rPr>
        <w:t>sklapa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kao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ovršna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isprava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sukladno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posebnim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propisima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kojima</w:t>
      </w:r>
      <w:proofErr w:type="spellEnd"/>
      <w:r w:rsidRPr="00E82F6B">
        <w:rPr>
          <w:rFonts w:ascii="Verdana" w:hAnsi="Verdana"/>
          <w:sz w:val="20"/>
          <w:szCs w:val="20"/>
        </w:rPr>
        <w:t xml:space="preserve"> se </w:t>
      </w:r>
      <w:proofErr w:type="spellStart"/>
      <w:r w:rsidRPr="00E82F6B">
        <w:rPr>
          <w:rFonts w:ascii="Verdana" w:hAnsi="Verdana"/>
          <w:sz w:val="20"/>
          <w:szCs w:val="20"/>
        </w:rPr>
        <w:t>uređuje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postupak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ovrhe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te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ovlasti</w:t>
      </w:r>
      <w:proofErr w:type="spellEnd"/>
      <w:r w:rsidRPr="00E82F6B">
        <w:rPr>
          <w:rFonts w:ascii="Verdana" w:hAnsi="Verdana"/>
          <w:sz w:val="20"/>
          <w:szCs w:val="20"/>
        </w:rPr>
        <w:t xml:space="preserve"> i </w:t>
      </w:r>
      <w:proofErr w:type="spellStart"/>
      <w:r w:rsidRPr="00E82F6B">
        <w:rPr>
          <w:rFonts w:ascii="Verdana" w:hAnsi="Verdana"/>
          <w:sz w:val="20"/>
          <w:szCs w:val="20"/>
        </w:rPr>
        <w:t>način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rada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javnog</w:t>
      </w:r>
      <w:proofErr w:type="spellEnd"/>
      <w:r w:rsidRPr="00E82F6B">
        <w:rPr>
          <w:rFonts w:ascii="Verdana" w:hAnsi="Verdana"/>
          <w:sz w:val="20"/>
          <w:szCs w:val="20"/>
        </w:rPr>
        <w:t xml:space="preserve"> </w:t>
      </w:r>
      <w:proofErr w:type="spellStart"/>
      <w:r w:rsidRPr="00E82F6B">
        <w:rPr>
          <w:rFonts w:ascii="Verdana" w:hAnsi="Verdana"/>
          <w:sz w:val="20"/>
          <w:szCs w:val="20"/>
        </w:rPr>
        <w:t>bilježništva</w:t>
      </w:r>
      <w:proofErr w:type="spellEnd"/>
      <w:r w:rsidRPr="00E82F6B">
        <w:rPr>
          <w:rFonts w:ascii="Verdana" w:hAnsi="Verdana"/>
          <w:sz w:val="20"/>
          <w:szCs w:val="20"/>
        </w:rPr>
        <w:t>.</w:t>
      </w:r>
    </w:p>
    <w:p w14:paraId="3BC7484C" w14:textId="77777777" w:rsidR="00D60E36" w:rsidRDefault="00D60E36" w:rsidP="00D60E36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2AA7C19E" w14:textId="77777777" w:rsidR="00FC1DFF" w:rsidRPr="00A94596" w:rsidRDefault="00FC1DFF" w:rsidP="00FC1DF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320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03</w:t>
      </w:r>
    </w:p>
    <w:p w14:paraId="00BB8585" w14:textId="2E029EC4" w:rsidR="00FC1DFF" w:rsidRPr="00A94596" w:rsidRDefault="00FC1DFF" w:rsidP="00FC1DF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10</w:t>
      </w:r>
    </w:p>
    <w:p w14:paraId="34FDFEDB" w14:textId="77777777" w:rsidR="00FC1DFF" w:rsidRPr="00A94596" w:rsidRDefault="00FC1DFF" w:rsidP="00FC1DF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0F26F29A" w14:textId="77777777" w:rsidR="00FC1DFF" w:rsidRDefault="00FC1DFF" w:rsidP="00FC1DFF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435B128" w14:textId="77777777" w:rsidR="00FC1DFF" w:rsidRPr="00A94596" w:rsidRDefault="00FC1DFF" w:rsidP="00FC1DF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7ADA3E5B" w14:textId="77777777" w:rsidR="00FC1DFF" w:rsidRDefault="00FC1DFF" w:rsidP="00FC1DFF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2D758758" w14:textId="6A6AB201" w:rsidR="00D60E36" w:rsidRPr="00FB0CEC" w:rsidRDefault="00D60E36" w:rsidP="00D60E36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147A1B4A" w14:textId="77777777" w:rsidR="00FB0CEC" w:rsidRPr="00FB0CEC" w:rsidRDefault="00FB0CEC" w:rsidP="00FB0CEC">
      <w:pPr>
        <w:ind w:left="-284" w:firstLine="644"/>
        <w:jc w:val="both"/>
        <w:rPr>
          <w:rFonts w:ascii="Verdana" w:hAnsi="Verdana"/>
          <w:sz w:val="20"/>
          <w:szCs w:val="20"/>
          <w:lang w:val="hr-HR"/>
        </w:rPr>
      </w:pPr>
      <w:r w:rsidRPr="00FB0CEC">
        <w:rPr>
          <w:rFonts w:ascii="Verdana" w:hAnsi="Verdana"/>
          <w:sz w:val="20"/>
          <w:szCs w:val="20"/>
        </w:rPr>
        <w:t xml:space="preserve">Na </w:t>
      </w:r>
      <w:proofErr w:type="spellStart"/>
      <w:r w:rsidRPr="00FB0CEC">
        <w:rPr>
          <w:rFonts w:ascii="Verdana" w:hAnsi="Verdana"/>
          <w:sz w:val="20"/>
          <w:szCs w:val="20"/>
        </w:rPr>
        <w:t>temelju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članka</w:t>
      </w:r>
      <w:proofErr w:type="spellEnd"/>
      <w:r w:rsidRPr="00FB0CEC">
        <w:rPr>
          <w:rFonts w:ascii="Verdana" w:hAnsi="Verdana"/>
          <w:sz w:val="20"/>
          <w:szCs w:val="20"/>
        </w:rPr>
        <w:t xml:space="preserve"> 34. </w:t>
      </w:r>
      <w:proofErr w:type="spellStart"/>
      <w:r w:rsidRPr="00FB0CEC">
        <w:rPr>
          <w:rFonts w:ascii="Verdana" w:hAnsi="Verdana"/>
          <w:sz w:val="20"/>
          <w:szCs w:val="20"/>
        </w:rPr>
        <w:t>Statuta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Općine</w:t>
      </w:r>
      <w:proofErr w:type="spellEnd"/>
      <w:r w:rsidRPr="00FB0CEC">
        <w:rPr>
          <w:rFonts w:ascii="Verdana" w:hAnsi="Verdana"/>
          <w:sz w:val="20"/>
          <w:szCs w:val="20"/>
        </w:rPr>
        <w:t xml:space="preserve"> Lasinja („</w:t>
      </w:r>
      <w:proofErr w:type="spellStart"/>
      <w:r w:rsidRPr="00FB0CEC">
        <w:rPr>
          <w:rFonts w:ascii="Verdana" w:hAnsi="Verdana"/>
          <w:sz w:val="20"/>
          <w:szCs w:val="20"/>
        </w:rPr>
        <w:t>Glasnik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Općine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gramStart"/>
      <w:r w:rsidRPr="00FB0CEC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FB0CEC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FB0CEC">
        <w:rPr>
          <w:rFonts w:ascii="Verdana" w:hAnsi="Verdana"/>
          <w:sz w:val="20"/>
          <w:szCs w:val="20"/>
        </w:rPr>
        <w:t xml:space="preserve"> 1/18, 1/20 i 1/21),  </w:t>
      </w:r>
      <w:proofErr w:type="spellStart"/>
      <w:r w:rsidRPr="00FB0CEC">
        <w:rPr>
          <w:rFonts w:ascii="Verdana" w:hAnsi="Verdana"/>
          <w:sz w:val="20"/>
          <w:szCs w:val="20"/>
        </w:rPr>
        <w:t>Općinsko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vijeće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Općine</w:t>
      </w:r>
      <w:proofErr w:type="spellEnd"/>
      <w:r w:rsidRPr="00FB0CEC">
        <w:rPr>
          <w:rFonts w:ascii="Verdana" w:hAnsi="Verdana"/>
          <w:sz w:val="20"/>
          <w:szCs w:val="20"/>
        </w:rPr>
        <w:t xml:space="preserve"> Lasinja  </w:t>
      </w:r>
      <w:proofErr w:type="spellStart"/>
      <w:r w:rsidRPr="00FB0CEC">
        <w:rPr>
          <w:rFonts w:ascii="Verdana" w:hAnsi="Verdana"/>
          <w:sz w:val="20"/>
          <w:szCs w:val="20"/>
        </w:rPr>
        <w:t>na</w:t>
      </w:r>
      <w:proofErr w:type="spellEnd"/>
      <w:r w:rsidRPr="00FB0CEC">
        <w:rPr>
          <w:rFonts w:ascii="Verdana" w:hAnsi="Verdana"/>
          <w:sz w:val="20"/>
          <w:szCs w:val="20"/>
        </w:rPr>
        <w:t xml:space="preserve"> 27. </w:t>
      </w:r>
      <w:proofErr w:type="spellStart"/>
      <w:r w:rsidRPr="00FB0CEC">
        <w:rPr>
          <w:rFonts w:ascii="Verdana" w:hAnsi="Verdana"/>
          <w:sz w:val="20"/>
          <w:szCs w:val="20"/>
        </w:rPr>
        <w:t>redovnoj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sjednici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održanoj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gramStart"/>
      <w:r w:rsidRPr="00FB0CEC">
        <w:rPr>
          <w:rFonts w:ascii="Verdana" w:hAnsi="Verdana"/>
          <w:sz w:val="20"/>
          <w:szCs w:val="20"/>
        </w:rPr>
        <w:t>dana  19</w:t>
      </w:r>
      <w:proofErr w:type="gramEnd"/>
      <w:r w:rsidRPr="00FB0CEC">
        <w:rPr>
          <w:rFonts w:ascii="Verdana" w:hAnsi="Verdana"/>
          <w:sz w:val="20"/>
          <w:szCs w:val="20"/>
        </w:rPr>
        <w:t xml:space="preserve">. </w:t>
      </w:r>
      <w:proofErr w:type="spellStart"/>
      <w:r w:rsidRPr="00FB0CEC">
        <w:rPr>
          <w:rFonts w:ascii="Verdana" w:hAnsi="Verdana"/>
          <w:sz w:val="20"/>
          <w:szCs w:val="20"/>
        </w:rPr>
        <w:t>ožujka</w:t>
      </w:r>
      <w:proofErr w:type="spellEnd"/>
      <w:r w:rsidRPr="00FB0CEC">
        <w:rPr>
          <w:rFonts w:ascii="Verdana" w:hAnsi="Verdana"/>
          <w:sz w:val="20"/>
          <w:szCs w:val="20"/>
        </w:rPr>
        <w:t xml:space="preserve"> 2021. </w:t>
      </w:r>
      <w:proofErr w:type="spellStart"/>
      <w:r w:rsidRPr="00FB0CEC">
        <w:rPr>
          <w:rFonts w:ascii="Verdana" w:hAnsi="Verdana"/>
          <w:sz w:val="20"/>
          <w:szCs w:val="20"/>
        </w:rPr>
        <w:t>godine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donijelo</w:t>
      </w:r>
      <w:proofErr w:type="spellEnd"/>
      <w:r w:rsidRPr="00FB0CEC">
        <w:rPr>
          <w:rFonts w:ascii="Verdana" w:hAnsi="Verdana"/>
          <w:sz w:val="20"/>
          <w:szCs w:val="20"/>
        </w:rPr>
        <w:t xml:space="preserve"> je  </w:t>
      </w:r>
    </w:p>
    <w:p w14:paraId="5D044800" w14:textId="77777777" w:rsidR="00FB0CEC" w:rsidRPr="00FB0CEC" w:rsidRDefault="00FB0CEC" w:rsidP="00FB0CEC">
      <w:pPr>
        <w:ind w:left="-284" w:firstLine="644"/>
        <w:rPr>
          <w:rFonts w:ascii="Verdana" w:hAnsi="Verdana"/>
          <w:sz w:val="20"/>
          <w:szCs w:val="20"/>
        </w:rPr>
      </w:pPr>
    </w:p>
    <w:p w14:paraId="084B1C38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FB0CEC">
        <w:rPr>
          <w:rFonts w:ascii="Verdana" w:hAnsi="Verdana"/>
          <w:b/>
          <w:sz w:val="20"/>
          <w:szCs w:val="20"/>
          <w:lang w:eastAsia="hr-HR"/>
        </w:rPr>
        <w:t>ODLUKU</w:t>
      </w:r>
    </w:p>
    <w:p w14:paraId="44863941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FB0CEC">
        <w:rPr>
          <w:rFonts w:ascii="Verdana" w:hAnsi="Verdana"/>
          <w:b/>
          <w:sz w:val="20"/>
          <w:szCs w:val="20"/>
          <w:lang w:eastAsia="hr-HR"/>
        </w:rPr>
        <w:t xml:space="preserve">o </w:t>
      </w: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davanju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u </w:t>
      </w: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zakup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dijela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nekretnine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unutar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</w:t>
      </w:r>
    </w:p>
    <w:p w14:paraId="6C4F5332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  <w:lang w:eastAsia="hr-HR"/>
        </w:rPr>
      </w:pP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eksploatacijskog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polja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„</w:t>
      </w:r>
      <w:proofErr w:type="spellStart"/>
      <w:proofErr w:type="gramStart"/>
      <w:r w:rsidRPr="00FB0CEC">
        <w:rPr>
          <w:rFonts w:ascii="Verdana" w:hAnsi="Verdana"/>
          <w:b/>
          <w:sz w:val="20"/>
          <w:szCs w:val="20"/>
          <w:lang w:eastAsia="hr-HR"/>
        </w:rPr>
        <w:t>Kremešnica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>“</w:t>
      </w:r>
      <w:proofErr w:type="gramEnd"/>
    </w:p>
    <w:p w14:paraId="3A37842C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  <w:lang w:eastAsia="hr-HR"/>
        </w:rPr>
      </w:pPr>
    </w:p>
    <w:p w14:paraId="03E48C1E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  <w:lang w:eastAsia="hr-HR"/>
        </w:rPr>
      </w:pPr>
      <w:proofErr w:type="spellStart"/>
      <w:r w:rsidRPr="00FB0CEC">
        <w:rPr>
          <w:rFonts w:ascii="Verdana" w:hAnsi="Verdana"/>
          <w:b/>
          <w:sz w:val="20"/>
          <w:szCs w:val="20"/>
          <w:lang w:eastAsia="hr-HR"/>
        </w:rPr>
        <w:t>Članak</w:t>
      </w:r>
      <w:proofErr w:type="spellEnd"/>
      <w:r w:rsidRPr="00FB0CEC">
        <w:rPr>
          <w:rFonts w:ascii="Verdana" w:hAnsi="Verdana"/>
          <w:b/>
          <w:sz w:val="20"/>
          <w:szCs w:val="20"/>
          <w:lang w:eastAsia="hr-HR"/>
        </w:rPr>
        <w:t xml:space="preserve"> 1.</w:t>
      </w:r>
    </w:p>
    <w:p w14:paraId="71E01CC2" w14:textId="77777777" w:rsidR="00FB0CEC" w:rsidRPr="00FB0CEC" w:rsidRDefault="00FB0CEC" w:rsidP="00FB0CEC">
      <w:pPr>
        <w:tabs>
          <w:tab w:val="left" w:pos="8789"/>
        </w:tabs>
        <w:spacing w:line="240" w:lineRule="atLeast"/>
        <w:jc w:val="both"/>
        <w:rPr>
          <w:rFonts w:ascii="Verdana" w:hAnsi="Verdana"/>
          <w:sz w:val="20"/>
          <w:szCs w:val="20"/>
          <w:lang w:eastAsia="hr-HR"/>
        </w:rPr>
      </w:pPr>
      <w:r w:rsidRPr="00FB0CEC">
        <w:rPr>
          <w:rFonts w:ascii="Verdana" w:hAnsi="Verdana"/>
          <w:sz w:val="20"/>
          <w:szCs w:val="20"/>
          <w:lang w:eastAsia="hr-HR"/>
        </w:rPr>
        <w:t xml:space="preserve">            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Ovom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Odlukom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odobrava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se Kamen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Psunj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d.o.o. da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izvrši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parcelaciju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katastarskih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čestica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broj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732/1, 733 i 735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k.o.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Desno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Sredičko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i to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način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da se od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dijelova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predmetnih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čestica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koje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nalaze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unutar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eksploatacijskog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polja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„</w:t>
      </w:r>
      <w:proofErr w:type="spellStart"/>
      <w:proofErr w:type="gramStart"/>
      <w:r w:rsidRPr="00FB0CEC">
        <w:rPr>
          <w:rFonts w:ascii="Verdana" w:hAnsi="Verdana"/>
          <w:sz w:val="20"/>
          <w:szCs w:val="20"/>
          <w:lang w:eastAsia="hr-HR"/>
        </w:rPr>
        <w:t>Kremešnica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>“ Lasinja</w:t>
      </w:r>
      <w:proofErr w:type="gramEnd"/>
      <w:r w:rsidRPr="00FB0CEC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formiraju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nove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katastarske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čestice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s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drugom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kulturom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>.</w:t>
      </w:r>
    </w:p>
    <w:p w14:paraId="3DBC31B7" w14:textId="13F71CC7" w:rsidR="00FB0CEC" w:rsidRPr="00FB0CEC" w:rsidRDefault="00FB0CEC" w:rsidP="00FB0CEC">
      <w:pPr>
        <w:tabs>
          <w:tab w:val="left" w:pos="0"/>
        </w:tabs>
        <w:spacing w:line="240" w:lineRule="atLeast"/>
        <w:jc w:val="both"/>
        <w:rPr>
          <w:rFonts w:ascii="Verdana" w:hAnsi="Verdana"/>
          <w:sz w:val="20"/>
          <w:szCs w:val="20"/>
          <w:lang w:eastAsia="hr-HR"/>
        </w:rPr>
      </w:pPr>
      <w:r w:rsidRPr="00FB0CEC">
        <w:rPr>
          <w:rFonts w:ascii="Verdana" w:hAnsi="Verdana"/>
          <w:sz w:val="20"/>
          <w:szCs w:val="20"/>
          <w:lang w:eastAsia="hr-HR"/>
        </w:rPr>
        <w:tab/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Troškov</w:t>
      </w:r>
      <w:r>
        <w:rPr>
          <w:rFonts w:ascii="Verdana" w:hAnsi="Verdana"/>
          <w:sz w:val="20"/>
          <w:szCs w:val="20"/>
          <w:lang w:eastAsia="hr-HR"/>
        </w:rPr>
        <w:t>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vezan</w:t>
      </w:r>
      <w:r>
        <w:rPr>
          <w:rFonts w:ascii="Verdana" w:hAnsi="Verdana"/>
          <w:sz w:val="20"/>
          <w:szCs w:val="20"/>
          <w:lang w:eastAsia="hr-HR"/>
        </w:rPr>
        <w:t>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uz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parceliranje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navedenih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čestica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izradu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elaborata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upis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katastar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zemljišne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knjige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, i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dr.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)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snosi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Kamen </w:t>
      </w:r>
      <w:proofErr w:type="spellStart"/>
      <w:r w:rsidRPr="00FB0CEC">
        <w:rPr>
          <w:rFonts w:ascii="Verdana" w:hAnsi="Verdana"/>
          <w:sz w:val="20"/>
          <w:szCs w:val="20"/>
          <w:lang w:eastAsia="hr-HR"/>
        </w:rPr>
        <w:t>Psunj</w:t>
      </w:r>
      <w:proofErr w:type="spellEnd"/>
      <w:r w:rsidRPr="00FB0CEC">
        <w:rPr>
          <w:rFonts w:ascii="Verdana" w:hAnsi="Verdana"/>
          <w:sz w:val="20"/>
          <w:szCs w:val="20"/>
          <w:lang w:eastAsia="hr-HR"/>
        </w:rPr>
        <w:t xml:space="preserve"> d.o.o.</w:t>
      </w:r>
    </w:p>
    <w:p w14:paraId="77CC2167" w14:textId="77777777" w:rsidR="00FB0CEC" w:rsidRPr="00FB0CEC" w:rsidRDefault="00FB0CEC" w:rsidP="00FB0CEC">
      <w:pPr>
        <w:rPr>
          <w:rFonts w:ascii="Verdana" w:eastAsia="Calibri" w:hAnsi="Verdana"/>
          <w:b/>
          <w:sz w:val="20"/>
          <w:szCs w:val="20"/>
        </w:rPr>
      </w:pPr>
    </w:p>
    <w:p w14:paraId="6D2A6A25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FB0CEC">
        <w:rPr>
          <w:rFonts w:ascii="Verdana" w:hAnsi="Verdana"/>
          <w:b/>
          <w:sz w:val="20"/>
          <w:szCs w:val="20"/>
        </w:rPr>
        <w:t>Članak</w:t>
      </w:r>
      <w:proofErr w:type="spellEnd"/>
      <w:r w:rsidRPr="00FB0CEC">
        <w:rPr>
          <w:rFonts w:ascii="Verdana" w:hAnsi="Verdana"/>
          <w:b/>
          <w:sz w:val="20"/>
          <w:szCs w:val="20"/>
        </w:rPr>
        <w:t xml:space="preserve"> 2.</w:t>
      </w:r>
    </w:p>
    <w:p w14:paraId="0F3705DB" w14:textId="77777777" w:rsidR="00FB0CEC" w:rsidRPr="00FB0CEC" w:rsidRDefault="00FB0CEC" w:rsidP="00FB0CEC">
      <w:pPr>
        <w:ind w:firstLine="708"/>
        <w:jc w:val="both"/>
        <w:rPr>
          <w:rFonts w:ascii="Verdana" w:hAnsi="Verdana"/>
          <w:sz w:val="20"/>
          <w:szCs w:val="20"/>
        </w:rPr>
      </w:pPr>
      <w:r w:rsidRPr="00FB0CEC">
        <w:rPr>
          <w:rFonts w:ascii="Verdana" w:hAnsi="Verdana"/>
          <w:sz w:val="20"/>
          <w:szCs w:val="20"/>
        </w:rPr>
        <w:t xml:space="preserve">Novo </w:t>
      </w:r>
      <w:proofErr w:type="spellStart"/>
      <w:r w:rsidRPr="00FB0CEC">
        <w:rPr>
          <w:rFonts w:ascii="Verdana" w:hAnsi="Verdana"/>
          <w:sz w:val="20"/>
          <w:szCs w:val="20"/>
        </w:rPr>
        <w:t>formirane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katastarske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čestice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unutar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eksploatacijskog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polja</w:t>
      </w:r>
      <w:proofErr w:type="spellEnd"/>
      <w:r w:rsidRPr="00FB0CEC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FB0CEC">
        <w:rPr>
          <w:rFonts w:ascii="Verdana" w:hAnsi="Verdana"/>
          <w:sz w:val="20"/>
          <w:szCs w:val="20"/>
        </w:rPr>
        <w:t>Kremešnica</w:t>
      </w:r>
      <w:proofErr w:type="spellEnd"/>
      <w:r w:rsidRPr="00FB0CEC">
        <w:rPr>
          <w:rFonts w:ascii="Verdana" w:hAnsi="Verdana"/>
          <w:sz w:val="20"/>
          <w:szCs w:val="20"/>
        </w:rPr>
        <w:t xml:space="preserve">“ </w:t>
      </w:r>
      <w:proofErr w:type="spellStart"/>
      <w:r w:rsidRPr="00FB0CEC">
        <w:rPr>
          <w:rFonts w:ascii="Verdana" w:hAnsi="Verdana"/>
          <w:sz w:val="20"/>
          <w:szCs w:val="20"/>
        </w:rPr>
        <w:t>dati</w:t>
      </w:r>
      <w:proofErr w:type="spellEnd"/>
      <w:proofErr w:type="gram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će</w:t>
      </w:r>
      <w:proofErr w:type="spellEnd"/>
      <w:r w:rsidRPr="00FB0CEC">
        <w:rPr>
          <w:rFonts w:ascii="Verdana" w:hAnsi="Verdana"/>
          <w:sz w:val="20"/>
          <w:szCs w:val="20"/>
        </w:rPr>
        <w:t xml:space="preserve"> se u </w:t>
      </w:r>
      <w:proofErr w:type="spellStart"/>
      <w:r w:rsidRPr="00FB0CEC">
        <w:rPr>
          <w:rFonts w:ascii="Verdana" w:hAnsi="Verdana"/>
          <w:sz w:val="20"/>
          <w:szCs w:val="20"/>
        </w:rPr>
        <w:t>zakup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sukladno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rudarskom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projektu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na</w:t>
      </w:r>
      <w:proofErr w:type="spellEnd"/>
      <w:r w:rsidRPr="00FB0CEC">
        <w:rPr>
          <w:rFonts w:ascii="Verdana" w:hAnsi="Verdana"/>
          <w:sz w:val="20"/>
          <w:szCs w:val="20"/>
        </w:rPr>
        <w:t xml:space="preserve"> 13 (</w:t>
      </w:r>
      <w:proofErr w:type="spellStart"/>
      <w:r w:rsidRPr="00FB0CEC">
        <w:rPr>
          <w:rFonts w:ascii="Verdana" w:hAnsi="Verdana"/>
          <w:sz w:val="20"/>
          <w:szCs w:val="20"/>
        </w:rPr>
        <w:t>slovima:trinaest</w:t>
      </w:r>
      <w:proofErr w:type="spellEnd"/>
      <w:r w:rsidRPr="00FB0CEC">
        <w:rPr>
          <w:rFonts w:ascii="Verdana" w:hAnsi="Verdana"/>
          <w:sz w:val="20"/>
          <w:szCs w:val="20"/>
        </w:rPr>
        <w:t xml:space="preserve">)  </w:t>
      </w:r>
      <w:proofErr w:type="spellStart"/>
      <w:r w:rsidRPr="00FB0CEC">
        <w:rPr>
          <w:rFonts w:ascii="Verdana" w:hAnsi="Verdana"/>
          <w:sz w:val="20"/>
          <w:szCs w:val="20"/>
        </w:rPr>
        <w:t>godina</w:t>
      </w:r>
      <w:proofErr w:type="spellEnd"/>
      <w:r w:rsidRPr="00FB0CEC">
        <w:rPr>
          <w:rFonts w:ascii="Verdana" w:hAnsi="Verdana"/>
          <w:sz w:val="20"/>
          <w:szCs w:val="20"/>
        </w:rPr>
        <w:t xml:space="preserve"> s </w:t>
      </w:r>
      <w:proofErr w:type="spellStart"/>
      <w:r w:rsidRPr="00FB0CEC">
        <w:rPr>
          <w:rFonts w:ascii="Verdana" w:hAnsi="Verdana"/>
          <w:sz w:val="20"/>
          <w:szCs w:val="20"/>
        </w:rPr>
        <w:t>mogućnosti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produljenja</w:t>
      </w:r>
      <w:proofErr w:type="spellEnd"/>
      <w:r w:rsidRPr="00FB0CEC">
        <w:rPr>
          <w:rFonts w:ascii="Verdana" w:hAnsi="Verdana"/>
          <w:sz w:val="20"/>
          <w:szCs w:val="20"/>
        </w:rPr>
        <w:t>.</w:t>
      </w:r>
    </w:p>
    <w:p w14:paraId="4CE85223" w14:textId="77777777" w:rsidR="00FB0CEC" w:rsidRPr="00FB0CEC" w:rsidRDefault="00FB0CEC" w:rsidP="00FB0CEC">
      <w:pPr>
        <w:ind w:firstLine="708"/>
        <w:rPr>
          <w:rFonts w:ascii="Verdana" w:hAnsi="Verdana"/>
          <w:sz w:val="20"/>
          <w:szCs w:val="20"/>
        </w:rPr>
      </w:pPr>
    </w:p>
    <w:p w14:paraId="07A3EFAC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FB0CEC">
        <w:rPr>
          <w:rFonts w:ascii="Verdana" w:hAnsi="Verdana"/>
          <w:b/>
          <w:sz w:val="20"/>
          <w:szCs w:val="20"/>
        </w:rPr>
        <w:t>Članak</w:t>
      </w:r>
      <w:proofErr w:type="spellEnd"/>
      <w:r w:rsidRPr="00FB0CEC">
        <w:rPr>
          <w:rFonts w:ascii="Verdana" w:hAnsi="Verdana"/>
          <w:b/>
          <w:sz w:val="20"/>
          <w:szCs w:val="20"/>
        </w:rPr>
        <w:t xml:space="preserve"> 3.</w:t>
      </w:r>
    </w:p>
    <w:p w14:paraId="372E3CA0" w14:textId="77777777" w:rsidR="00FB0CEC" w:rsidRPr="00FB0CEC" w:rsidRDefault="00FB0CEC" w:rsidP="00FB0CEC">
      <w:pPr>
        <w:jc w:val="both"/>
        <w:rPr>
          <w:rFonts w:ascii="Verdana" w:hAnsi="Verdana"/>
          <w:sz w:val="20"/>
          <w:szCs w:val="20"/>
        </w:rPr>
      </w:pPr>
      <w:r w:rsidRPr="00FB0CEC">
        <w:rPr>
          <w:rFonts w:ascii="Verdana" w:hAnsi="Verdana"/>
          <w:sz w:val="20"/>
          <w:szCs w:val="20"/>
        </w:rPr>
        <w:tab/>
      </w:r>
      <w:proofErr w:type="spellStart"/>
      <w:r w:rsidRPr="00FB0CEC">
        <w:rPr>
          <w:rFonts w:ascii="Verdana" w:hAnsi="Verdana"/>
          <w:sz w:val="20"/>
          <w:szCs w:val="20"/>
        </w:rPr>
        <w:t>Ukupna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površina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koja</w:t>
      </w:r>
      <w:proofErr w:type="spellEnd"/>
      <w:r w:rsidRPr="00FB0CEC">
        <w:rPr>
          <w:rFonts w:ascii="Verdana" w:hAnsi="Verdana"/>
          <w:sz w:val="20"/>
          <w:szCs w:val="20"/>
        </w:rPr>
        <w:t xml:space="preserve"> se </w:t>
      </w:r>
      <w:proofErr w:type="spellStart"/>
      <w:r w:rsidRPr="00FB0CEC">
        <w:rPr>
          <w:rFonts w:ascii="Verdana" w:hAnsi="Verdana"/>
          <w:sz w:val="20"/>
          <w:szCs w:val="20"/>
        </w:rPr>
        <w:t>daje</w:t>
      </w:r>
      <w:proofErr w:type="spellEnd"/>
      <w:r w:rsidRPr="00FB0CEC">
        <w:rPr>
          <w:rFonts w:ascii="Verdana" w:hAnsi="Verdana"/>
          <w:sz w:val="20"/>
          <w:szCs w:val="20"/>
        </w:rPr>
        <w:t xml:space="preserve"> u </w:t>
      </w:r>
      <w:proofErr w:type="spellStart"/>
      <w:r w:rsidRPr="00FB0CEC">
        <w:rPr>
          <w:rFonts w:ascii="Verdana" w:hAnsi="Verdana"/>
          <w:sz w:val="20"/>
          <w:szCs w:val="20"/>
        </w:rPr>
        <w:t>zakup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iznosi</w:t>
      </w:r>
      <w:proofErr w:type="spellEnd"/>
      <w:r w:rsidRPr="00FB0CEC">
        <w:rPr>
          <w:rFonts w:ascii="Verdana" w:hAnsi="Verdana"/>
          <w:sz w:val="20"/>
          <w:szCs w:val="20"/>
        </w:rPr>
        <w:t xml:space="preserve"> 3.167 m</w:t>
      </w:r>
      <w:r w:rsidRPr="00FB0CEC">
        <w:rPr>
          <w:rFonts w:ascii="Verdana" w:hAnsi="Verdana"/>
          <w:sz w:val="20"/>
          <w:szCs w:val="20"/>
          <w:vertAlign w:val="superscript"/>
        </w:rPr>
        <w:t>2</w:t>
      </w:r>
      <w:r w:rsidRPr="00FB0CEC">
        <w:rPr>
          <w:rFonts w:ascii="Verdana" w:hAnsi="Verdana"/>
          <w:sz w:val="20"/>
          <w:szCs w:val="20"/>
        </w:rPr>
        <w:t xml:space="preserve">. </w:t>
      </w:r>
    </w:p>
    <w:p w14:paraId="03D8A73C" w14:textId="77777777" w:rsidR="00FB0CEC" w:rsidRPr="00FB0CEC" w:rsidRDefault="00FB0CEC" w:rsidP="00FB0CEC">
      <w:pPr>
        <w:jc w:val="both"/>
        <w:rPr>
          <w:rFonts w:ascii="Verdana" w:hAnsi="Verdana"/>
          <w:sz w:val="20"/>
          <w:szCs w:val="20"/>
        </w:rPr>
      </w:pPr>
      <w:r w:rsidRPr="00FB0CEC">
        <w:rPr>
          <w:rFonts w:ascii="Verdana" w:hAnsi="Verdana"/>
          <w:sz w:val="20"/>
          <w:szCs w:val="20"/>
        </w:rPr>
        <w:tab/>
      </w:r>
      <w:proofErr w:type="spellStart"/>
      <w:r w:rsidRPr="00FB0CEC">
        <w:rPr>
          <w:rFonts w:ascii="Verdana" w:hAnsi="Verdana"/>
          <w:sz w:val="20"/>
          <w:szCs w:val="20"/>
        </w:rPr>
        <w:t>Ukupna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zakupnina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iznosi</w:t>
      </w:r>
      <w:proofErr w:type="spellEnd"/>
      <w:r w:rsidRPr="00FB0CEC">
        <w:rPr>
          <w:rFonts w:ascii="Verdana" w:hAnsi="Verdana"/>
          <w:sz w:val="20"/>
          <w:szCs w:val="20"/>
        </w:rPr>
        <w:t xml:space="preserve"> 120.000,00 </w:t>
      </w:r>
      <w:proofErr w:type="spellStart"/>
      <w:r w:rsidRPr="00FB0CEC">
        <w:rPr>
          <w:rFonts w:ascii="Verdana" w:hAnsi="Verdana"/>
          <w:sz w:val="20"/>
          <w:szCs w:val="20"/>
        </w:rPr>
        <w:t>kuna</w:t>
      </w:r>
      <w:proofErr w:type="spellEnd"/>
      <w:r w:rsidRPr="00FB0CEC">
        <w:rPr>
          <w:rFonts w:ascii="Verdana" w:hAnsi="Verdana"/>
          <w:sz w:val="20"/>
          <w:szCs w:val="20"/>
        </w:rPr>
        <w:t xml:space="preserve">, a </w:t>
      </w:r>
      <w:proofErr w:type="spellStart"/>
      <w:r w:rsidRPr="00FB0CEC">
        <w:rPr>
          <w:rFonts w:ascii="Verdana" w:hAnsi="Verdana"/>
          <w:sz w:val="20"/>
          <w:szCs w:val="20"/>
        </w:rPr>
        <w:t>rok</w:t>
      </w:r>
      <w:proofErr w:type="spellEnd"/>
      <w:r w:rsidRPr="00FB0CEC">
        <w:rPr>
          <w:rFonts w:ascii="Verdana" w:hAnsi="Verdana"/>
          <w:sz w:val="20"/>
          <w:szCs w:val="20"/>
        </w:rPr>
        <w:t xml:space="preserve"> za </w:t>
      </w:r>
      <w:proofErr w:type="spellStart"/>
      <w:r w:rsidRPr="00FB0CEC">
        <w:rPr>
          <w:rFonts w:ascii="Verdana" w:hAnsi="Verdana"/>
          <w:sz w:val="20"/>
          <w:szCs w:val="20"/>
        </w:rPr>
        <w:t>plaćanje</w:t>
      </w:r>
      <w:proofErr w:type="spellEnd"/>
      <w:r w:rsidRPr="00FB0CEC">
        <w:rPr>
          <w:rFonts w:ascii="Verdana" w:hAnsi="Verdana"/>
          <w:sz w:val="20"/>
          <w:szCs w:val="20"/>
        </w:rPr>
        <w:t xml:space="preserve"> je 30 dana od dana </w:t>
      </w:r>
      <w:proofErr w:type="spellStart"/>
      <w:r w:rsidRPr="00FB0CEC">
        <w:rPr>
          <w:rFonts w:ascii="Verdana" w:hAnsi="Verdana"/>
          <w:sz w:val="20"/>
          <w:szCs w:val="20"/>
        </w:rPr>
        <w:t>potpisa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ugovora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između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Općine</w:t>
      </w:r>
      <w:proofErr w:type="spellEnd"/>
      <w:r w:rsidRPr="00FB0CEC">
        <w:rPr>
          <w:rFonts w:ascii="Verdana" w:hAnsi="Verdana"/>
          <w:sz w:val="20"/>
          <w:szCs w:val="20"/>
        </w:rPr>
        <w:t xml:space="preserve"> Lasinja i Kamen </w:t>
      </w:r>
      <w:proofErr w:type="spellStart"/>
      <w:r w:rsidRPr="00FB0CEC">
        <w:rPr>
          <w:rFonts w:ascii="Verdana" w:hAnsi="Verdana"/>
          <w:sz w:val="20"/>
          <w:szCs w:val="20"/>
        </w:rPr>
        <w:t>Psunj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gramStart"/>
      <w:r w:rsidRPr="00FB0CEC">
        <w:rPr>
          <w:rFonts w:ascii="Verdana" w:hAnsi="Verdana"/>
          <w:sz w:val="20"/>
          <w:szCs w:val="20"/>
        </w:rPr>
        <w:t>d.o.o..</w:t>
      </w:r>
      <w:proofErr w:type="gramEnd"/>
    </w:p>
    <w:p w14:paraId="29946BDC" w14:textId="77777777" w:rsidR="00FB0CEC" w:rsidRPr="00FB0CEC" w:rsidRDefault="00FB0CEC" w:rsidP="00FB0CEC">
      <w:pPr>
        <w:jc w:val="both"/>
        <w:rPr>
          <w:rFonts w:ascii="Verdana" w:hAnsi="Verdana"/>
          <w:sz w:val="20"/>
          <w:szCs w:val="20"/>
        </w:rPr>
      </w:pPr>
      <w:r w:rsidRPr="00FB0CEC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FB0CEC">
        <w:rPr>
          <w:rFonts w:ascii="Verdana" w:hAnsi="Verdana"/>
          <w:sz w:val="20"/>
          <w:szCs w:val="20"/>
        </w:rPr>
        <w:t>ime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Općine</w:t>
      </w:r>
      <w:proofErr w:type="spellEnd"/>
      <w:r w:rsidRPr="00FB0CEC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FB0CEC">
        <w:rPr>
          <w:rFonts w:ascii="Verdana" w:hAnsi="Verdana"/>
          <w:sz w:val="20"/>
          <w:szCs w:val="20"/>
        </w:rPr>
        <w:t>ugovor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potpisuje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općinski</w:t>
      </w:r>
      <w:proofErr w:type="spellEnd"/>
      <w:r w:rsidRPr="00FB0CEC">
        <w:rPr>
          <w:rFonts w:ascii="Verdana" w:hAnsi="Verdana"/>
          <w:sz w:val="20"/>
          <w:szCs w:val="20"/>
        </w:rPr>
        <w:t xml:space="preserve"> načelnik.</w:t>
      </w:r>
    </w:p>
    <w:p w14:paraId="3DFAA034" w14:textId="77777777" w:rsidR="00FB0CEC" w:rsidRPr="00FB0CEC" w:rsidRDefault="00FB0CEC" w:rsidP="00FB0CEC">
      <w:pPr>
        <w:rPr>
          <w:rFonts w:ascii="Verdana" w:hAnsi="Verdana"/>
          <w:sz w:val="20"/>
          <w:szCs w:val="20"/>
        </w:rPr>
      </w:pPr>
    </w:p>
    <w:p w14:paraId="52E0B718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FB0CEC">
        <w:rPr>
          <w:rFonts w:ascii="Verdana" w:hAnsi="Verdana"/>
          <w:b/>
          <w:sz w:val="20"/>
          <w:szCs w:val="20"/>
        </w:rPr>
        <w:t>Članak</w:t>
      </w:r>
      <w:proofErr w:type="spellEnd"/>
      <w:r w:rsidRPr="00FB0CEC">
        <w:rPr>
          <w:rFonts w:ascii="Verdana" w:hAnsi="Verdana"/>
          <w:b/>
          <w:sz w:val="20"/>
          <w:szCs w:val="20"/>
        </w:rPr>
        <w:t xml:space="preserve"> 4.</w:t>
      </w:r>
    </w:p>
    <w:p w14:paraId="11DCE325" w14:textId="093B5D52" w:rsidR="00FB0CEC" w:rsidRPr="00FB0CEC" w:rsidRDefault="00FB0CEC" w:rsidP="00FB0CE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FB0CEC">
        <w:rPr>
          <w:rFonts w:ascii="Verdana" w:hAnsi="Verdana"/>
          <w:sz w:val="20"/>
          <w:szCs w:val="20"/>
        </w:rPr>
        <w:t>Ugovorom</w:t>
      </w:r>
      <w:proofErr w:type="spellEnd"/>
      <w:r w:rsidRPr="00FB0CEC">
        <w:rPr>
          <w:rFonts w:ascii="Verdana" w:hAnsi="Verdana"/>
          <w:sz w:val="20"/>
          <w:szCs w:val="20"/>
        </w:rPr>
        <w:t xml:space="preserve"> je </w:t>
      </w:r>
      <w:proofErr w:type="spellStart"/>
      <w:r w:rsidRPr="00FB0CEC">
        <w:rPr>
          <w:rFonts w:ascii="Verdana" w:hAnsi="Verdana"/>
          <w:sz w:val="20"/>
          <w:szCs w:val="20"/>
        </w:rPr>
        <w:t>potrebno</w:t>
      </w:r>
      <w:proofErr w:type="spellEnd"/>
      <w:r w:rsidRPr="00FB0CE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utvrditi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obvezu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zakupoprimca</w:t>
      </w:r>
      <w:proofErr w:type="spellEnd"/>
      <w:r w:rsidRPr="00FB0CEC">
        <w:rPr>
          <w:rFonts w:ascii="Verdana" w:hAnsi="Verdana"/>
          <w:sz w:val="20"/>
          <w:szCs w:val="20"/>
        </w:rPr>
        <w:t xml:space="preserve"> Kamen </w:t>
      </w:r>
      <w:proofErr w:type="spellStart"/>
      <w:r w:rsidRPr="00FB0CEC">
        <w:rPr>
          <w:rFonts w:ascii="Verdana" w:hAnsi="Verdana"/>
          <w:sz w:val="20"/>
          <w:szCs w:val="20"/>
        </w:rPr>
        <w:t>Psunj</w:t>
      </w:r>
      <w:proofErr w:type="spellEnd"/>
      <w:r w:rsidRPr="00FB0CEC">
        <w:rPr>
          <w:rFonts w:ascii="Verdana" w:hAnsi="Verdana"/>
          <w:sz w:val="20"/>
          <w:szCs w:val="20"/>
        </w:rPr>
        <w:t xml:space="preserve"> d.o.o. da </w:t>
      </w:r>
      <w:proofErr w:type="spellStart"/>
      <w:r w:rsidRPr="00FB0CEC">
        <w:rPr>
          <w:rFonts w:ascii="Verdana" w:hAnsi="Verdana"/>
          <w:sz w:val="20"/>
          <w:szCs w:val="20"/>
        </w:rPr>
        <w:t>uredi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zamjenski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makadamski</w:t>
      </w:r>
      <w:proofErr w:type="spellEnd"/>
      <w:r w:rsidRPr="00FB0CEC">
        <w:rPr>
          <w:rFonts w:ascii="Verdana" w:hAnsi="Verdana"/>
          <w:sz w:val="20"/>
          <w:szCs w:val="20"/>
        </w:rPr>
        <w:t xml:space="preserve"> put </w:t>
      </w:r>
      <w:proofErr w:type="spellStart"/>
      <w:r w:rsidRPr="00FB0CEC">
        <w:rPr>
          <w:rFonts w:ascii="Verdana" w:hAnsi="Verdana"/>
          <w:sz w:val="20"/>
          <w:szCs w:val="20"/>
        </w:rPr>
        <w:t>na</w:t>
      </w:r>
      <w:proofErr w:type="spellEnd"/>
      <w:r w:rsidRPr="00FB0CEC">
        <w:rPr>
          <w:rFonts w:ascii="Verdana" w:hAnsi="Verdana"/>
          <w:sz w:val="20"/>
          <w:szCs w:val="20"/>
        </w:rPr>
        <w:t xml:space="preserve"> k.č.br. 737 i 732/2 </w:t>
      </w:r>
      <w:proofErr w:type="spellStart"/>
      <w:r w:rsidRPr="00FB0CEC">
        <w:rPr>
          <w:rFonts w:ascii="Verdana" w:hAnsi="Verdana"/>
          <w:sz w:val="20"/>
          <w:szCs w:val="20"/>
        </w:rPr>
        <w:t>na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način</w:t>
      </w:r>
      <w:proofErr w:type="spellEnd"/>
      <w:r w:rsidRPr="00FB0CEC">
        <w:rPr>
          <w:rFonts w:ascii="Verdana" w:hAnsi="Verdana"/>
          <w:sz w:val="20"/>
          <w:szCs w:val="20"/>
        </w:rPr>
        <w:t xml:space="preserve"> da </w:t>
      </w:r>
      <w:proofErr w:type="spellStart"/>
      <w:r w:rsidRPr="00FB0CEC">
        <w:rPr>
          <w:rFonts w:ascii="Verdana" w:hAnsi="Verdana"/>
          <w:sz w:val="20"/>
          <w:szCs w:val="20"/>
        </w:rPr>
        <w:t>isti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može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služiti</w:t>
      </w:r>
      <w:proofErr w:type="spellEnd"/>
      <w:r w:rsidRPr="00FB0CEC">
        <w:rPr>
          <w:rFonts w:ascii="Verdana" w:hAnsi="Verdana"/>
          <w:sz w:val="20"/>
          <w:szCs w:val="20"/>
        </w:rPr>
        <w:t xml:space="preserve"> za </w:t>
      </w:r>
      <w:proofErr w:type="spellStart"/>
      <w:r w:rsidRPr="00FB0CEC">
        <w:rPr>
          <w:rFonts w:ascii="Verdana" w:hAnsi="Verdana"/>
          <w:sz w:val="20"/>
          <w:szCs w:val="20"/>
        </w:rPr>
        <w:t>prometovanje</w:t>
      </w:r>
      <w:proofErr w:type="spellEnd"/>
      <w:r w:rsidRPr="00FB0CEC">
        <w:rPr>
          <w:rFonts w:ascii="Verdana" w:hAnsi="Verdana"/>
          <w:sz w:val="20"/>
          <w:szCs w:val="20"/>
        </w:rPr>
        <w:t>.</w:t>
      </w:r>
    </w:p>
    <w:p w14:paraId="6202CA98" w14:textId="77777777" w:rsidR="00FB0CEC" w:rsidRPr="00FB0CEC" w:rsidRDefault="00FB0CEC" w:rsidP="00FB0CEC">
      <w:pPr>
        <w:rPr>
          <w:rFonts w:ascii="Verdana" w:hAnsi="Verdana"/>
          <w:sz w:val="20"/>
          <w:szCs w:val="20"/>
        </w:rPr>
      </w:pPr>
      <w:r w:rsidRPr="00FB0CEC">
        <w:rPr>
          <w:rFonts w:ascii="Verdana" w:hAnsi="Verdana"/>
          <w:sz w:val="20"/>
          <w:szCs w:val="20"/>
        </w:rPr>
        <w:tab/>
      </w:r>
    </w:p>
    <w:p w14:paraId="2023265A" w14:textId="77777777" w:rsidR="00FB0CEC" w:rsidRPr="00FB0CEC" w:rsidRDefault="00FB0CEC" w:rsidP="00FB0CEC">
      <w:pPr>
        <w:rPr>
          <w:rFonts w:ascii="Verdana" w:hAnsi="Verdana"/>
          <w:sz w:val="20"/>
          <w:szCs w:val="20"/>
        </w:rPr>
      </w:pPr>
    </w:p>
    <w:p w14:paraId="7F830B34" w14:textId="77777777" w:rsidR="00FB0CEC" w:rsidRPr="00FB0CEC" w:rsidRDefault="00FB0CEC" w:rsidP="00FB0CEC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FB0CEC">
        <w:rPr>
          <w:rFonts w:ascii="Verdana" w:hAnsi="Verdana"/>
          <w:b/>
          <w:sz w:val="20"/>
          <w:szCs w:val="20"/>
        </w:rPr>
        <w:t>Članak</w:t>
      </w:r>
      <w:proofErr w:type="spellEnd"/>
      <w:r w:rsidRPr="00FB0CEC">
        <w:rPr>
          <w:rFonts w:ascii="Verdana" w:hAnsi="Verdana"/>
          <w:b/>
          <w:sz w:val="20"/>
          <w:szCs w:val="20"/>
        </w:rPr>
        <w:t xml:space="preserve"> 5.</w:t>
      </w:r>
    </w:p>
    <w:p w14:paraId="6151D927" w14:textId="77777777" w:rsidR="00FB0CEC" w:rsidRPr="00FB0CEC" w:rsidRDefault="00FB0CEC" w:rsidP="00FB0CEC">
      <w:pPr>
        <w:jc w:val="both"/>
        <w:rPr>
          <w:rFonts w:ascii="Verdana" w:hAnsi="Verdana"/>
          <w:sz w:val="20"/>
          <w:szCs w:val="20"/>
        </w:rPr>
      </w:pPr>
      <w:r w:rsidRPr="00FB0CEC">
        <w:rPr>
          <w:rFonts w:ascii="Verdana" w:hAnsi="Verdana"/>
          <w:sz w:val="20"/>
          <w:szCs w:val="20"/>
        </w:rPr>
        <w:tab/>
        <w:t xml:space="preserve">Ova </w:t>
      </w:r>
      <w:proofErr w:type="spellStart"/>
      <w:proofErr w:type="gramStart"/>
      <w:r w:rsidRPr="00FB0CEC">
        <w:rPr>
          <w:rFonts w:ascii="Verdana" w:hAnsi="Verdana"/>
          <w:sz w:val="20"/>
          <w:szCs w:val="20"/>
        </w:rPr>
        <w:t>Odluka</w:t>
      </w:r>
      <w:proofErr w:type="spellEnd"/>
      <w:r w:rsidRPr="00FB0CEC">
        <w:rPr>
          <w:rFonts w:ascii="Verdana" w:hAnsi="Verdana"/>
          <w:sz w:val="20"/>
          <w:szCs w:val="20"/>
        </w:rPr>
        <w:t xml:space="preserve">  stupa</w:t>
      </w:r>
      <w:proofErr w:type="gram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na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snagu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osmog</w:t>
      </w:r>
      <w:proofErr w:type="spellEnd"/>
      <w:r w:rsidRPr="00FB0CEC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FB0CEC">
        <w:rPr>
          <w:rFonts w:ascii="Verdana" w:hAnsi="Verdana"/>
          <w:sz w:val="20"/>
          <w:szCs w:val="20"/>
        </w:rPr>
        <w:t>objave</w:t>
      </w:r>
      <w:proofErr w:type="spellEnd"/>
      <w:r w:rsidRPr="00FB0CEC">
        <w:rPr>
          <w:rFonts w:ascii="Verdana" w:hAnsi="Verdana"/>
          <w:sz w:val="20"/>
          <w:szCs w:val="20"/>
        </w:rPr>
        <w:t xml:space="preserve"> u </w:t>
      </w:r>
      <w:proofErr w:type="spellStart"/>
      <w:r w:rsidRPr="00FB0CEC">
        <w:rPr>
          <w:rFonts w:ascii="Verdana" w:hAnsi="Verdana"/>
          <w:sz w:val="20"/>
          <w:szCs w:val="20"/>
        </w:rPr>
        <w:t>Glasniku</w:t>
      </w:r>
      <w:proofErr w:type="spellEnd"/>
      <w:r w:rsidRPr="00FB0CEC">
        <w:rPr>
          <w:rFonts w:ascii="Verdana" w:hAnsi="Verdana"/>
          <w:sz w:val="20"/>
          <w:szCs w:val="20"/>
        </w:rPr>
        <w:t xml:space="preserve"> </w:t>
      </w:r>
      <w:proofErr w:type="spellStart"/>
      <w:r w:rsidRPr="00FB0CEC">
        <w:rPr>
          <w:rFonts w:ascii="Verdana" w:hAnsi="Verdana"/>
          <w:sz w:val="20"/>
          <w:szCs w:val="20"/>
        </w:rPr>
        <w:t>Općine</w:t>
      </w:r>
      <w:proofErr w:type="spellEnd"/>
      <w:r w:rsidRPr="00FB0CEC">
        <w:rPr>
          <w:rFonts w:ascii="Verdana" w:hAnsi="Verdana"/>
          <w:sz w:val="20"/>
          <w:szCs w:val="20"/>
        </w:rPr>
        <w:t xml:space="preserve"> Lasinja.</w:t>
      </w:r>
    </w:p>
    <w:p w14:paraId="1C049266" w14:textId="7339844B" w:rsidR="00FB0CEC" w:rsidRDefault="00FB0CEC" w:rsidP="00FB0CEC">
      <w:pPr>
        <w:jc w:val="both"/>
        <w:rPr>
          <w:rFonts w:ascii="Verdana" w:hAnsi="Verdana"/>
          <w:sz w:val="20"/>
          <w:szCs w:val="20"/>
        </w:rPr>
      </w:pPr>
    </w:p>
    <w:p w14:paraId="73274218" w14:textId="051C2435" w:rsidR="00FB0CEC" w:rsidRPr="00A94596" w:rsidRDefault="00FB0CEC" w:rsidP="00FB0CE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943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441F947F" w14:textId="273C94A7" w:rsidR="00FB0CEC" w:rsidRPr="00A94596" w:rsidRDefault="00FB0CEC" w:rsidP="00FB0CE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0A90A23C" w14:textId="77777777" w:rsidR="00FB0CEC" w:rsidRPr="00A94596" w:rsidRDefault="00FB0CEC" w:rsidP="00FB0CE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69AC7FF5" w14:textId="77777777" w:rsidR="00FB0CEC" w:rsidRDefault="00FB0CEC" w:rsidP="00FB0CEC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9B5C1A2" w14:textId="77777777" w:rsidR="00FB0CEC" w:rsidRPr="00A94596" w:rsidRDefault="00FB0CEC" w:rsidP="00FB0CEC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6CD21F58" w14:textId="77777777" w:rsidR="00FB0CEC" w:rsidRDefault="00FB0CEC" w:rsidP="00FB0CEC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00951A86" w14:textId="77777777" w:rsidR="00FB0CEC" w:rsidRPr="00FB0CEC" w:rsidRDefault="00FB0CEC" w:rsidP="00FB0CEC">
      <w:pPr>
        <w:jc w:val="both"/>
        <w:rPr>
          <w:rFonts w:ascii="Verdana" w:hAnsi="Verdana"/>
          <w:sz w:val="20"/>
          <w:szCs w:val="20"/>
        </w:rPr>
      </w:pPr>
    </w:p>
    <w:p w14:paraId="1A3BB9CA" w14:textId="005343AB" w:rsidR="00FB0CEC" w:rsidRPr="00FB0CEC" w:rsidRDefault="00FB0CEC" w:rsidP="00D60E36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75278D41" w14:textId="77777777" w:rsidR="0037560A" w:rsidRPr="0037560A" w:rsidRDefault="0037560A" w:rsidP="0037560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37560A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37560A">
        <w:rPr>
          <w:rFonts w:ascii="Verdana" w:hAnsi="Verdana" w:cs="Arial"/>
          <w:sz w:val="20"/>
          <w:szCs w:val="20"/>
        </w:rPr>
        <w:t>temelju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članka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37560A">
        <w:rPr>
          <w:rFonts w:ascii="Verdana" w:hAnsi="Verdana" w:cs="Arial"/>
          <w:sz w:val="20"/>
          <w:szCs w:val="20"/>
        </w:rPr>
        <w:t>Statuta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Općine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37560A">
        <w:rPr>
          <w:rFonts w:ascii="Verdana" w:hAnsi="Verdana" w:cs="Arial"/>
          <w:sz w:val="20"/>
          <w:szCs w:val="20"/>
        </w:rPr>
        <w:t>Glasnik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Općine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7560A">
        <w:rPr>
          <w:rFonts w:ascii="Verdana" w:hAnsi="Verdana" w:cs="Arial"/>
          <w:sz w:val="20"/>
          <w:szCs w:val="20"/>
        </w:rPr>
        <w:t>Lasinja“ br.</w:t>
      </w:r>
      <w:proofErr w:type="gramEnd"/>
      <w:r w:rsidRPr="0037560A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37560A">
        <w:rPr>
          <w:rFonts w:ascii="Verdana" w:hAnsi="Verdana" w:cs="Arial"/>
          <w:sz w:val="20"/>
          <w:szCs w:val="20"/>
        </w:rPr>
        <w:t>Općinsko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vijeće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Općine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Lasinja  </w:t>
      </w:r>
      <w:proofErr w:type="spellStart"/>
      <w:r w:rsidRPr="0037560A">
        <w:rPr>
          <w:rFonts w:ascii="Verdana" w:hAnsi="Verdana" w:cs="Arial"/>
          <w:sz w:val="20"/>
          <w:szCs w:val="20"/>
        </w:rPr>
        <w:t>na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27. </w:t>
      </w:r>
      <w:proofErr w:type="spellStart"/>
      <w:r w:rsidRPr="0037560A">
        <w:rPr>
          <w:rFonts w:ascii="Verdana" w:hAnsi="Verdana" w:cs="Arial"/>
          <w:sz w:val="20"/>
          <w:szCs w:val="20"/>
        </w:rPr>
        <w:t>sjednici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7560A">
        <w:rPr>
          <w:rFonts w:ascii="Verdana" w:hAnsi="Verdana" w:cs="Arial"/>
          <w:sz w:val="20"/>
          <w:szCs w:val="20"/>
        </w:rPr>
        <w:t>održanoj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dana, 19. </w:t>
      </w:r>
      <w:proofErr w:type="spellStart"/>
      <w:r w:rsidRPr="0037560A">
        <w:rPr>
          <w:rFonts w:ascii="Verdana" w:hAnsi="Verdana" w:cs="Arial"/>
          <w:sz w:val="20"/>
          <w:szCs w:val="20"/>
        </w:rPr>
        <w:t>ožujka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37560A">
        <w:rPr>
          <w:rFonts w:ascii="Verdana" w:hAnsi="Verdana" w:cs="Arial"/>
          <w:sz w:val="20"/>
          <w:szCs w:val="20"/>
        </w:rPr>
        <w:t>godine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7560A">
        <w:rPr>
          <w:rFonts w:ascii="Verdana" w:hAnsi="Verdana" w:cs="Arial"/>
          <w:sz w:val="20"/>
          <w:szCs w:val="20"/>
        </w:rPr>
        <w:t>donosi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</w:p>
    <w:p w14:paraId="358C5720" w14:textId="77777777" w:rsidR="0037560A" w:rsidRPr="0037560A" w:rsidRDefault="0037560A" w:rsidP="0037560A">
      <w:pPr>
        <w:jc w:val="center"/>
        <w:rPr>
          <w:rFonts w:ascii="Verdana" w:hAnsi="Verdana" w:cs="Arial"/>
          <w:sz w:val="20"/>
          <w:szCs w:val="20"/>
        </w:rPr>
      </w:pPr>
    </w:p>
    <w:p w14:paraId="63F7251D" w14:textId="77777777" w:rsidR="0037560A" w:rsidRPr="0037560A" w:rsidRDefault="0037560A" w:rsidP="0037560A">
      <w:pPr>
        <w:jc w:val="center"/>
        <w:rPr>
          <w:rFonts w:ascii="Verdana" w:hAnsi="Verdana" w:cs="Arial"/>
          <w:b/>
          <w:sz w:val="20"/>
          <w:szCs w:val="20"/>
        </w:rPr>
      </w:pPr>
      <w:r w:rsidRPr="0037560A">
        <w:rPr>
          <w:rFonts w:ascii="Verdana" w:hAnsi="Verdana" w:cs="Arial"/>
          <w:b/>
          <w:sz w:val="20"/>
          <w:szCs w:val="20"/>
        </w:rPr>
        <w:t xml:space="preserve">Z A K LJ U Č A K </w:t>
      </w:r>
    </w:p>
    <w:p w14:paraId="0EF20B38" w14:textId="77777777" w:rsidR="0037560A" w:rsidRPr="0037560A" w:rsidRDefault="0037560A" w:rsidP="0037560A">
      <w:pPr>
        <w:jc w:val="center"/>
        <w:rPr>
          <w:rFonts w:ascii="Verdana" w:hAnsi="Verdana" w:cs="Arial"/>
          <w:b/>
          <w:sz w:val="20"/>
          <w:szCs w:val="20"/>
        </w:rPr>
      </w:pPr>
    </w:p>
    <w:p w14:paraId="76A51BE9" w14:textId="77777777" w:rsidR="0037560A" w:rsidRPr="0037560A" w:rsidRDefault="0037560A" w:rsidP="0037560A">
      <w:pPr>
        <w:jc w:val="center"/>
        <w:rPr>
          <w:rFonts w:ascii="Verdana" w:hAnsi="Verdana" w:cs="Arial"/>
          <w:b/>
          <w:sz w:val="20"/>
          <w:szCs w:val="20"/>
        </w:rPr>
      </w:pPr>
      <w:r w:rsidRPr="0037560A">
        <w:rPr>
          <w:rFonts w:ascii="Verdana" w:hAnsi="Verdana" w:cs="Arial"/>
          <w:b/>
          <w:sz w:val="20"/>
          <w:szCs w:val="20"/>
        </w:rPr>
        <w:t>I.</w:t>
      </w:r>
    </w:p>
    <w:p w14:paraId="372CBF2B" w14:textId="77777777" w:rsidR="0037560A" w:rsidRPr="0037560A" w:rsidRDefault="0037560A" w:rsidP="0037560A">
      <w:pPr>
        <w:jc w:val="both"/>
        <w:rPr>
          <w:rFonts w:ascii="Verdana" w:hAnsi="Verdana" w:cs="Arial"/>
          <w:sz w:val="20"/>
          <w:szCs w:val="20"/>
        </w:rPr>
      </w:pPr>
      <w:r w:rsidRPr="0037560A">
        <w:rPr>
          <w:rFonts w:ascii="Verdana" w:hAnsi="Verdana" w:cs="Arial"/>
          <w:sz w:val="20"/>
          <w:szCs w:val="20"/>
        </w:rPr>
        <w:tab/>
      </w:r>
      <w:proofErr w:type="spellStart"/>
      <w:r w:rsidRPr="0037560A">
        <w:rPr>
          <w:rFonts w:ascii="Verdana" w:hAnsi="Verdana" w:cs="Arial"/>
          <w:sz w:val="20"/>
          <w:szCs w:val="20"/>
        </w:rPr>
        <w:t>Temeljem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prijedloga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općinskog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načelnika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donosi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37560A">
        <w:rPr>
          <w:rFonts w:ascii="Verdana" w:hAnsi="Verdana" w:cs="Arial"/>
          <w:sz w:val="20"/>
          <w:szCs w:val="20"/>
        </w:rPr>
        <w:t>zaključak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7560A">
        <w:rPr>
          <w:rFonts w:ascii="Verdana" w:hAnsi="Verdana" w:cs="Arial"/>
          <w:sz w:val="20"/>
          <w:szCs w:val="20"/>
        </w:rPr>
        <w:t>prodaji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katastarske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čestice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broj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767/1 </w:t>
      </w:r>
      <w:proofErr w:type="spellStart"/>
      <w:r w:rsidRPr="0037560A">
        <w:rPr>
          <w:rFonts w:ascii="Verdana" w:hAnsi="Verdana" w:cs="Arial"/>
          <w:sz w:val="20"/>
          <w:szCs w:val="20"/>
        </w:rPr>
        <w:t>k.o.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37560A">
        <w:rPr>
          <w:rFonts w:ascii="Verdana" w:hAnsi="Verdana" w:cs="Arial"/>
          <w:sz w:val="20"/>
          <w:szCs w:val="20"/>
        </w:rPr>
        <w:t>upisane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7560A">
        <w:rPr>
          <w:rFonts w:ascii="Verdana" w:hAnsi="Verdana" w:cs="Arial"/>
          <w:sz w:val="20"/>
          <w:szCs w:val="20"/>
        </w:rPr>
        <w:t>izvadak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zk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broj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1923, </w:t>
      </w:r>
      <w:proofErr w:type="spellStart"/>
      <w:r w:rsidRPr="0037560A">
        <w:rPr>
          <w:rFonts w:ascii="Verdana" w:hAnsi="Verdana" w:cs="Arial"/>
          <w:sz w:val="20"/>
          <w:szCs w:val="20"/>
        </w:rPr>
        <w:t>ukupne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površine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571 m</w:t>
      </w:r>
      <w:r w:rsidRPr="0037560A">
        <w:rPr>
          <w:rFonts w:ascii="Verdana" w:hAnsi="Verdana" w:cs="Arial"/>
          <w:sz w:val="20"/>
          <w:szCs w:val="20"/>
          <w:vertAlign w:val="superscript"/>
        </w:rPr>
        <w:t>2</w:t>
      </w:r>
      <w:r w:rsidRPr="0037560A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7560A">
        <w:rPr>
          <w:rFonts w:ascii="Verdana" w:hAnsi="Verdana" w:cs="Arial"/>
          <w:sz w:val="20"/>
          <w:szCs w:val="20"/>
        </w:rPr>
        <w:t>Utvrđuje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37560A">
        <w:rPr>
          <w:rFonts w:ascii="Verdana" w:hAnsi="Verdana" w:cs="Arial"/>
          <w:sz w:val="20"/>
          <w:szCs w:val="20"/>
        </w:rPr>
        <w:t>prodajna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cijena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7560A">
        <w:rPr>
          <w:rFonts w:ascii="Verdana" w:hAnsi="Verdana" w:cs="Arial"/>
          <w:sz w:val="20"/>
          <w:szCs w:val="20"/>
        </w:rPr>
        <w:t>iznosu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od 20.000,00 </w:t>
      </w:r>
      <w:proofErr w:type="spellStart"/>
      <w:r w:rsidRPr="0037560A">
        <w:rPr>
          <w:rFonts w:ascii="Verdana" w:hAnsi="Verdana" w:cs="Arial"/>
          <w:sz w:val="20"/>
          <w:szCs w:val="20"/>
        </w:rPr>
        <w:t>kuna</w:t>
      </w:r>
      <w:proofErr w:type="spellEnd"/>
      <w:r w:rsidRPr="0037560A">
        <w:rPr>
          <w:rFonts w:ascii="Verdana" w:hAnsi="Verdana" w:cs="Arial"/>
          <w:sz w:val="20"/>
          <w:szCs w:val="20"/>
        </w:rPr>
        <w:t>.</w:t>
      </w:r>
    </w:p>
    <w:p w14:paraId="4AAEA279" w14:textId="77777777" w:rsidR="0037560A" w:rsidRPr="0037560A" w:rsidRDefault="0037560A" w:rsidP="0037560A">
      <w:pPr>
        <w:jc w:val="both"/>
        <w:rPr>
          <w:rFonts w:ascii="Verdana" w:hAnsi="Verdana" w:cs="Arial"/>
          <w:sz w:val="20"/>
          <w:szCs w:val="20"/>
        </w:rPr>
      </w:pPr>
    </w:p>
    <w:p w14:paraId="289BCB3C" w14:textId="77777777" w:rsidR="0037560A" w:rsidRPr="0037560A" w:rsidRDefault="0037560A" w:rsidP="0037560A">
      <w:pPr>
        <w:jc w:val="center"/>
        <w:rPr>
          <w:rFonts w:ascii="Verdana" w:hAnsi="Verdana" w:cs="Arial"/>
          <w:b/>
          <w:sz w:val="20"/>
          <w:szCs w:val="20"/>
        </w:rPr>
      </w:pPr>
      <w:r w:rsidRPr="0037560A">
        <w:rPr>
          <w:rFonts w:ascii="Verdana" w:hAnsi="Verdana" w:cs="Arial"/>
          <w:b/>
          <w:sz w:val="20"/>
          <w:szCs w:val="20"/>
        </w:rPr>
        <w:t>II.</w:t>
      </w:r>
    </w:p>
    <w:p w14:paraId="7BD07703" w14:textId="77777777" w:rsidR="0037560A" w:rsidRPr="0037560A" w:rsidRDefault="0037560A" w:rsidP="0037560A">
      <w:pPr>
        <w:jc w:val="both"/>
        <w:rPr>
          <w:rFonts w:ascii="Verdana" w:hAnsi="Verdana" w:cs="Arial"/>
          <w:sz w:val="20"/>
          <w:szCs w:val="20"/>
        </w:rPr>
      </w:pPr>
      <w:r w:rsidRPr="0037560A">
        <w:rPr>
          <w:rFonts w:ascii="Verdana" w:hAnsi="Verdana" w:cs="Arial"/>
          <w:sz w:val="20"/>
          <w:szCs w:val="20"/>
        </w:rPr>
        <w:tab/>
      </w:r>
      <w:proofErr w:type="spellStart"/>
      <w:r w:rsidRPr="0037560A">
        <w:rPr>
          <w:rFonts w:ascii="Verdana" w:hAnsi="Verdana" w:cs="Arial"/>
          <w:sz w:val="20"/>
          <w:szCs w:val="20"/>
        </w:rPr>
        <w:t>Ovlašćuje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37560A">
        <w:rPr>
          <w:rFonts w:ascii="Verdana" w:hAnsi="Verdana" w:cs="Arial"/>
          <w:sz w:val="20"/>
          <w:szCs w:val="20"/>
        </w:rPr>
        <w:t>općinski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načelnik za </w:t>
      </w:r>
      <w:proofErr w:type="spellStart"/>
      <w:r w:rsidRPr="0037560A">
        <w:rPr>
          <w:rFonts w:ascii="Verdana" w:hAnsi="Verdana" w:cs="Arial"/>
          <w:sz w:val="20"/>
          <w:szCs w:val="20"/>
        </w:rPr>
        <w:t>sklapanje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kupoprodajnog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ugovora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37560A">
        <w:rPr>
          <w:rFonts w:ascii="Verdana" w:hAnsi="Verdana" w:cs="Arial"/>
          <w:sz w:val="20"/>
          <w:szCs w:val="20"/>
        </w:rPr>
        <w:t>predmetnu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katastarsku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česticu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iz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točke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37560A">
        <w:rPr>
          <w:rFonts w:ascii="Verdana" w:hAnsi="Verdana" w:cs="Arial"/>
          <w:sz w:val="20"/>
          <w:szCs w:val="20"/>
        </w:rPr>
        <w:t>ovog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zaključka</w:t>
      </w:r>
      <w:proofErr w:type="spellEnd"/>
      <w:r w:rsidRPr="0037560A">
        <w:rPr>
          <w:rFonts w:ascii="Verdana" w:hAnsi="Verdana" w:cs="Arial"/>
          <w:sz w:val="20"/>
          <w:szCs w:val="20"/>
        </w:rPr>
        <w:t>.</w:t>
      </w:r>
    </w:p>
    <w:p w14:paraId="0772B377" w14:textId="77777777" w:rsidR="0037560A" w:rsidRPr="0037560A" w:rsidRDefault="0037560A" w:rsidP="0037560A">
      <w:pPr>
        <w:jc w:val="both"/>
        <w:rPr>
          <w:rFonts w:ascii="Verdana" w:hAnsi="Verdana" w:cs="Arial"/>
          <w:sz w:val="20"/>
          <w:szCs w:val="20"/>
        </w:rPr>
      </w:pPr>
    </w:p>
    <w:p w14:paraId="565B9BFE" w14:textId="77777777" w:rsidR="0037560A" w:rsidRPr="0037560A" w:rsidRDefault="0037560A" w:rsidP="0037560A">
      <w:pPr>
        <w:jc w:val="center"/>
        <w:rPr>
          <w:rFonts w:ascii="Verdana" w:hAnsi="Verdana" w:cs="Arial"/>
          <w:sz w:val="20"/>
          <w:szCs w:val="20"/>
        </w:rPr>
      </w:pPr>
      <w:r w:rsidRPr="0037560A">
        <w:rPr>
          <w:rFonts w:ascii="Verdana" w:hAnsi="Verdana" w:cs="Arial"/>
          <w:b/>
          <w:sz w:val="20"/>
          <w:szCs w:val="20"/>
        </w:rPr>
        <w:t>III</w:t>
      </w:r>
      <w:r w:rsidRPr="0037560A">
        <w:rPr>
          <w:rFonts w:ascii="Verdana" w:hAnsi="Verdana" w:cs="Arial"/>
          <w:sz w:val="20"/>
          <w:szCs w:val="20"/>
        </w:rPr>
        <w:t>.</w:t>
      </w:r>
    </w:p>
    <w:p w14:paraId="137C4F38" w14:textId="77777777" w:rsidR="0037560A" w:rsidRPr="0037560A" w:rsidRDefault="0037560A" w:rsidP="0037560A">
      <w:pPr>
        <w:jc w:val="both"/>
        <w:rPr>
          <w:rFonts w:ascii="Verdana" w:hAnsi="Verdana" w:cs="Arial"/>
          <w:sz w:val="20"/>
          <w:szCs w:val="20"/>
        </w:rPr>
      </w:pPr>
      <w:r w:rsidRPr="0037560A">
        <w:rPr>
          <w:rFonts w:ascii="Verdana" w:hAnsi="Verdana" w:cs="Arial"/>
          <w:sz w:val="20"/>
          <w:szCs w:val="20"/>
        </w:rPr>
        <w:tab/>
      </w:r>
      <w:proofErr w:type="spellStart"/>
      <w:r w:rsidRPr="0037560A">
        <w:rPr>
          <w:rFonts w:ascii="Verdana" w:hAnsi="Verdana" w:cs="Arial"/>
          <w:sz w:val="20"/>
          <w:szCs w:val="20"/>
        </w:rPr>
        <w:t>Ovaj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Zaključak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37560A">
        <w:rPr>
          <w:rFonts w:ascii="Verdana" w:hAnsi="Verdana" w:cs="Arial"/>
          <w:sz w:val="20"/>
          <w:szCs w:val="20"/>
        </w:rPr>
        <w:t>na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snagu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danom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donošenja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37560A">
        <w:rPr>
          <w:rFonts w:ascii="Verdana" w:hAnsi="Verdana" w:cs="Arial"/>
          <w:sz w:val="20"/>
          <w:szCs w:val="20"/>
        </w:rPr>
        <w:t>a</w:t>
      </w:r>
      <w:proofErr w:type="gram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objaviti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će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37560A">
        <w:rPr>
          <w:rFonts w:ascii="Verdana" w:hAnsi="Verdana" w:cs="Arial"/>
          <w:sz w:val="20"/>
          <w:szCs w:val="20"/>
        </w:rPr>
        <w:t>Glasniku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7560A">
        <w:rPr>
          <w:rFonts w:ascii="Verdana" w:hAnsi="Verdana" w:cs="Arial"/>
          <w:sz w:val="20"/>
          <w:szCs w:val="20"/>
        </w:rPr>
        <w:t>Općine</w:t>
      </w:r>
      <w:proofErr w:type="spellEnd"/>
      <w:r w:rsidRPr="0037560A">
        <w:rPr>
          <w:rFonts w:ascii="Verdana" w:hAnsi="Verdana" w:cs="Arial"/>
          <w:sz w:val="20"/>
          <w:szCs w:val="20"/>
        </w:rPr>
        <w:t xml:space="preserve"> Lasinja.</w:t>
      </w:r>
    </w:p>
    <w:p w14:paraId="58822184" w14:textId="77777777" w:rsidR="00FC1DFF" w:rsidRPr="0037560A" w:rsidRDefault="00FC1DFF" w:rsidP="00D60E36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</w:p>
    <w:p w14:paraId="1667AA05" w14:textId="6DBF8D00" w:rsidR="00FC1DFF" w:rsidRPr="00A94596" w:rsidRDefault="00FC1DFF" w:rsidP="00FC1DF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37560A">
        <w:rPr>
          <w:rFonts w:ascii="Verdana" w:hAnsi="Verdana"/>
          <w:sz w:val="20"/>
          <w:szCs w:val="20"/>
        </w:rPr>
        <w:t>943</w:t>
      </w:r>
      <w:r w:rsidRPr="00A94596">
        <w:rPr>
          <w:rFonts w:ascii="Verdana" w:hAnsi="Verdana"/>
          <w:sz w:val="20"/>
          <w:szCs w:val="20"/>
        </w:rPr>
        <w:t>-0</w:t>
      </w:r>
      <w:r w:rsidR="0037560A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 w:rsidR="0037560A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03</w:t>
      </w:r>
    </w:p>
    <w:p w14:paraId="21F249D3" w14:textId="22CE59C9" w:rsidR="00FC1DFF" w:rsidRPr="00A94596" w:rsidRDefault="00FC1DFF" w:rsidP="00FC1DF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 w:rsidR="0037560A">
        <w:rPr>
          <w:rFonts w:ascii="Verdana" w:hAnsi="Verdana"/>
          <w:sz w:val="20"/>
          <w:szCs w:val="20"/>
        </w:rPr>
        <w:t>1</w:t>
      </w:r>
    </w:p>
    <w:p w14:paraId="6706EC7B" w14:textId="77777777" w:rsidR="00FC1DFF" w:rsidRPr="00A94596" w:rsidRDefault="00FC1DFF" w:rsidP="00FC1DF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0FAB19CE" w14:textId="77777777" w:rsidR="00FC1DFF" w:rsidRDefault="00FC1DFF" w:rsidP="00FC1DFF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209B5A0" w14:textId="77777777" w:rsidR="00FC1DFF" w:rsidRPr="00A94596" w:rsidRDefault="00FC1DFF" w:rsidP="00FC1DF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39898109" w14:textId="77777777" w:rsidR="00FC1DFF" w:rsidRDefault="00FC1DFF" w:rsidP="00FC1DFF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120ECA95" w14:textId="77777777" w:rsidR="00FC1DFF" w:rsidRDefault="00FC1DFF" w:rsidP="00D60E36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7AC298AA" w14:textId="77777777" w:rsidR="00FC1DFF" w:rsidRDefault="00FC1DFF" w:rsidP="00D60E36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3C2F1044" w14:textId="5C7E77B1" w:rsidR="00FC1DFF" w:rsidRDefault="00FC1DFF" w:rsidP="00D60E36">
      <w:pPr>
        <w:jc w:val="both"/>
        <w:rPr>
          <w:rFonts w:ascii="Arial" w:hAnsi="Arial" w:cs="Arial"/>
          <w:b/>
          <w:sz w:val="22"/>
          <w:szCs w:val="22"/>
          <w:lang w:val="de-DE"/>
        </w:rPr>
        <w:sectPr w:rsidR="00FC1DFF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53177975" w14:textId="64EEEF68" w:rsidR="00984ED7" w:rsidRPr="00A94596" w:rsidRDefault="00984ED7" w:rsidP="00B81132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E50C4">
        <w:rPr>
          <w:rFonts w:ascii="Verdana" w:hAnsi="Verdana" w:cs="Arial"/>
          <w:sz w:val="20"/>
          <w:szCs w:val="20"/>
        </w:rPr>
        <w:lastRenderedPageBreak/>
        <w:tab/>
      </w:r>
    </w:p>
    <w:p w14:paraId="0D8C81A4" w14:textId="77777777" w:rsidR="00B61DB0" w:rsidRDefault="00B61DB0" w:rsidP="00865072">
      <w:pPr>
        <w:jc w:val="both"/>
        <w:rPr>
          <w:lang w:val="hr-HR"/>
        </w:rPr>
      </w:pPr>
    </w:p>
    <w:p w14:paraId="62562DDE" w14:textId="77777777" w:rsidR="00B61DB0" w:rsidRDefault="00B61DB0" w:rsidP="00865072">
      <w:pPr>
        <w:jc w:val="both"/>
        <w:rPr>
          <w:lang w:val="hr-HR"/>
        </w:rPr>
      </w:pPr>
    </w:p>
    <w:p w14:paraId="11242D4F" w14:textId="33EAF2C3" w:rsidR="00984ED7" w:rsidRDefault="00984ED7" w:rsidP="00865072">
      <w:pPr>
        <w:jc w:val="both"/>
        <w:rPr>
          <w:lang w:val="hr-HR"/>
        </w:rPr>
      </w:pPr>
    </w:p>
    <w:p w14:paraId="576FEC1E" w14:textId="7BC22D76" w:rsidR="00984ED7" w:rsidRDefault="00984ED7" w:rsidP="00865072">
      <w:pPr>
        <w:jc w:val="both"/>
        <w:rPr>
          <w:lang w:val="hr-HR"/>
        </w:rPr>
      </w:pPr>
    </w:p>
    <w:p w14:paraId="6356FDA7" w14:textId="1B4DDE31" w:rsidR="00984ED7" w:rsidRDefault="00984ED7" w:rsidP="00865072">
      <w:pPr>
        <w:jc w:val="both"/>
        <w:rPr>
          <w:lang w:val="hr-HR"/>
        </w:rPr>
      </w:pPr>
    </w:p>
    <w:p w14:paraId="1551AE35" w14:textId="7994E7C4" w:rsidR="00984ED7" w:rsidRDefault="00984ED7" w:rsidP="00865072">
      <w:pPr>
        <w:jc w:val="both"/>
        <w:rPr>
          <w:lang w:val="hr-HR"/>
        </w:rPr>
      </w:pPr>
    </w:p>
    <w:p w14:paraId="608C331A" w14:textId="7D9151AC" w:rsidR="00984ED7" w:rsidRDefault="00984ED7" w:rsidP="00865072">
      <w:pPr>
        <w:jc w:val="both"/>
        <w:rPr>
          <w:lang w:val="hr-HR"/>
        </w:rPr>
      </w:pPr>
    </w:p>
    <w:p w14:paraId="4AF71C89" w14:textId="050E80BA" w:rsidR="00984ED7" w:rsidRDefault="00984ED7" w:rsidP="00865072">
      <w:pPr>
        <w:jc w:val="both"/>
        <w:rPr>
          <w:lang w:val="hr-HR"/>
        </w:r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DE0793" w:rsidRDefault="00DE079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DE0793" w:rsidRDefault="00DE0793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DE0793" w:rsidRDefault="00DE079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DE0793" w:rsidRDefault="00DE0793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C54C" w14:textId="77777777" w:rsidR="00DE0793" w:rsidRDefault="00DE0793" w:rsidP="003723F0">
      <w:r>
        <w:separator/>
      </w:r>
    </w:p>
  </w:endnote>
  <w:endnote w:type="continuationSeparator" w:id="0">
    <w:p w14:paraId="2CB361D8" w14:textId="77777777" w:rsidR="00DE0793" w:rsidRDefault="00DE0793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7989534"/>
      <w:docPartObj>
        <w:docPartGallery w:val="Page Numbers (Bottom of Page)"/>
        <w:docPartUnique/>
      </w:docPartObj>
    </w:sdtPr>
    <w:sdtContent>
      <w:p w14:paraId="2B00785B" w14:textId="77777777" w:rsidR="00DE0793" w:rsidRDefault="00DE0793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DE0793" w:rsidRDefault="00DE0793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DE0793" w:rsidRDefault="00DE0793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C95C" w14:textId="77777777" w:rsidR="00DE0793" w:rsidRDefault="00DE0793" w:rsidP="003723F0">
      <w:r>
        <w:separator/>
      </w:r>
    </w:p>
  </w:footnote>
  <w:footnote w:type="continuationSeparator" w:id="0">
    <w:p w14:paraId="29470619" w14:textId="77777777" w:rsidR="00DE0793" w:rsidRDefault="00DE0793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2E087B3" w14:textId="7E2BD92B" w:rsidR="00DE0793" w:rsidRPr="00243D0E" w:rsidRDefault="00DE0793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>Broj 4/2021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Content>
      <w:p w14:paraId="4AC2A822" w14:textId="138583E3" w:rsidR="00DE0793" w:rsidRPr="00243D0E" w:rsidRDefault="00DE079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22. </w:t>
        </w:r>
        <w:proofErr w:type="spellStart"/>
        <w:r>
          <w:rPr>
            <w:rFonts w:ascii="Verdana" w:hAnsi="Verdana"/>
            <w:sz w:val="22"/>
            <w:szCs w:val="22"/>
          </w:rPr>
          <w:t>ožujka</w:t>
        </w:r>
        <w:proofErr w:type="spellEnd"/>
        <w:r>
          <w:rPr>
            <w:rFonts w:ascii="Verdana" w:hAnsi="Verdana"/>
            <w:sz w:val="22"/>
            <w:szCs w:val="22"/>
          </w:rPr>
          <w:t xml:space="preserve"> </w:t>
        </w:r>
        <w:r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DE0793" w:rsidRDefault="00DE0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E2E6E"/>
    <w:multiLevelType w:val="multilevel"/>
    <w:tmpl w:val="C2AA7D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1" w15:restartNumberingAfterBreak="0">
    <w:nsid w:val="2E356F1B"/>
    <w:multiLevelType w:val="hybridMultilevel"/>
    <w:tmpl w:val="D12067C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45769"/>
    <w:multiLevelType w:val="multilevel"/>
    <w:tmpl w:val="E0A6EE2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3" w15:restartNumberingAfterBreak="0">
    <w:nsid w:val="374171A7"/>
    <w:multiLevelType w:val="hybridMultilevel"/>
    <w:tmpl w:val="20A60C30"/>
    <w:lvl w:ilvl="0" w:tplc="6EA2B616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74BF3"/>
    <w:multiLevelType w:val="hybridMultilevel"/>
    <w:tmpl w:val="67349B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E6B97"/>
    <w:multiLevelType w:val="hybridMultilevel"/>
    <w:tmpl w:val="04987E96"/>
    <w:lvl w:ilvl="0" w:tplc="78E42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52B49"/>
    <w:multiLevelType w:val="hybridMultilevel"/>
    <w:tmpl w:val="DEBA39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B0CE2"/>
    <w:multiLevelType w:val="hybridMultilevel"/>
    <w:tmpl w:val="2536ECB4"/>
    <w:lvl w:ilvl="0" w:tplc="8926F8D8">
      <w:numFmt w:val="bullet"/>
      <w:lvlText w:val="-"/>
      <w:lvlJc w:val="left"/>
      <w:pPr>
        <w:ind w:left="54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9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C5907"/>
    <w:rsid w:val="000D1CA5"/>
    <w:rsid w:val="000D6C35"/>
    <w:rsid w:val="000E5ACB"/>
    <w:rsid w:val="000E66FD"/>
    <w:rsid w:val="000F1EA1"/>
    <w:rsid w:val="000F41B6"/>
    <w:rsid w:val="000F490F"/>
    <w:rsid w:val="00105B52"/>
    <w:rsid w:val="00117EB0"/>
    <w:rsid w:val="00122FAE"/>
    <w:rsid w:val="001258AE"/>
    <w:rsid w:val="00131EED"/>
    <w:rsid w:val="00132269"/>
    <w:rsid w:val="00137508"/>
    <w:rsid w:val="00144E1D"/>
    <w:rsid w:val="001533A2"/>
    <w:rsid w:val="00154A62"/>
    <w:rsid w:val="00157487"/>
    <w:rsid w:val="00157842"/>
    <w:rsid w:val="00161FF2"/>
    <w:rsid w:val="00166883"/>
    <w:rsid w:val="001679F7"/>
    <w:rsid w:val="00176205"/>
    <w:rsid w:val="00186EEA"/>
    <w:rsid w:val="00192533"/>
    <w:rsid w:val="001A7E14"/>
    <w:rsid w:val="001C525C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115"/>
    <w:rsid w:val="00297B4A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7560A"/>
    <w:rsid w:val="003A2CBF"/>
    <w:rsid w:val="003A4A1E"/>
    <w:rsid w:val="003A537C"/>
    <w:rsid w:val="003B463A"/>
    <w:rsid w:val="003B46CA"/>
    <w:rsid w:val="003B54FB"/>
    <w:rsid w:val="003C34F4"/>
    <w:rsid w:val="003D42B4"/>
    <w:rsid w:val="003D45A6"/>
    <w:rsid w:val="003E0862"/>
    <w:rsid w:val="003E63A9"/>
    <w:rsid w:val="003E67EF"/>
    <w:rsid w:val="003F3D76"/>
    <w:rsid w:val="00401CCC"/>
    <w:rsid w:val="00420B5C"/>
    <w:rsid w:val="00425F4C"/>
    <w:rsid w:val="00446436"/>
    <w:rsid w:val="004807C5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D662C"/>
    <w:rsid w:val="004E31F8"/>
    <w:rsid w:val="004E693E"/>
    <w:rsid w:val="004E7F82"/>
    <w:rsid w:val="004F24D8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1334"/>
    <w:rsid w:val="00567138"/>
    <w:rsid w:val="005678B3"/>
    <w:rsid w:val="0058423E"/>
    <w:rsid w:val="0058791C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076F8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53E3D"/>
    <w:rsid w:val="00763D52"/>
    <w:rsid w:val="00765F3A"/>
    <w:rsid w:val="007854A5"/>
    <w:rsid w:val="00794971"/>
    <w:rsid w:val="00795619"/>
    <w:rsid w:val="007A0836"/>
    <w:rsid w:val="007A7740"/>
    <w:rsid w:val="007C2E14"/>
    <w:rsid w:val="00830C4E"/>
    <w:rsid w:val="0084168B"/>
    <w:rsid w:val="008610E4"/>
    <w:rsid w:val="0086251C"/>
    <w:rsid w:val="00865072"/>
    <w:rsid w:val="00880492"/>
    <w:rsid w:val="00887DCA"/>
    <w:rsid w:val="00892721"/>
    <w:rsid w:val="008B129A"/>
    <w:rsid w:val="008B6603"/>
    <w:rsid w:val="008C694B"/>
    <w:rsid w:val="008D078A"/>
    <w:rsid w:val="008E2CC1"/>
    <w:rsid w:val="008E5E8E"/>
    <w:rsid w:val="008F4766"/>
    <w:rsid w:val="008F5B8F"/>
    <w:rsid w:val="0092566E"/>
    <w:rsid w:val="00945093"/>
    <w:rsid w:val="009450F0"/>
    <w:rsid w:val="00966E51"/>
    <w:rsid w:val="00975C3D"/>
    <w:rsid w:val="00984ED7"/>
    <w:rsid w:val="00984F7F"/>
    <w:rsid w:val="009A0CD5"/>
    <w:rsid w:val="009B5E43"/>
    <w:rsid w:val="009D2157"/>
    <w:rsid w:val="009E1D4F"/>
    <w:rsid w:val="009F65EA"/>
    <w:rsid w:val="009F7072"/>
    <w:rsid w:val="00A00E7B"/>
    <w:rsid w:val="00A0623F"/>
    <w:rsid w:val="00A32FD5"/>
    <w:rsid w:val="00A46B6B"/>
    <w:rsid w:val="00A52E5C"/>
    <w:rsid w:val="00A5548B"/>
    <w:rsid w:val="00A5674D"/>
    <w:rsid w:val="00A72817"/>
    <w:rsid w:val="00A7358C"/>
    <w:rsid w:val="00A73AB1"/>
    <w:rsid w:val="00A8415B"/>
    <w:rsid w:val="00A93647"/>
    <w:rsid w:val="00A94596"/>
    <w:rsid w:val="00AA4C92"/>
    <w:rsid w:val="00AA7A4D"/>
    <w:rsid w:val="00AC03A3"/>
    <w:rsid w:val="00AC6A27"/>
    <w:rsid w:val="00AC7B96"/>
    <w:rsid w:val="00AE16EE"/>
    <w:rsid w:val="00AF5DF3"/>
    <w:rsid w:val="00AF60A1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4756"/>
    <w:rsid w:val="00C763FA"/>
    <w:rsid w:val="00C81617"/>
    <w:rsid w:val="00CB2AED"/>
    <w:rsid w:val="00CB6136"/>
    <w:rsid w:val="00CC1E36"/>
    <w:rsid w:val="00CC7D20"/>
    <w:rsid w:val="00CD0B7C"/>
    <w:rsid w:val="00CD26C8"/>
    <w:rsid w:val="00CD4502"/>
    <w:rsid w:val="00CD580F"/>
    <w:rsid w:val="00CE4BDD"/>
    <w:rsid w:val="00CE7E62"/>
    <w:rsid w:val="00CF0C28"/>
    <w:rsid w:val="00D008C1"/>
    <w:rsid w:val="00D21823"/>
    <w:rsid w:val="00D234B5"/>
    <w:rsid w:val="00D23D8A"/>
    <w:rsid w:val="00D24850"/>
    <w:rsid w:val="00D3007E"/>
    <w:rsid w:val="00D303E0"/>
    <w:rsid w:val="00D304DB"/>
    <w:rsid w:val="00D34323"/>
    <w:rsid w:val="00D42CA7"/>
    <w:rsid w:val="00D60375"/>
    <w:rsid w:val="00D60E36"/>
    <w:rsid w:val="00D61DCD"/>
    <w:rsid w:val="00D77433"/>
    <w:rsid w:val="00D811AF"/>
    <w:rsid w:val="00D92181"/>
    <w:rsid w:val="00D965EA"/>
    <w:rsid w:val="00DB5AF9"/>
    <w:rsid w:val="00DC1165"/>
    <w:rsid w:val="00DC3714"/>
    <w:rsid w:val="00DC5E3A"/>
    <w:rsid w:val="00DE0793"/>
    <w:rsid w:val="00DE0986"/>
    <w:rsid w:val="00DF093E"/>
    <w:rsid w:val="00DF38DD"/>
    <w:rsid w:val="00DF5820"/>
    <w:rsid w:val="00E06D58"/>
    <w:rsid w:val="00E147C5"/>
    <w:rsid w:val="00E32F9C"/>
    <w:rsid w:val="00E47042"/>
    <w:rsid w:val="00E552DA"/>
    <w:rsid w:val="00E61B08"/>
    <w:rsid w:val="00E6720C"/>
    <w:rsid w:val="00EA17DF"/>
    <w:rsid w:val="00EB65EA"/>
    <w:rsid w:val="00EC4A0F"/>
    <w:rsid w:val="00EC624D"/>
    <w:rsid w:val="00EF4825"/>
    <w:rsid w:val="00F11C3A"/>
    <w:rsid w:val="00F20352"/>
    <w:rsid w:val="00F243AE"/>
    <w:rsid w:val="00F67195"/>
    <w:rsid w:val="00F70FFA"/>
    <w:rsid w:val="00F7239F"/>
    <w:rsid w:val="00F863F7"/>
    <w:rsid w:val="00F86FC4"/>
    <w:rsid w:val="00F95565"/>
    <w:rsid w:val="00FB0CEC"/>
    <w:rsid w:val="00FB1934"/>
    <w:rsid w:val="00FC1DFF"/>
    <w:rsid w:val="00FC28FE"/>
    <w:rsid w:val="00FD12F9"/>
    <w:rsid w:val="00FD2029"/>
    <w:rsid w:val="00FD26D5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C52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1C52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table" w:customStyle="1" w:styleId="Reetkatablice1">
    <w:name w:val="Rešetka tablice1"/>
    <w:basedOn w:val="TableNormal"/>
    <w:next w:val="TableGrid"/>
    <w:uiPriority w:val="59"/>
    <w:rsid w:val="006076F8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92181"/>
    <w:rPr>
      <w:color w:val="954F72"/>
      <w:u w:val="single"/>
    </w:rPr>
  </w:style>
  <w:style w:type="paragraph" w:customStyle="1" w:styleId="xl65">
    <w:name w:val="xl65"/>
    <w:basedOn w:val="Normal"/>
    <w:rsid w:val="00D92181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D92181"/>
    <w:pPr>
      <w:spacing w:before="100" w:beforeAutospacing="1" w:after="100" w:afterAutospacing="1"/>
      <w:jc w:val="left"/>
    </w:pPr>
    <w:rPr>
      <w:b/>
      <w:bCs/>
      <w:sz w:val="40"/>
      <w:szCs w:val="40"/>
      <w:lang w:val="hr-HR" w:eastAsia="hr-HR"/>
    </w:rPr>
  </w:style>
  <w:style w:type="paragraph" w:customStyle="1" w:styleId="xl67">
    <w:name w:val="xl67"/>
    <w:basedOn w:val="Normal"/>
    <w:rsid w:val="00D92181"/>
    <w:pPr>
      <w:spacing w:before="100" w:beforeAutospacing="1" w:after="100" w:afterAutospacing="1"/>
      <w:jc w:val="left"/>
    </w:pPr>
    <w:rPr>
      <w:b/>
      <w:bCs/>
      <w:sz w:val="32"/>
      <w:szCs w:val="32"/>
      <w:lang w:val="hr-HR" w:eastAsia="hr-HR"/>
    </w:rPr>
  </w:style>
  <w:style w:type="paragraph" w:customStyle="1" w:styleId="xl68">
    <w:name w:val="xl68"/>
    <w:basedOn w:val="Normal"/>
    <w:rsid w:val="00D92181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9">
    <w:name w:val="xl69"/>
    <w:basedOn w:val="Normal"/>
    <w:rsid w:val="00D92181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0">
    <w:name w:val="xl70"/>
    <w:basedOn w:val="Normal"/>
    <w:rsid w:val="00D92181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1">
    <w:name w:val="xl71"/>
    <w:basedOn w:val="Normal"/>
    <w:rsid w:val="00D92181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2">
    <w:name w:val="xl72"/>
    <w:basedOn w:val="Normal"/>
    <w:rsid w:val="00D92181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3">
    <w:name w:val="xl73"/>
    <w:basedOn w:val="Normal"/>
    <w:rsid w:val="00D92181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4">
    <w:name w:val="xl74"/>
    <w:basedOn w:val="Normal"/>
    <w:rsid w:val="00D92181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5">
    <w:name w:val="xl75"/>
    <w:basedOn w:val="Normal"/>
    <w:rsid w:val="00D92181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6">
    <w:name w:val="xl76"/>
    <w:basedOn w:val="Normal"/>
    <w:rsid w:val="00D92181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7">
    <w:name w:val="xl77"/>
    <w:basedOn w:val="Normal"/>
    <w:rsid w:val="00D92181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8">
    <w:name w:val="xl78"/>
    <w:basedOn w:val="Normal"/>
    <w:rsid w:val="00D92181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9">
    <w:name w:val="xl79"/>
    <w:basedOn w:val="Normal"/>
    <w:rsid w:val="00D92181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0">
    <w:name w:val="xl80"/>
    <w:basedOn w:val="Normal"/>
    <w:rsid w:val="00D92181"/>
    <w:pPr>
      <w:spacing w:before="100" w:beforeAutospacing="1" w:after="100" w:afterAutospacing="1"/>
      <w:jc w:val="center"/>
    </w:pPr>
    <w:rPr>
      <w:b/>
      <w:bCs/>
      <w:sz w:val="32"/>
      <w:szCs w:val="32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D92181"/>
  </w:style>
  <w:style w:type="numbering" w:customStyle="1" w:styleId="Bezpopisa2">
    <w:name w:val="Bez popisa2"/>
    <w:next w:val="NoList"/>
    <w:uiPriority w:val="99"/>
    <w:semiHidden/>
    <w:unhideWhenUsed/>
    <w:rsid w:val="00D92181"/>
  </w:style>
  <w:style w:type="paragraph" w:customStyle="1" w:styleId="xl63">
    <w:name w:val="xl63"/>
    <w:basedOn w:val="Normal"/>
    <w:rsid w:val="00D92181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D92181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1">
    <w:name w:val="xl81"/>
    <w:basedOn w:val="Normal"/>
    <w:rsid w:val="00D92181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2">
    <w:name w:val="xl82"/>
    <w:basedOn w:val="Normal"/>
    <w:rsid w:val="00D92181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3">
    <w:name w:val="xl83"/>
    <w:basedOn w:val="Normal"/>
    <w:rsid w:val="00D92181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4">
    <w:name w:val="xl84"/>
    <w:basedOn w:val="Normal"/>
    <w:rsid w:val="00D92181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5">
    <w:name w:val="xl85"/>
    <w:basedOn w:val="Normal"/>
    <w:rsid w:val="00D92181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6">
    <w:name w:val="xl86"/>
    <w:basedOn w:val="Normal"/>
    <w:rsid w:val="00D92181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7">
    <w:name w:val="xl87"/>
    <w:basedOn w:val="Normal"/>
    <w:rsid w:val="00D92181"/>
    <w:pPr>
      <w:shd w:val="clear" w:color="000000" w:fill="FFFF00"/>
      <w:spacing w:before="100" w:beforeAutospacing="1" w:after="100" w:afterAutospacing="1"/>
      <w:jc w:val="left"/>
    </w:pPr>
    <w:rPr>
      <w:lang w:val="hr-HR" w:eastAsia="hr-HR"/>
    </w:rPr>
  </w:style>
  <w:style w:type="numbering" w:customStyle="1" w:styleId="Bezpopisa3">
    <w:name w:val="Bez popisa3"/>
    <w:next w:val="NoList"/>
    <w:uiPriority w:val="99"/>
    <w:semiHidden/>
    <w:unhideWhenUsed/>
    <w:rsid w:val="00D92181"/>
  </w:style>
  <w:style w:type="paragraph" w:customStyle="1" w:styleId="EMPTYCELLSTYLE">
    <w:name w:val="EMPTY_CELL_STYLE"/>
    <w:basedOn w:val="DefaultStyle"/>
    <w:qFormat/>
    <w:rsid w:val="00D92181"/>
    <w:rPr>
      <w:sz w:val="1"/>
    </w:rPr>
  </w:style>
  <w:style w:type="paragraph" w:customStyle="1" w:styleId="glava">
    <w:name w:val="glava"/>
    <w:qFormat/>
    <w:rsid w:val="00D92181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rgp2">
    <w:name w:val="rgp2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rgp3">
    <w:name w:val="rgp3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prog1">
    <w:name w:val="prog1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prog2">
    <w:name w:val="prog2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prog3">
    <w:name w:val="prog3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odj1">
    <w:name w:val="odj1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odj2">
    <w:name w:val="odj2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odj3">
    <w:name w:val="odj3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fun1">
    <w:name w:val="fun1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fun2">
    <w:name w:val="fun2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fun3">
    <w:name w:val="fun3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izv1">
    <w:name w:val="izv1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izv2">
    <w:name w:val="izv2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izv3">
    <w:name w:val="izv3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lok1">
    <w:name w:val="lok1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lok2">
    <w:name w:val="lok2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lok3">
    <w:name w:val="lok3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kor1">
    <w:name w:val="kor1"/>
    <w:qFormat/>
    <w:rsid w:val="00D92181"/>
    <w:pPr>
      <w:jc w:val="left"/>
    </w:pPr>
    <w:rPr>
      <w:rFonts w:ascii="Arimo" w:eastAsia="Arimo" w:hAnsi="Arimo" w:cs="Arimo"/>
    </w:rPr>
  </w:style>
  <w:style w:type="paragraph" w:customStyle="1" w:styleId="DefaultStyle">
    <w:name w:val="DefaultStyle"/>
    <w:qFormat/>
    <w:rsid w:val="00D92181"/>
    <w:pPr>
      <w:jc w:val="left"/>
    </w:pPr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sid w:val="00D92181"/>
    <w:pPr>
      <w:jc w:val="left"/>
    </w:pPr>
    <w:rPr>
      <w:rFonts w:ascii="Arimo" w:eastAsia="Arimo" w:hAnsi="Arimo" w:cs="Arimo"/>
      <w:sz w:val="16"/>
    </w:rPr>
  </w:style>
  <w:style w:type="numbering" w:customStyle="1" w:styleId="Bezpopisa4">
    <w:name w:val="Bez popisa4"/>
    <w:next w:val="NoList"/>
    <w:uiPriority w:val="99"/>
    <w:semiHidden/>
    <w:unhideWhenUsed/>
    <w:rsid w:val="00D92181"/>
  </w:style>
  <w:style w:type="paragraph" w:customStyle="1" w:styleId="xl88">
    <w:name w:val="xl88"/>
    <w:basedOn w:val="Normal"/>
    <w:rsid w:val="00D92181"/>
    <w:pPr>
      <w:shd w:val="clear" w:color="000000" w:fill="FFFF99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89">
    <w:name w:val="xl89"/>
    <w:basedOn w:val="Normal"/>
    <w:rsid w:val="00D92181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90">
    <w:name w:val="xl90"/>
    <w:basedOn w:val="Normal"/>
    <w:rsid w:val="00D92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1">
    <w:name w:val="xl91"/>
    <w:basedOn w:val="Normal"/>
    <w:rsid w:val="00D92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2">
    <w:name w:val="xl92"/>
    <w:basedOn w:val="Normal"/>
    <w:rsid w:val="00D92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3">
    <w:name w:val="xl93"/>
    <w:basedOn w:val="Normal"/>
    <w:rsid w:val="00D92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4">
    <w:name w:val="xl94"/>
    <w:basedOn w:val="Normal"/>
    <w:rsid w:val="00D921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5">
    <w:name w:val="xl95"/>
    <w:basedOn w:val="Normal"/>
    <w:rsid w:val="00D921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6">
    <w:name w:val="xl96"/>
    <w:basedOn w:val="Normal"/>
    <w:rsid w:val="00561334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7">
    <w:name w:val="xl97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561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EmptyCellLayoutStyle">
    <w:name w:val="EmptyCellLayoutStyle"/>
    <w:rsid w:val="00561334"/>
    <w:pPr>
      <w:spacing w:after="200" w:line="276" w:lineRule="auto"/>
      <w:jc w:val="lef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E7C5F"/>
    <w:rsid w:val="009065E5"/>
    <w:rsid w:val="00946F92"/>
    <w:rsid w:val="009A67C0"/>
    <w:rsid w:val="009E7FC5"/>
    <w:rsid w:val="00A33F0D"/>
    <w:rsid w:val="00A464E7"/>
    <w:rsid w:val="00AD4492"/>
    <w:rsid w:val="00AE3B64"/>
    <w:rsid w:val="00B1775F"/>
    <w:rsid w:val="00B2312D"/>
    <w:rsid w:val="00BC51DE"/>
    <w:rsid w:val="00BD203E"/>
    <w:rsid w:val="00BF5EE6"/>
    <w:rsid w:val="00BF7C2B"/>
    <w:rsid w:val="00C11215"/>
    <w:rsid w:val="00C628B3"/>
    <w:rsid w:val="00CB7926"/>
    <w:rsid w:val="00CC05A3"/>
    <w:rsid w:val="00CC7B74"/>
    <w:rsid w:val="00CE6C7F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22. ožujka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85</Pages>
  <Words>33411</Words>
  <Characters>190447</Characters>
  <Application>Microsoft Office Word</Application>
  <DocSecurity>0</DocSecurity>
  <Lines>1587</Lines>
  <Paragraphs>446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4/2021                      Glasnik Općine Lasinja</vt:lpstr>
      <vt:lpstr>Broj 5/2018                       Glasnik Općine Lasinja</vt:lpstr>
    </vt:vector>
  </TitlesOfParts>
  <Company/>
  <LinksUpToDate>false</LinksUpToDate>
  <CharactersWithSpaces>223412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4/2021                      Glasnik Općine Lasinja</dc:title>
  <dc:creator>Nevenka</dc:creator>
  <cp:lastModifiedBy>Korisnik</cp:lastModifiedBy>
  <cp:revision>16</cp:revision>
  <cp:lastPrinted>2021-03-31T11:24:00Z</cp:lastPrinted>
  <dcterms:created xsi:type="dcterms:W3CDTF">2021-03-23T13:49:00Z</dcterms:created>
  <dcterms:modified xsi:type="dcterms:W3CDTF">2021-03-31T11:28:00Z</dcterms:modified>
</cp:coreProperties>
</file>