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F7" w:rsidRDefault="00003DF7"/>
    <w:p w:rsidR="00F5668A" w:rsidRDefault="00DF4263">
      <w:r>
        <w:rPr>
          <w:noProof/>
          <w:lang w:eastAsia="hr-HR"/>
        </w:rPr>
        <w:drawing>
          <wp:inline distT="0" distB="0" distL="0" distR="0" wp14:anchorId="35907902" wp14:editId="5DAB2561">
            <wp:extent cx="5905500" cy="76485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68A" w:rsidRDefault="00F5668A"/>
    <w:p w:rsidR="00F5668A" w:rsidRDefault="00F5668A"/>
    <w:p w:rsidR="00F5668A" w:rsidRDefault="00F5668A"/>
    <w:p w:rsidR="00F5668A" w:rsidRDefault="00F5668A"/>
    <w:p w:rsidR="00F5668A" w:rsidRDefault="00F5668A"/>
    <w:p w:rsidR="00F5668A" w:rsidRDefault="00F5668A">
      <w:pPr>
        <w:sectPr w:rsidR="00F5668A" w:rsidSect="00F5668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003DF7" w:rsidRDefault="00003DF7"/>
    <w:tbl>
      <w:tblPr>
        <w:tblW w:w="14304" w:type="dxa"/>
        <w:tblLook w:val="04A0" w:firstRow="1" w:lastRow="0" w:firstColumn="1" w:lastColumn="0" w:noHBand="0" w:noVBand="1"/>
      </w:tblPr>
      <w:tblGrid>
        <w:gridCol w:w="5130"/>
        <w:gridCol w:w="4768"/>
        <w:gridCol w:w="4406"/>
      </w:tblGrid>
      <w:tr w:rsidR="006D6F8B" w:rsidRPr="00831DC5" w:rsidTr="00605B94">
        <w:trPr>
          <w:trHeight w:val="119"/>
        </w:trPr>
        <w:tc>
          <w:tcPr>
            <w:tcW w:w="14304" w:type="dxa"/>
            <w:gridSpan w:val="3"/>
          </w:tcPr>
          <w:p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537D13CB" wp14:editId="006D47DD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6D6F8B" w:rsidP="00605B9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05B94">
        <w:trPr>
          <w:trHeight w:val="554"/>
        </w:trPr>
        <w:tc>
          <w:tcPr>
            <w:tcW w:w="5130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7B6A9916" wp14:editId="437FDCDA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  <w:vAlign w:val="center"/>
          </w:tcPr>
          <w:p w:rsidR="006D6F8B" w:rsidRPr="00605B94" w:rsidRDefault="00605B94" w:rsidP="00605B94">
            <w:pPr>
              <w:spacing w:after="0"/>
              <w:ind w:left="450"/>
              <w:rPr>
                <w:rFonts w:ascii="Arial" w:eastAsia="Calibri" w:hAnsi="Arial" w:cs="Arial"/>
                <w:b/>
              </w:rPr>
            </w:pPr>
            <w:r w:rsidRPr="00605B94">
              <w:rPr>
                <w:rFonts w:ascii="Arial" w:eastAsia="Calibri" w:hAnsi="Arial" w:cs="Arial"/>
                <w:b/>
              </w:rPr>
              <w:t>-</w:t>
            </w:r>
            <w:r>
              <w:rPr>
                <w:rFonts w:ascii="Arial" w:eastAsia="Calibri" w:hAnsi="Arial" w:cs="Arial"/>
                <w:b/>
              </w:rPr>
              <w:t xml:space="preserve"> PRIJEDLOG -</w:t>
            </w: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05B94">
        <w:trPr>
          <w:trHeight w:val="119"/>
        </w:trPr>
        <w:tc>
          <w:tcPr>
            <w:tcW w:w="14304" w:type="dxa"/>
            <w:gridSpan w:val="3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KLASA: 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4406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:rsidTr="00605B94">
        <w:trPr>
          <w:trHeight w:val="559"/>
        </w:trPr>
        <w:tc>
          <w:tcPr>
            <w:tcW w:w="5130" w:type="dxa"/>
            <w:hideMark/>
          </w:tcPr>
          <w:p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URBROJ: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4406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hAnsi="Arial" w:cs="Arial"/>
              </w:rPr>
            </w:pPr>
          </w:p>
        </w:tc>
      </w:tr>
      <w:tr w:rsidR="006D6F8B" w:rsidRPr="00831DC5" w:rsidTr="00605B94">
        <w:trPr>
          <w:trHeight w:val="525"/>
        </w:trPr>
        <w:tc>
          <w:tcPr>
            <w:tcW w:w="5130" w:type="dxa"/>
            <w:hideMark/>
          </w:tcPr>
          <w:p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605B94">
              <w:rPr>
                <w:rFonts w:ascii="Arial" w:eastAsia="Calibri" w:hAnsi="Arial" w:cs="Arial"/>
              </w:rPr>
              <w:t xml:space="preserve"> ________</w:t>
            </w:r>
            <w:r w:rsidR="00D37FB3">
              <w:rPr>
                <w:rFonts w:ascii="Arial" w:eastAsia="Calibri" w:hAnsi="Arial" w:cs="Arial"/>
              </w:rPr>
              <w:t>.2020</w:t>
            </w:r>
            <w:r w:rsidR="00E267A4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:rsidR="006D6F8B" w:rsidRPr="00831DC5" w:rsidRDefault="006D6F8B" w:rsidP="005D6AC0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>Temeljem čl. 39. Za</w:t>
      </w:r>
      <w:r w:rsidR="00142482">
        <w:rPr>
          <w:rFonts w:ascii="Arial" w:hAnsi="Arial" w:cs="Arial"/>
        </w:rPr>
        <w:t>kona o p</w:t>
      </w:r>
      <w:r w:rsidR="00D37FB3">
        <w:rPr>
          <w:rFonts w:ascii="Arial" w:hAnsi="Arial" w:cs="Arial"/>
        </w:rPr>
        <w:t>roračunu („Narodne novine“ broj</w:t>
      </w:r>
      <w:r w:rsidR="00A61716">
        <w:rPr>
          <w:rFonts w:ascii="Arial" w:hAnsi="Arial" w:cs="Arial"/>
        </w:rPr>
        <w:t xml:space="preserve"> 87/08, </w:t>
      </w:r>
      <w:r w:rsidRPr="00831DC5">
        <w:rPr>
          <w:rFonts w:ascii="Arial" w:hAnsi="Arial" w:cs="Arial"/>
        </w:rPr>
        <w:t>136/12</w:t>
      </w:r>
      <w:r w:rsidR="00A61716">
        <w:rPr>
          <w:rFonts w:ascii="Arial" w:hAnsi="Arial" w:cs="Arial"/>
        </w:rPr>
        <w:t xml:space="preserve"> i 15/15.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>tatuta Općine Lasinja (</w:t>
      </w:r>
      <w:r w:rsidR="00D37FB3">
        <w:rPr>
          <w:rFonts w:ascii="Arial" w:hAnsi="Arial" w:cs="Arial"/>
        </w:rPr>
        <w:t>„</w:t>
      </w:r>
      <w:r w:rsidR="00142482">
        <w:rPr>
          <w:rFonts w:ascii="Arial" w:hAnsi="Arial" w:cs="Arial"/>
        </w:rPr>
        <w:t xml:space="preserve">Glasnik </w:t>
      </w:r>
      <w:r w:rsidR="00314EFE">
        <w:rPr>
          <w:rFonts w:ascii="Arial" w:hAnsi="Arial" w:cs="Arial"/>
        </w:rPr>
        <w:t>Općine Lasinja</w:t>
      </w:r>
      <w:r w:rsidR="00D37FB3">
        <w:rPr>
          <w:rFonts w:ascii="Arial" w:hAnsi="Arial" w:cs="Arial"/>
        </w:rPr>
        <w:t>“ broj</w:t>
      </w:r>
      <w:r w:rsidR="00314EFE">
        <w:rPr>
          <w:rFonts w:ascii="Arial" w:hAnsi="Arial" w:cs="Arial"/>
        </w:rPr>
        <w:t xml:space="preserve"> 01/18</w:t>
      </w:r>
      <w:r w:rsidR="00D37FB3">
        <w:rPr>
          <w:rFonts w:ascii="Arial" w:hAnsi="Arial" w:cs="Arial"/>
        </w:rPr>
        <w:t xml:space="preserve"> i 1/20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605B94">
        <w:rPr>
          <w:rFonts w:ascii="Arial" w:hAnsi="Arial" w:cs="Arial"/>
          <w:b/>
        </w:rPr>
        <w:t>___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605B94">
        <w:rPr>
          <w:rFonts w:ascii="Arial" w:hAnsi="Arial" w:cs="Arial"/>
        </w:rPr>
        <w:t xml:space="preserve">jednici održanoj dana  _________ </w:t>
      </w:r>
      <w:r w:rsidR="00D37FB3">
        <w:rPr>
          <w:rFonts w:ascii="Arial" w:hAnsi="Arial" w:cs="Arial"/>
          <w:b/>
        </w:rPr>
        <w:t>2020</w:t>
      </w:r>
      <w:r w:rsidR="00E267A4"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:rsidR="006D6F8B" w:rsidRPr="00831DC5" w:rsidRDefault="006D6F8B" w:rsidP="006D6F8B">
      <w:pPr>
        <w:rPr>
          <w:rFonts w:ascii="Arial" w:hAnsi="Arial" w:cs="Arial"/>
        </w:rPr>
      </w:pPr>
    </w:p>
    <w:p w:rsidR="006D6F8B" w:rsidRDefault="00E53B1C" w:rsidP="006D6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</w:t>
      </w:r>
      <w:r w:rsidR="00D37FB3">
        <w:rPr>
          <w:rFonts w:ascii="Arial" w:hAnsi="Arial" w:cs="Arial"/>
          <w:b/>
        </w:rPr>
        <w:t xml:space="preserve">UN OPĆINE </w:t>
      </w:r>
      <w:r w:rsidR="003B48DD">
        <w:rPr>
          <w:rFonts w:ascii="Arial" w:hAnsi="Arial" w:cs="Arial"/>
          <w:b/>
        </w:rPr>
        <w:t>LASINJA ZA 2021</w:t>
      </w:r>
      <w:r w:rsidR="007F3852">
        <w:rPr>
          <w:rFonts w:ascii="Arial" w:hAnsi="Arial" w:cs="Arial"/>
          <w:b/>
        </w:rPr>
        <w:t>. GODINU I PR</w:t>
      </w:r>
      <w:r w:rsidR="00D37FB3">
        <w:rPr>
          <w:rFonts w:ascii="Arial" w:hAnsi="Arial" w:cs="Arial"/>
          <w:b/>
        </w:rPr>
        <w:t>OJEKCIJE ZA 2022. I 2023</w:t>
      </w:r>
      <w:r w:rsidR="006D6F8B" w:rsidRPr="00831DC5">
        <w:rPr>
          <w:rFonts w:ascii="Arial" w:hAnsi="Arial" w:cs="Arial"/>
          <w:b/>
        </w:rPr>
        <w:t>. GODINU</w:t>
      </w:r>
    </w:p>
    <w:p w:rsidR="008F00ED" w:rsidRPr="00831DC5" w:rsidRDefault="008F00ED" w:rsidP="006D6F8B">
      <w:pPr>
        <w:jc w:val="center"/>
        <w:rPr>
          <w:rFonts w:ascii="Arial" w:hAnsi="Arial" w:cs="Arial"/>
          <w:b/>
        </w:rPr>
      </w:pPr>
    </w:p>
    <w:p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:rsidR="00936178" w:rsidRDefault="00D37FB3" w:rsidP="001271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2021. godinu i projekcije za 2022. i 2023</w:t>
      </w:r>
      <w:r w:rsidR="006D6F8B" w:rsidRPr="00831DC5">
        <w:rPr>
          <w:rFonts w:ascii="Arial" w:hAnsi="Arial" w:cs="Arial"/>
        </w:rPr>
        <w:t>. godinu sastoje se od:</w:t>
      </w:r>
    </w:p>
    <w:p w:rsidR="00936178" w:rsidRPr="00831DC5" w:rsidRDefault="00936178" w:rsidP="00A73AC8">
      <w:pPr>
        <w:ind w:firstLine="708"/>
        <w:jc w:val="both"/>
        <w:rPr>
          <w:rFonts w:ascii="Arial" w:hAnsi="Arial" w:cs="Arial"/>
        </w:rPr>
      </w:pPr>
    </w:p>
    <w:tbl>
      <w:tblPr>
        <w:tblW w:w="12229" w:type="dxa"/>
        <w:jc w:val="center"/>
        <w:tblInd w:w="93" w:type="dxa"/>
        <w:tblLook w:val="04A0" w:firstRow="1" w:lastRow="0" w:firstColumn="1" w:lastColumn="0" w:noHBand="0" w:noVBand="1"/>
      </w:tblPr>
      <w:tblGrid>
        <w:gridCol w:w="1677"/>
        <w:gridCol w:w="3916"/>
        <w:gridCol w:w="1384"/>
        <w:gridCol w:w="1384"/>
        <w:gridCol w:w="1384"/>
        <w:gridCol w:w="828"/>
        <w:gridCol w:w="828"/>
        <w:gridCol w:w="828"/>
      </w:tblGrid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6.945.000,00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7.005.000,00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103,39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3.849.000,00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3.854.000,00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3.854.000,00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100,13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111,38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68,63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-340.000,00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91,89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143,48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37FB3" w:rsidRPr="00D37FB3" w:rsidTr="00FC1C24">
        <w:trPr>
          <w:trHeight w:val="255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B84ACC" w:rsidRDefault="00B84ACC" w:rsidP="00D66608">
      <w:pPr>
        <w:rPr>
          <w:rFonts w:ascii="Arial" w:hAnsi="Arial" w:cs="Arial"/>
          <w:b/>
        </w:rPr>
      </w:pPr>
    </w:p>
    <w:p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:rsidR="00314EFE" w:rsidRDefault="00DC4622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D37FB3">
        <w:rPr>
          <w:rFonts w:ascii="Arial" w:hAnsi="Arial" w:cs="Arial"/>
          <w:color w:val="000000" w:themeColor="text1"/>
        </w:rPr>
        <w:t>da i računu financiranja za 2021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D37FB3">
        <w:rPr>
          <w:rFonts w:ascii="Arial" w:hAnsi="Arial" w:cs="Arial"/>
          <w:color w:val="000000" w:themeColor="text1"/>
        </w:rPr>
        <w:t xml:space="preserve"> godinu kao i projekcije za 2022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D37FB3">
        <w:rPr>
          <w:rFonts w:ascii="Arial" w:hAnsi="Arial" w:cs="Arial"/>
          <w:color w:val="000000" w:themeColor="text1"/>
        </w:rPr>
        <w:t xml:space="preserve"> 2023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</w:p>
    <w:p w:rsidR="001271BA" w:rsidRDefault="001271BA" w:rsidP="00B64A5E">
      <w:pPr>
        <w:rPr>
          <w:rFonts w:ascii="Arial" w:hAnsi="Arial" w:cs="Arial"/>
          <w:color w:val="000000" w:themeColor="text1"/>
        </w:rPr>
      </w:pPr>
    </w:p>
    <w:tbl>
      <w:tblPr>
        <w:tblW w:w="15565" w:type="dxa"/>
        <w:jc w:val="center"/>
        <w:tblInd w:w="93" w:type="dxa"/>
        <w:tblLook w:val="04A0" w:firstRow="1" w:lastRow="0" w:firstColumn="1" w:lastColumn="0" w:noHBand="0" w:noVBand="1"/>
      </w:tblPr>
      <w:tblGrid>
        <w:gridCol w:w="1680"/>
        <w:gridCol w:w="5917"/>
        <w:gridCol w:w="1873"/>
        <w:gridCol w:w="1559"/>
        <w:gridCol w:w="1701"/>
        <w:gridCol w:w="1134"/>
        <w:gridCol w:w="851"/>
        <w:gridCol w:w="850"/>
      </w:tblGrid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7FB3" w:rsidRPr="00D37FB3" w:rsidRDefault="00FC1C24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="00D37FB3"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KONTA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7FB3" w:rsidRPr="003B48DD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7FB3" w:rsidRPr="003B48DD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7FB3" w:rsidRPr="003B48DD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7FB3" w:rsidRPr="003B48DD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7FB3" w:rsidRPr="003B48DD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7FB3" w:rsidRPr="003B48DD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6.775.000,00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6.945.000,00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103,39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3.238.000,00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3.283.000,00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101,39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2.467.000,00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110,53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89,02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103,01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3.854.000,00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3.854.000,00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100,13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725.950,00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725.950,00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97,98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1.716.300,00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1.746.300,00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101,75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484.800,00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474.800,00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474.800,00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97,94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2.681.000,00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2.986.000,00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111,38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2.591.000,00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2.716.000,00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2.836.000,00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109,46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80,85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85,71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85,71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3B48D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143,48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143,48</w:t>
            </w:r>
          </w:p>
        </w:tc>
      </w:tr>
      <w:tr w:rsidR="00D37FB3" w:rsidRPr="00D37FB3" w:rsidTr="001271BA">
        <w:trPr>
          <w:trHeight w:val="28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B3" w:rsidRPr="00D37FB3" w:rsidRDefault="00D37FB3" w:rsidP="00D3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7F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824DCA" w:rsidRDefault="00824DCA" w:rsidP="00A73AC8">
      <w:pPr>
        <w:rPr>
          <w:rFonts w:ascii="Arial" w:hAnsi="Arial" w:cs="Arial"/>
          <w:b/>
          <w:color w:val="000000" w:themeColor="text1"/>
        </w:rPr>
      </w:pP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POSEBNI DIO</w:t>
      </w:r>
    </w:p>
    <w:p w:rsidR="001271BA" w:rsidRDefault="00BC0F6B" w:rsidP="001271BA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Članak 3.</w:t>
      </w:r>
    </w:p>
    <w:p w:rsidR="003B1B5F" w:rsidRPr="001271BA" w:rsidRDefault="005D39D4" w:rsidP="001271B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u P</w:t>
      </w:r>
      <w:r w:rsidR="00BC0F6B" w:rsidRPr="005D6AC0">
        <w:rPr>
          <w:rFonts w:ascii="Arial" w:hAnsi="Arial" w:cs="Arial"/>
          <w:color w:val="000000" w:themeColor="text1"/>
        </w:rPr>
        <w:t>roračunu i izdaci za financijs</w:t>
      </w:r>
      <w:r>
        <w:rPr>
          <w:rFonts w:ascii="Arial" w:hAnsi="Arial" w:cs="Arial"/>
          <w:color w:val="000000" w:themeColor="text1"/>
        </w:rPr>
        <w:t>ku imovinu i otplate zajmova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63110F">
        <w:rPr>
          <w:rFonts w:ascii="Arial" w:hAnsi="Arial" w:cs="Arial"/>
          <w:color w:val="000000" w:themeColor="text1"/>
        </w:rPr>
        <w:t xml:space="preserve"> 2021</w:t>
      </w:r>
      <w:r>
        <w:rPr>
          <w:rFonts w:ascii="Arial" w:hAnsi="Arial" w:cs="Arial"/>
          <w:color w:val="000000" w:themeColor="text1"/>
        </w:rPr>
        <w:t>. godinu kao i projekcije P</w:t>
      </w:r>
      <w:r w:rsidR="0063110F">
        <w:rPr>
          <w:rFonts w:ascii="Arial" w:hAnsi="Arial" w:cs="Arial"/>
          <w:color w:val="000000" w:themeColor="text1"/>
        </w:rPr>
        <w:t>roračuna za 2022. i 2023</w:t>
      </w:r>
      <w:r w:rsidR="00BC0F6B" w:rsidRPr="005D6AC0">
        <w:rPr>
          <w:rFonts w:ascii="Arial" w:hAnsi="Arial" w:cs="Arial"/>
          <w:color w:val="000000" w:themeColor="text1"/>
        </w:rPr>
        <w:t>. godinu raspoređeni su u programe koji se sastoje od aktivnosti i projekata:</w:t>
      </w:r>
    </w:p>
    <w:p w:rsidR="00044D98" w:rsidRDefault="00044D98" w:rsidP="00B64A5E">
      <w:pPr>
        <w:rPr>
          <w:rFonts w:ascii="Arial" w:hAnsi="Arial" w:cs="Arial"/>
          <w:color w:val="000000" w:themeColor="text1"/>
        </w:rPr>
      </w:pPr>
    </w:p>
    <w:tbl>
      <w:tblPr>
        <w:tblW w:w="15780" w:type="dxa"/>
        <w:jc w:val="center"/>
        <w:tblInd w:w="93" w:type="dxa"/>
        <w:tblLook w:val="04A0" w:firstRow="1" w:lastRow="0" w:firstColumn="1" w:lastColumn="0" w:noHBand="0" w:noVBand="1"/>
      </w:tblPr>
      <w:tblGrid>
        <w:gridCol w:w="1321"/>
        <w:gridCol w:w="6950"/>
        <w:gridCol w:w="1550"/>
        <w:gridCol w:w="1559"/>
        <w:gridCol w:w="1417"/>
        <w:gridCol w:w="993"/>
        <w:gridCol w:w="995"/>
        <w:gridCol w:w="995"/>
      </w:tblGrid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103,60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Razdjel 001 JEDINSTVENI UPRAVNI ODJEL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6.282.000,00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6.512.000,00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105,85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6.282.000,00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6.512.000,00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105,85</w:t>
            </w:r>
          </w:p>
        </w:tc>
      </w:tr>
      <w:tr w:rsidR="0063110F" w:rsidRPr="0063110F" w:rsidTr="00CE2204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1.497.600,00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1.492.600,00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1.492.600,00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99,67</w:t>
            </w:r>
          </w:p>
        </w:tc>
      </w:tr>
      <w:tr w:rsidR="0063110F" w:rsidRPr="0063110F" w:rsidTr="00CE2204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2204">
              <w:rPr>
                <w:rFonts w:ascii="Arial" w:eastAsia="Times New Roman" w:hAnsi="Arial" w:cs="Arial"/>
                <w:sz w:val="20"/>
                <w:szCs w:val="20"/>
                <w:shd w:val="clear" w:color="auto" w:fill="EAF1DD" w:themeFill="accent3" w:themeFillTint="33"/>
                <w:lang w:eastAsia="hr-HR"/>
              </w:rPr>
              <w:t>Aktivnost A100001 Rashodi za zaposlene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CE2204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CE2204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227.820,00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227.820,00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0434 Ostala goriva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CE2204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101,59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101,67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0460 Komunikacije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0740 Službe javnog zdravstva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CE2204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K100001 Postrojenja i oprema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3.1. VLASTITI PRIHODI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K100003 Dodatna ulaganja na građevinskim objektima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833.600,00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853.600,00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1.023.600,00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122,79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Kapitalni projekt K100004 Uređenje i opremanje groblja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120,90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FUNKCIJSKA KLASIFIKACIJA 0540 Zaštita </w:t>
            </w:r>
            <w:proofErr w:type="spellStart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bioraznolikosti</w:t>
            </w:r>
            <w:proofErr w:type="spellEnd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krajolika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K100007 Otkup zemljišta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K100008 Poduzetnička zona Lasinja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0443 Građevinarstvo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0443 Građevinarstvo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Program 1005 SOCIJALNA ZAŠTITA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A100011 Naknade građanima,kućanstvima i socijalno nezbrinutim osobama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1011 Bolest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FUNKCIJSKA KLASIFIKACIJA 1030 </w:t>
            </w:r>
            <w:proofErr w:type="spellStart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1060 Stanovanje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0960 Dodatne usluge u obrazovanju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osnov.srednjih</w:t>
            </w:r>
            <w:proofErr w:type="spellEnd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škola i stud.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0921 Niže srednjoškolsko obrazovanje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A100017 Održavanje dječjeg vrtića (materijal,energija i usluge)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K100010 Izgradnja dječjeg vrtića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0850 "Istraživanje i razvoj rekreacije, kulture i religije"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K100014 Uređenje spomen područja i obilježja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A100020 Održavanje dječjeg igrališta i sportskih terena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K100022 Uređenje i opremanje dječjeg igrališta i sportskih terena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Kapitalni projekt K100015 Izrada prostorno planske dokumentacije i ostalih dokumenata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</w:t>
            </w:r>
            <w:proofErr w:type="spellEnd"/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1013 RAZVOJ I UPRAVLJANJE SUSTAVA VODOOPSKRBE, ODVODNJE I ZAŠTITE VODA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0455 Promet cjevovodima i ostali promet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2.175.000,00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2.175.000,00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106,10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111,76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K100018 Izgradnja nogostupa, rekonstrukcija cesta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102,08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1015 ORGANIZIRANJE I PROVOĐENJE ZAŠTITE I SPAŠAVANJA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122,99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K100021 Uređenje i opremanje reciklažnog dvorišta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76,30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76,30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76,30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66,44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0113 Vanjski poslovi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86,81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86,81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86,81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1271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63110F" w:rsidRPr="0063110F" w:rsidTr="00561A25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3110F" w:rsidRPr="0063110F" w:rsidTr="001271BA">
        <w:trPr>
          <w:trHeight w:val="26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0F" w:rsidRPr="0063110F" w:rsidRDefault="0063110F" w:rsidP="006311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1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>Članak 4.</w:t>
      </w:r>
    </w:p>
    <w:p w:rsidR="00CF7F65" w:rsidRPr="00B64A5E" w:rsidRDefault="00044D98" w:rsidP="00B64A5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2021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>a snagu osmog dana od objave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Lasinja, a primjenjuje se od</w:t>
      </w:r>
      <w:r w:rsidR="00CF7F65" w:rsidRPr="00CF7F65">
        <w:rPr>
          <w:rFonts w:ascii="Arial" w:hAnsi="Arial" w:cs="Arial"/>
          <w:color w:val="000000" w:themeColor="text1"/>
        </w:rPr>
        <w:t xml:space="preserve"> 01. </w:t>
      </w:r>
      <w:r w:rsidR="00C46591">
        <w:rPr>
          <w:rFonts w:ascii="Arial" w:hAnsi="Arial" w:cs="Arial"/>
          <w:color w:val="000000" w:themeColor="text1"/>
        </w:rPr>
        <w:t>s</w:t>
      </w:r>
      <w:r w:rsidR="00C46591" w:rsidRPr="00CF7F65">
        <w:rPr>
          <w:rFonts w:ascii="Arial" w:hAnsi="Arial" w:cs="Arial"/>
          <w:color w:val="000000" w:themeColor="text1"/>
        </w:rPr>
        <w:t>iječnja</w:t>
      </w:r>
      <w:r>
        <w:rPr>
          <w:rFonts w:ascii="Arial" w:hAnsi="Arial" w:cs="Arial"/>
          <w:color w:val="000000" w:themeColor="text1"/>
        </w:rPr>
        <w:t xml:space="preserve"> 2021</w:t>
      </w:r>
      <w:r w:rsidR="00B64A5E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>g</w:t>
      </w:r>
      <w:r w:rsidR="00B64A5E">
        <w:rPr>
          <w:rFonts w:ascii="Arial" w:hAnsi="Arial" w:cs="Arial"/>
          <w:color w:val="000000" w:themeColor="text1"/>
        </w:rPr>
        <w:t>.</w:t>
      </w:r>
    </w:p>
    <w:p w:rsidR="00AE0BE2" w:rsidRDefault="00CF7F65" w:rsidP="009E5225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:rsidR="00CF7F65" w:rsidRDefault="00AE0BE2" w:rsidP="009E522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Mirko Jušinski</w:t>
      </w:r>
    </w:p>
    <w:sectPr w:rsidR="00CF7F65" w:rsidSect="006F7D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D2368"/>
    <w:multiLevelType w:val="hybridMultilevel"/>
    <w:tmpl w:val="DC7E7B98"/>
    <w:lvl w:ilvl="0" w:tplc="526EDD86">
      <w:numFmt w:val="bullet"/>
      <w:lvlText w:val="-"/>
      <w:lvlJc w:val="left"/>
      <w:pPr>
        <w:ind w:left="261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31AB0"/>
    <w:multiLevelType w:val="hybridMultilevel"/>
    <w:tmpl w:val="DE420568"/>
    <w:lvl w:ilvl="0" w:tplc="473060CC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8B"/>
    <w:rsid w:val="00003DF7"/>
    <w:rsid w:val="00006B24"/>
    <w:rsid w:val="00027AAC"/>
    <w:rsid w:val="00044D98"/>
    <w:rsid w:val="00077734"/>
    <w:rsid w:val="000F2F2F"/>
    <w:rsid w:val="000F73A9"/>
    <w:rsid w:val="00105FD9"/>
    <w:rsid w:val="001271BA"/>
    <w:rsid w:val="00142482"/>
    <w:rsid w:val="001424F4"/>
    <w:rsid w:val="001468C4"/>
    <w:rsid w:val="001477EE"/>
    <w:rsid w:val="00156DEE"/>
    <w:rsid w:val="001F46E4"/>
    <w:rsid w:val="00206384"/>
    <w:rsid w:val="0022603F"/>
    <w:rsid w:val="00236264"/>
    <w:rsid w:val="002602F6"/>
    <w:rsid w:val="00262AF1"/>
    <w:rsid w:val="00273FB6"/>
    <w:rsid w:val="00281D51"/>
    <w:rsid w:val="002A200C"/>
    <w:rsid w:val="002F2347"/>
    <w:rsid w:val="00314EFE"/>
    <w:rsid w:val="00345635"/>
    <w:rsid w:val="00370D1C"/>
    <w:rsid w:val="00394764"/>
    <w:rsid w:val="003B1B5F"/>
    <w:rsid w:val="003B48DD"/>
    <w:rsid w:val="0045739A"/>
    <w:rsid w:val="004B3E38"/>
    <w:rsid w:val="004E51FD"/>
    <w:rsid w:val="005127BC"/>
    <w:rsid w:val="005140A1"/>
    <w:rsid w:val="005205FC"/>
    <w:rsid w:val="00561A25"/>
    <w:rsid w:val="005723DE"/>
    <w:rsid w:val="00592379"/>
    <w:rsid w:val="005C3FDB"/>
    <w:rsid w:val="005D39D4"/>
    <w:rsid w:val="005D6AC0"/>
    <w:rsid w:val="00605B94"/>
    <w:rsid w:val="0063110F"/>
    <w:rsid w:val="00637F0B"/>
    <w:rsid w:val="006522A1"/>
    <w:rsid w:val="0068790D"/>
    <w:rsid w:val="00693E77"/>
    <w:rsid w:val="00696D76"/>
    <w:rsid w:val="006A7670"/>
    <w:rsid w:val="006B0FD5"/>
    <w:rsid w:val="006D6F8B"/>
    <w:rsid w:val="006E29D6"/>
    <w:rsid w:val="006F7D8A"/>
    <w:rsid w:val="00714D59"/>
    <w:rsid w:val="00767F11"/>
    <w:rsid w:val="00784741"/>
    <w:rsid w:val="0079321A"/>
    <w:rsid w:val="007B3667"/>
    <w:rsid w:val="007E682B"/>
    <w:rsid w:val="007E6F40"/>
    <w:rsid w:val="007E779E"/>
    <w:rsid w:val="007F3852"/>
    <w:rsid w:val="00812F79"/>
    <w:rsid w:val="008239F1"/>
    <w:rsid w:val="00824DCA"/>
    <w:rsid w:val="00831DC5"/>
    <w:rsid w:val="008D310D"/>
    <w:rsid w:val="008D4C7B"/>
    <w:rsid w:val="008D7721"/>
    <w:rsid w:val="008E485A"/>
    <w:rsid w:val="008E7994"/>
    <w:rsid w:val="008F00ED"/>
    <w:rsid w:val="0090065B"/>
    <w:rsid w:val="00901380"/>
    <w:rsid w:val="009179D0"/>
    <w:rsid w:val="00936178"/>
    <w:rsid w:val="00970FC1"/>
    <w:rsid w:val="00992C19"/>
    <w:rsid w:val="009E5225"/>
    <w:rsid w:val="009F5D5B"/>
    <w:rsid w:val="00A03ADE"/>
    <w:rsid w:val="00A11BF5"/>
    <w:rsid w:val="00A13453"/>
    <w:rsid w:val="00A318CD"/>
    <w:rsid w:val="00A61716"/>
    <w:rsid w:val="00A621B4"/>
    <w:rsid w:val="00A72D48"/>
    <w:rsid w:val="00A73AC8"/>
    <w:rsid w:val="00A75479"/>
    <w:rsid w:val="00A764A1"/>
    <w:rsid w:val="00AB572A"/>
    <w:rsid w:val="00AC57C2"/>
    <w:rsid w:val="00AD3A7B"/>
    <w:rsid w:val="00AE0BE2"/>
    <w:rsid w:val="00AF4815"/>
    <w:rsid w:val="00B00133"/>
    <w:rsid w:val="00B03FE3"/>
    <w:rsid w:val="00B368D5"/>
    <w:rsid w:val="00B418DB"/>
    <w:rsid w:val="00B54788"/>
    <w:rsid w:val="00B64A5E"/>
    <w:rsid w:val="00B84ACC"/>
    <w:rsid w:val="00BC00DB"/>
    <w:rsid w:val="00BC0F6B"/>
    <w:rsid w:val="00BD5890"/>
    <w:rsid w:val="00BE5CEB"/>
    <w:rsid w:val="00C056BD"/>
    <w:rsid w:val="00C21305"/>
    <w:rsid w:val="00C350DC"/>
    <w:rsid w:val="00C46591"/>
    <w:rsid w:val="00C92A92"/>
    <w:rsid w:val="00CD1A00"/>
    <w:rsid w:val="00CD21D1"/>
    <w:rsid w:val="00CE2204"/>
    <w:rsid w:val="00CE693C"/>
    <w:rsid w:val="00CF5D38"/>
    <w:rsid w:val="00CF7F65"/>
    <w:rsid w:val="00D1260D"/>
    <w:rsid w:val="00D32111"/>
    <w:rsid w:val="00D37FB3"/>
    <w:rsid w:val="00D66608"/>
    <w:rsid w:val="00D675DD"/>
    <w:rsid w:val="00D91183"/>
    <w:rsid w:val="00DA31A2"/>
    <w:rsid w:val="00DC4622"/>
    <w:rsid w:val="00DC58F3"/>
    <w:rsid w:val="00DE2803"/>
    <w:rsid w:val="00DF4263"/>
    <w:rsid w:val="00E10414"/>
    <w:rsid w:val="00E267A4"/>
    <w:rsid w:val="00E35DA2"/>
    <w:rsid w:val="00E53B1C"/>
    <w:rsid w:val="00E548BD"/>
    <w:rsid w:val="00E57A45"/>
    <w:rsid w:val="00E67BDB"/>
    <w:rsid w:val="00EA2DDB"/>
    <w:rsid w:val="00EA3230"/>
    <w:rsid w:val="00EB560C"/>
    <w:rsid w:val="00ED2222"/>
    <w:rsid w:val="00ED67AC"/>
    <w:rsid w:val="00EE73B8"/>
    <w:rsid w:val="00F4150A"/>
    <w:rsid w:val="00F4667B"/>
    <w:rsid w:val="00F5668A"/>
    <w:rsid w:val="00F9429E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EE16-21DE-4483-BD9A-E4FAFC66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12017</Words>
  <Characters>68502</Characters>
  <Application>Microsoft Office Word</Application>
  <DocSecurity>0</DocSecurity>
  <Lines>570</Lines>
  <Paragraphs>160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Korisnik</cp:lastModifiedBy>
  <cp:revision>10</cp:revision>
  <cp:lastPrinted>2020-10-21T05:53:00Z</cp:lastPrinted>
  <dcterms:created xsi:type="dcterms:W3CDTF">2020-10-19T12:44:00Z</dcterms:created>
  <dcterms:modified xsi:type="dcterms:W3CDTF">2020-12-04T08:18:00Z</dcterms:modified>
</cp:coreProperties>
</file>