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F7" w:rsidRDefault="00003DF7">
      <w:bookmarkStart w:id="0" w:name="_GoBack"/>
      <w:bookmarkEnd w:id="0"/>
    </w:p>
    <w:p w:rsidR="00003DF7" w:rsidRDefault="00003DF7"/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6D6F8B" w:rsidRPr="00831DC5" w:rsidTr="00696D76">
        <w:trPr>
          <w:trHeight w:val="120"/>
        </w:trPr>
        <w:tc>
          <w:tcPr>
            <w:tcW w:w="9318" w:type="dxa"/>
            <w:gridSpan w:val="3"/>
          </w:tcPr>
          <w:p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796DD8B4" wp14:editId="061F7B90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:rsidTr="00696D76">
        <w:trPr>
          <w:trHeight w:val="272"/>
        </w:trPr>
        <w:tc>
          <w:tcPr>
            <w:tcW w:w="3342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31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96D76">
        <w:trPr>
          <w:trHeight w:val="272"/>
        </w:trPr>
        <w:tc>
          <w:tcPr>
            <w:tcW w:w="3342" w:type="dxa"/>
            <w:hideMark/>
          </w:tcPr>
          <w:p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3106" w:type="dxa"/>
          </w:tcPr>
          <w:p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6D6F8B" w:rsidRPr="00831DC5" w:rsidRDefault="00E267A4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6D6F8B" w:rsidRPr="00831DC5" w:rsidTr="00696D76">
        <w:trPr>
          <w:trHeight w:val="559"/>
        </w:trPr>
        <w:tc>
          <w:tcPr>
            <w:tcW w:w="3342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00D3F4B2" wp14:editId="5E5EF8AD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31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96D76">
        <w:trPr>
          <w:trHeight w:val="272"/>
        </w:trPr>
        <w:tc>
          <w:tcPr>
            <w:tcW w:w="3342" w:type="dxa"/>
            <w:hideMark/>
          </w:tcPr>
          <w:p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31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96D76">
        <w:trPr>
          <w:trHeight w:val="120"/>
        </w:trPr>
        <w:tc>
          <w:tcPr>
            <w:tcW w:w="9318" w:type="dxa"/>
            <w:gridSpan w:val="3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D6F8B" w:rsidRPr="00831DC5" w:rsidTr="00696D76">
        <w:trPr>
          <w:trHeight w:val="272"/>
        </w:trPr>
        <w:tc>
          <w:tcPr>
            <w:tcW w:w="3342" w:type="dxa"/>
            <w:hideMark/>
          </w:tcPr>
          <w:p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KLASA: </w:t>
            </w:r>
            <w:r w:rsidR="00E267A4">
              <w:rPr>
                <w:rFonts w:ascii="Arial" w:eastAsia="Calibri" w:hAnsi="Arial" w:cs="Arial"/>
              </w:rPr>
              <w:t>400-06/19-01/</w:t>
            </w:r>
            <w:proofErr w:type="spellStart"/>
            <w:r w:rsidR="00E267A4">
              <w:rPr>
                <w:rFonts w:ascii="Arial" w:eastAsia="Calibri" w:hAnsi="Arial" w:cs="Arial"/>
              </w:rPr>
              <w:t>01</w:t>
            </w:r>
            <w:proofErr w:type="spellEnd"/>
          </w:p>
        </w:tc>
        <w:tc>
          <w:tcPr>
            <w:tcW w:w="31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:rsidTr="00696D76">
        <w:trPr>
          <w:trHeight w:val="564"/>
        </w:trPr>
        <w:tc>
          <w:tcPr>
            <w:tcW w:w="3342" w:type="dxa"/>
            <w:hideMark/>
          </w:tcPr>
          <w:p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URBROJ:</w:t>
            </w:r>
            <w:r w:rsidR="00E267A4">
              <w:rPr>
                <w:rFonts w:ascii="Arial" w:eastAsia="Calibri" w:hAnsi="Arial" w:cs="Arial"/>
              </w:rPr>
              <w:t>2133/19-02-19-5</w:t>
            </w:r>
          </w:p>
        </w:tc>
        <w:tc>
          <w:tcPr>
            <w:tcW w:w="31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hAnsi="Arial" w:cs="Arial"/>
              </w:rPr>
            </w:pPr>
          </w:p>
        </w:tc>
      </w:tr>
      <w:tr w:rsidR="006D6F8B" w:rsidRPr="00831DC5" w:rsidTr="00696D76">
        <w:trPr>
          <w:trHeight w:val="529"/>
        </w:trPr>
        <w:tc>
          <w:tcPr>
            <w:tcW w:w="3342" w:type="dxa"/>
            <w:hideMark/>
          </w:tcPr>
          <w:p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E267A4">
              <w:rPr>
                <w:rFonts w:ascii="Arial" w:eastAsia="Calibri" w:hAnsi="Arial" w:cs="Arial"/>
              </w:rPr>
              <w:t xml:space="preserve"> 29.11.2019.</w:t>
            </w:r>
            <w:r>
              <w:rPr>
                <w:rFonts w:ascii="Arial" w:eastAsia="Calibri" w:hAnsi="Arial" w:cs="Arial"/>
              </w:rPr>
              <w:t xml:space="preserve"> 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3106" w:type="dxa"/>
          </w:tcPr>
          <w:p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</w:tcPr>
          <w:p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:rsidR="006D6F8B" w:rsidRPr="00831DC5" w:rsidRDefault="006D6F8B" w:rsidP="005D6AC0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>Temeljem čl. 39. Za</w:t>
      </w:r>
      <w:r w:rsidR="00142482">
        <w:rPr>
          <w:rFonts w:ascii="Arial" w:hAnsi="Arial" w:cs="Arial"/>
        </w:rPr>
        <w:t>kona o p</w:t>
      </w:r>
      <w:r w:rsidR="00A61716">
        <w:rPr>
          <w:rFonts w:ascii="Arial" w:hAnsi="Arial" w:cs="Arial"/>
        </w:rPr>
        <w:t xml:space="preserve">roračunu (NN br. 87/08, </w:t>
      </w:r>
      <w:r w:rsidRPr="00831DC5">
        <w:rPr>
          <w:rFonts w:ascii="Arial" w:hAnsi="Arial" w:cs="Arial"/>
        </w:rPr>
        <w:t>136/12</w:t>
      </w:r>
      <w:r w:rsidR="00A61716">
        <w:rPr>
          <w:rFonts w:ascii="Arial" w:hAnsi="Arial" w:cs="Arial"/>
        </w:rPr>
        <w:t xml:space="preserve"> i 15/15.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 xml:space="preserve">tatuta Općine Lasinja (Glasnik </w:t>
      </w:r>
      <w:r w:rsidR="00314EFE">
        <w:rPr>
          <w:rFonts w:ascii="Arial" w:hAnsi="Arial" w:cs="Arial"/>
        </w:rPr>
        <w:t>Općine Lasinja br. 01/18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E267A4" w:rsidRPr="00E267A4">
        <w:rPr>
          <w:rFonts w:ascii="Arial" w:hAnsi="Arial" w:cs="Arial"/>
          <w:b/>
        </w:rPr>
        <w:t>17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E267A4">
        <w:rPr>
          <w:rFonts w:ascii="Arial" w:hAnsi="Arial" w:cs="Arial"/>
        </w:rPr>
        <w:t xml:space="preserve">jednici održanoj dana  </w:t>
      </w:r>
      <w:r w:rsidR="00E267A4" w:rsidRPr="00E267A4">
        <w:rPr>
          <w:rFonts w:ascii="Arial" w:hAnsi="Arial" w:cs="Arial"/>
          <w:b/>
        </w:rPr>
        <w:t>29.11</w:t>
      </w:r>
      <w:r w:rsidRPr="00E267A4">
        <w:rPr>
          <w:rFonts w:ascii="Arial" w:hAnsi="Arial" w:cs="Arial"/>
          <w:b/>
        </w:rPr>
        <w:t>.</w:t>
      </w:r>
      <w:r w:rsidR="00E267A4" w:rsidRPr="00E267A4">
        <w:rPr>
          <w:rFonts w:ascii="Arial" w:hAnsi="Arial" w:cs="Arial"/>
          <w:b/>
        </w:rPr>
        <w:t>2019.</w:t>
      </w:r>
      <w:r w:rsidRPr="00831DC5">
        <w:rPr>
          <w:rFonts w:ascii="Arial" w:hAnsi="Arial" w:cs="Arial"/>
        </w:rPr>
        <w:t xml:space="preserve"> godine donijelo je</w:t>
      </w:r>
    </w:p>
    <w:p w:rsidR="006D6F8B" w:rsidRPr="00831DC5" w:rsidRDefault="006D6F8B" w:rsidP="006D6F8B">
      <w:pPr>
        <w:rPr>
          <w:rFonts w:ascii="Arial" w:hAnsi="Arial" w:cs="Arial"/>
        </w:rPr>
      </w:pPr>
    </w:p>
    <w:p w:rsidR="006D6F8B" w:rsidRDefault="00E53B1C" w:rsidP="006D6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</w:t>
      </w:r>
      <w:r w:rsidR="00314EFE">
        <w:rPr>
          <w:rFonts w:ascii="Arial" w:hAnsi="Arial" w:cs="Arial"/>
          <w:b/>
        </w:rPr>
        <w:t>UN OPĆINE LASINJA ZA 2020</w:t>
      </w:r>
      <w:r w:rsidR="007F3852">
        <w:rPr>
          <w:rFonts w:ascii="Arial" w:hAnsi="Arial" w:cs="Arial"/>
          <w:b/>
        </w:rPr>
        <w:t>. GODINU I PR</w:t>
      </w:r>
      <w:r w:rsidR="00314EFE">
        <w:rPr>
          <w:rFonts w:ascii="Arial" w:hAnsi="Arial" w:cs="Arial"/>
          <w:b/>
        </w:rPr>
        <w:t>OJEKCIJE ZA 2021. I 2022</w:t>
      </w:r>
      <w:r w:rsidR="006D6F8B" w:rsidRPr="00831DC5">
        <w:rPr>
          <w:rFonts w:ascii="Arial" w:hAnsi="Arial" w:cs="Arial"/>
          <w:b/>
        </w:rPr>
        <w:t>. GODINU</w:t>
      </w:r>
    </w:p>
    <w:p w:rsidR="008F00ED" w:rsidRPr="00831DC5" w:rsidRDefault="008F00ED" w:rsidP="006D6F8B">
      <w:pPr>
        <w:jc w:val="center"/>
        <w:rPr>
          <w:rFonts w:ascii="Arial" w:hAnsi="Arial" w:cs="Arial"/>
          <w:b/>
        </w:rPr>
      </w:pPr>
    </w:p>
    <w:p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:rsidR="00A11BF5" w:rsidRDefault="00314EFE" w:rsidP="00A73A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2020. godinu i projekcije za 2021. i 2022</w:t>
      </w:r>
      <w:r w:rsidR="006D6F8B" w:rsidRPr="00831DC5">
        <w:rPr>
          <w:rFonts w:ascii="Arial" w:hAnsi="Arial" w:cs="Arial"/>
        </w:rPr>
        <w:t>. godinu sastoje se od:</w:t>
      </w:r>
    </w:p>
    <w:p w:rsidR="008F00ED" w:rsidRDefault="008F00ED" w:rsidP="00A73AC8">
      <w:pPr>
        <w:ind w:firstLine="708"/>
        <w:jc w:val="both"/>
        <w:rPr>
          <w:rFonts w:ascii="Arial" w:hAnsi="Arial" w:cs="Arial"/>
        </w:rPr>
      </w:pPr>
    </w:p>
    <w:p w:rsidR="00936178" w:rsidRDefault="00936178" w:rsidP="00314EFE">
      <w:pPr>
        <w:jc w:val="both"/>
        <w:rPr>
          <w:rFonts w:ascii="Arial" w:hAnsi="Arial" w:cs="Arial"/>
        </w:rPr>
      </w:pPr>
    </w:p>
    <w:p w:rsidR="00936178" w:rsidRPr="00831DC5" w:rsidRDefault="00936178" w:rsidP="00A73AC8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4296"/>
        <w:gridCol w:w="1384"/>
        <w:gridCol w:w="1496"/>
        <w:gridCol w:w="1611"/>
        <w:gridCol w:w="828"/>
        <w:gridCol w:w="995"/>
        <w:gridCol w:w="851"/>
      </w:tblGrid>
      <w:tr w:rsidR="00A11BF5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91" w:type="dxa"/>
            <w:gridSpan w:val="3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674" w:type="dxa"/>
            <w:gridSpan w:val="3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A11BF5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11BF5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314EFE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314EFE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A11BF5" w:rsidRPr="00A11BF5" w:rsidRDefault="00314EFE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EA3230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shd w:val="clear" w:color="auto" w:fill="auto"/>
            <w:noWrap/>
          </w:tcPr>
          <w:p w:rsidR="00EA3230" w:rsidRPr="00EA3230" w:rsidRDefault="00EA3230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A3230" w:rsidRPr="00936178" w:rsidRDefault="00EA3230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1" w:type="dxa"/>
            <w:shd w:val="clear" w:color="auto" w:fill="auto"/>
            <w:noWrap/>
          </w:tcPr>
          <w:p w:rsidR="00EA3230" w:rsidRPr="00936178" w:rsidRDefault="00EA3230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8.755.000,00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13.120.000,00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20.265.000,00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149,86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154,46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231,47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4.377.887,46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4.099.500,00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4.120.000,00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93,64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100,50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94,11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4.014.112,54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9.245.500,00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16.475.000,00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230,32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178,19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410,43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-205.000,00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-310.000,00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54,96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151,22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83,11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5,76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-508.000,00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0,98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12,80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181,48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B84ACC" w:rsidRDefault="00B84ACC" w:rsidP="00D66608">
      <w:pPr>
        <w:rPr>
          <w:rFonts w:ascii="Arial" w:hAnsi="Arial" w:cs="Arial"/>
          <w:b/>
        </w:rPr>
      </w:pPr>
    </w:p>
    <w:p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:rsidR="00314EFE" w:rsidRDefault="00DC4622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314EFE">
        <w:rPr>
          <w:rFonts w:ascii="Arial" w:hAnsi="Arial" w:cs="Arial"/>
          <w:color w:val="000000" w:themeColor="text1"/>
        </w:rPr>
        <w:t>da i računu financiranja za 2020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314EFE">
        <w:rPr>
          <w:rFonts w:ascii="Arial" w:hAnsi="Arial" w:cs="Arial"/>
          <w:color w:val="000000" w:themeColor="text1"/>
        </w:rPr>
        <w:t xml:space="preserve"> godinu kao i projekcije za 2021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314EFE">
        <w:rPr>
          <w:rFonts w:ascii="Arial" w:hAnsi="Arial" w:cs="Arial"/>
          <w:color w:val="000000" w:themeColor="text1"/>
        </w:rPr>
        <w:t xml:space="preserve"> 2022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298"/>
        <w:gridCol w:w="928"/>
        <w:gridCol w:w="272"/>
        <w:gridCol w:w="454"/>
        <w:gridCol w:w="272"/>
        <w:gridCol w:w="1326"/>
        <w:gridCol w:w="399"/>
        <w:gridCol w:w="1389"/>
        <w:gridCol w:w="272"/>
        <w:gridCol w:w="331"/>
        <w:gridCol w:w="272"/>
        <w:gridCol w:w="1015"/>
        <w:gridCol w:w="272"/>
        <w:gridCol w:w="272"/>
        <w:gridCol w:w="575"/>
        <w:gridCol w:w="328"/>
        <w:gridCol w:w="866"/>
        <w:gridCol w:w="630"/>
        <w:gridCol w:w="593"/>
        <w:gridCol w:w="318"/>
        <w:gridCol w:w="344"/>
        <w:gridCol w:w="318"/>
        <w:gridCol w:w="272"/>
        <w:gridCol w:w="272"/>
        <w:gridCol w:w="315"/>
        <w:gridCol w:w="272"/>
        <w:gridCol w:w="272"/>
        <w:gridCol w:w="335"/>
        <w:gridCol w:w="570"/>
        <w:gridCol w:w="368"/>
      </w:tblGrid>
      <w:tr w:rsidR="003B1B5F" w:rsidRPr="00314EFE" w:rsidTr="00B64A5E">
        <w:trPr>
          <w:trHeight w:val="24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2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24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987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PRIHODA/RASHODA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14EFE" w:rsidRPr="00314EFE" w:rsidTr="00B64A5E">
        <w:trPr>
          <w:trHeight w:val="24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3/1</w:t>
            </w:r>
          </w:p>
        </w:tc>
      </w:tr>
      <w:tr w:rsidR="00314EFE" w:rsidRPr="00314EFE" w:rsidTr="00B64A5E">
        <w:trPr>
          <w:trHeight w:val="79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259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8.755.000,00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13.120.000,00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20.265.000,00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149,86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154,46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231,47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3.403.000,00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3.430.500,00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103,72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3.080.000,00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103,70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104,38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103,51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105,96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4.086.000,00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203,13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184,88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375,55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124,85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106,83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75,34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68,49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241,38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482,76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737.000,00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739.500,00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786.100,00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100,34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736.000,00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783.600,00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100,55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107,05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upravnih i administrativnih pristojbi, pristojbi po posebnim propisima 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700.900,00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103,84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108,16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171,43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242.900,00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103,98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103,61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103,72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107,47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4.377.887,46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4.099.500,00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93,64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100,50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94,11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775.950,00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793.950,00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794.000,00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100,79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100,79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101,59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129,27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117,07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105.950,00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100,95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2.169.187,46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1.996.720,00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2.011.200,00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92,05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100,73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92,72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473.670,00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463.820,00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449.700,00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</w:t>
            </w:r>
            <w:proofErr w:type="spellStart"/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</w:t>
            </w:r>
            <w:proofErr w:type="spellStart"/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</w:t>
            </w:r>
            <w:proofErr w:type="spellEnd"/>
          </w:p>
        </w:tc>
      </w:tr>
      <w:tr w:rsidR="003B1B5F" w:rsidRPr="00314EFE" w:rsidTr="00B64A5E">
        <w:trPr>
          <w:trHeight w:val="492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1.223.227,46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1.077.570,00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1.032.500,00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88,09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95,82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84,41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401.330,00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94,81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118,85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112,69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72,09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67,44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105,48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92,77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95,68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92,77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95,68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618.110,00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518.610,00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83,64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618.110,00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518.610,00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83,64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544.250,00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552.720,00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557.300,00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102,40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309.760,00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310.720,00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301.300,00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100,31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96,97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97,27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89,84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109,57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107,86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77,04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3B1B5F" w:rsidRPr="00314EFE" w:rsidTr="00CD1A00">
        <w:trPr>
          <w:trHeight w:val="227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4.014.112,54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9.245.500,00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16.475.000,00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230,32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178,19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410,43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67,74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74,19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3.684.112,54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9.015.500,00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244,71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179,91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440,27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15.585.000,00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296,19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185,54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549,54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289.500,00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92,46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112,26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103,80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97,78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126,43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50,57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3B1B5F" w:rsidRPr="00314EFE" w:rsidTr="00B64A5E">
        <w:trPr>
          <w:trHeight w:val="259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Primljeni zajmovi od trgovačkih društava i obrtnika izvan javnog sektora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CD1A00">
        <w:trPr>
          <w:trHeight w:val="227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33,</w:t>
            </w:r>
            <w:proofErr w:type="spellStart"/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5,76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u javn</w:t>
            </w:r>
            <w:r w:rsidR="003B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om sektoru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B1B5F" w:rsidRPr="00314EFE" w:rsidTr="00B64A5E">
        <w:trPr>
          <w:trHeight w:val="87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3B1B5F" w:rsidRPr="00314EFE" w:rsidTr="00B64A5E">
        <w:trPr>
          <w:trHeight w:val="712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259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181,48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181,48</w:t>
            </w:r>
          </w:p>
        </w:tc>
      </w:tr>
    </w:tbl>
    <w:p w:rsidR="00824DCA" w:rsidRDefault="00824DCA" w:rsidP="00A73AC8">
      <w:pPr>
        <w:rPr>
          <w:rFonts w:ascii="Arial" w:hAnsi="Arial" w:cs="Arial"/>
          <w:b/>
          <w:color w:val="000000" w:themeColor="text1"/>
        </w:rPr>
      </w:pPr>
    </w:p>
    <w:p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POSEBNI DIO</w:t>
      </w:r>
    </w:p>
    <w:p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Članak 3.</w:t>
      </w:r>
    </w:p>
    <w:p w:rsidR="003B1B5F" w:rsidRDefault="005D39D4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Rashodi u P</w:t>
      </w:r>
      <w:r w:rsidR="00BC0F6B" w:rsidRPr="005D6AC0">
        <w:rPr>
          <w:rFonts w:ascii="Arial" w:hAnsi="Arial" w:cs="Arial"/>
          <w:color w:val="000000" w:themeColor="text1"/>
        </w:rPr>
        <w:t>roračunu i izdaci za financijs</w:t>
      </w:r>
      <w:r>
        <w:rPr>
          <w:rFonts w:ascii="Arial" w:hAnsi="Arial" w:cs="Arial"/>
          <w:color w:val="000000" w:themeColor="text1"/>
        </w:rPr>
        <w:t>ku imovinu i otplate zajmova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3B1B5F">
        <w:rPr>
          <w:rFonts w:ascii="Arial" w:hAnsi="Arial" w:cs="Arial"/>
          <w:color w:val="000000" w:themeColor="text1"/>
        </w:rPr>
        <w:t xml:space="preserve"> 2020</w:t>
      </w:r>
      <w:r>
        <w:rPr>
          <w:rFonts w:ascii="Arial" w:hAnsi="Arial" w:cs="Arial"/>
          <w:color w:val="000000" w:themeColor="text1"/>
        </w:rPr>
        <w:t>. godinu kao i projekcije P</w:t>
      </w:r>
      <w:r w:rsidR="003B1B5F">
        <w:rPr>
          <w:rFonts w:ascii="Arial" w:hAnsi="Arial" w:cs="Arial"/>
          <w:color w:val="000000" w:themeColor="text1"/>
        </w:rPr>
        <w:t>roračuna za 2021. i 2022</w:t>
      </w:r>
      <w:r w:rsidR="00BC0F6B" w:rsidRPr="005D6AC0">
        <w:rPr>
          <w:rFonts w:ascii="Arial" w:hAnsi="Arial" w:cs="Arial"/>
          <w:color w:val="000000" w:themeColor="text1"/>
        </w:rPr>
        <w:t>. godinu raspoređeni su u programe koji se sastoje od aktivnosti i projekata:</w:t>
      </w: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928"/>
        <w:gridCol w:w="659"/>
        <w:gridCol w:w="1374"/>
        <w:gridCol w:w="415"/>
        <w:gridCol w:w="1357"/>
        <w:gridCol w:w="272"/>
        <w:gridCol w:w="332"/>
        <w:gridCol w:w="272"/>
        <w:gridCol w:w="1029"/>
        <w:gridCol w:w="272"/>
        <w:gridCol w:w="272"/>
        <w:gridCol w:w="637"/>
        <w:gridCol w:w="332"/>
        <w:gridCol w:w="931"/>
        <w:gridCol w:w="565"/>
        <w:gridCol w:w="703"/>
        <w:gridCol w:w="272"/>
        <w:gridCol w:w="319"/>
        <w:gridCol w:w="272"/>
        <w:gridCol w:w="319"/>
        <w:gridCol w:w="319"/>
        <w:gridCol w:w="358"/>
        <w:gridCol w:w="272"/>
        <w:gridCol w:w="272"/>
        <w:gridCol w:w="312"/>
        <w:gridCol w:w="673"/>
        <w:gridCol w:w="322"/>
      </w:tblGrid>
      <w:tr w:rsidR="008D7721" w:rsidRPr="008D7721" w:rsidTr="00B64A5E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7721" w:rsidRPr="008D7721" w:rsidTr="009E5225">
        <w:trPr>
          <w:trHeight w:val="240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68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7721" w:rsidRPr="008D7721" w:rsidTr="009E5225">
        <w:trPr>
          <w:trHeight w:val="240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8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3/1</w:t>
            </w:r>
          </w:p>
        </w:tc>
      </w:tr>
      <w:tr w:rsidR="008D7721" w:rsidRPr="008D7721" w:rsidTr="009E5225">
        <w:trPr>
          <w:trHeight w:val="79"/>
        </w:trPr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/ IZDACI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13.450.000,00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20.630.000,00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149,44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153,38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229,22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8.061.500,00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13.060.000,00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20.234.000,00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162,00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154,93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251,00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8.061.500,00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13.060.000,00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20.234.000,00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162,00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154,93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251,00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1.854.597,46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1.786.270,00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96,32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97,09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A100001 Rashodi za</w:t>
            </w:r>
            <w:r w:rsidR="0000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zaposlene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FUNKCIJSKA KLASIFIKACIJA 0111 Izvršna  i </w:t>
            </w: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zakonodavna tijela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287.670,00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102,79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287.670,00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102,79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139.820,00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104,92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0434 Ostala goriva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96,77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110,29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96,77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110,29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96,77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110,29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424.027,46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</w:t>
            </w:r>
            <w:proofErr w:type="spellStart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98,15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95,16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404.030,00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396.120,00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388.500,00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98,08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96,16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0460 Komunikacije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99,59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99,59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99,59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0740 Službe javnog zdravstva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105,48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105,48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K100001 Postrojenja i oprema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94,38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87,30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</w:t>
            </w: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K100002 Nematerijalna proizvedena imovina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25,71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K100003 Dodatna ulaganja na građevinskim objektima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1.387.100,00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1.275.250,00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91,94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91,98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A100008 Održavanje groblja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K100004 Uređenje i opremanje groblja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119,79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98,57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78,57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</w:t>
            </w: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56,74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51,61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56,74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51,61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53,62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53,62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53,62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566.650,00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93,09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FUNKCIJSKA KLASIFIKACIJA 0540 Zaštita </w:t>
            </w:r>
            <w:proofErr w:type="spellStart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bioraznolikosti</w:t>
            </w:r>
            <w:proofErr w:type="spellEnd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krajolika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K100007 Otkup zemljišta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K100008 Poduzetnička zona Lasinja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0443 Građevinarstvo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116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0443 Građevinarstvo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57.690,00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91,52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100,85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94,40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A100011 Naknade građanima,kućanstvima i socijalno nezbrinutim osobama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1011 Bolest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FUNKCIJSKA KLASIFIKACIJA 1030 </w:t>
            </w:r>
            <w:proofErr w:type="spellStart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Sljednici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97,22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K100009 Kapitalne donacije građanima i kućanstvima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338.910,00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316.610,00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93,42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95,31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0960 Dodatne usluge u obrazovanju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A100015 Naknade troškova učenicima 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osnov.srednjih</w:t>
            </w:r>
            <w:proofErr w:type="spellEnd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škola i stud.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158.910,00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98,55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96,28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158.910,00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98,55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96,28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0921 Niže srednjoškolsko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98,39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90,64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67.300,00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98,39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90,64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106,33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27.800,00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71,94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64,75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657,58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214,86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1.412,88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A100017 Održavanje dječjeg vrtića (materijal,energija i usluge)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K100010 Izgradnja dječjeg vrtića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Izvor 5.1. POMOĆI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K100011 Opremanje dječjeg vrtića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5C3FDB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5C3FDB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5.073.000,00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165,24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8.455,00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0850 "Istraživanje i razvoj rekreacije, kulture i religije"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Kapitalni projekt K100014 Uređenje spomen područja i obilježja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12,24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A100020 Održavanje dječjeg igrališta i sportskih terena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K100022 Uređenje i opremanje dječjeg igrališta i sportskih terena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8,45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</w:t>
            </w: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245.002,54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48,98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61,22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K100015 Izrada prostorno planske dokumentacije i ostalih dokumenata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48,98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61,22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105,31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91,08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1012 DONACIJE UDRUGAMA ZA PROMICANJE PRAVA I INTERESA INVALIDNIH OSOBA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A100023 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</w:t>
            </w:r>
            <w:proofErr w:type="spellEnd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1013 RAZVOJ I UPRAVLJANJE SUSTAVA VODOOPSKRBE, ODVODNJE I ZAŠTITE VODA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0455 Promet cjevovodima i ostali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52,94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88,89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K100018 Izgradnja nogostupa, rekonstrukcija cesta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Program 1015 ORGANIZIRANJE I PROVOĐENJE </w:t>
            </w: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ZAŠTITE I SPAŠAVANJA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517.490,00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418.500,00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81,06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99,76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80,87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Aktivnost A100024 Zaštita od požara - potpora djelatnosti za vatrogastvo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FUNKCIJSKA KLASIFIKACIJA 0620 Razvoj zajednice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97,78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112,47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K100021 Uređenje i opremanje reciklažnog dvorišta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172.500,00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82,90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156,64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129,86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172.500,00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82,90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156,64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129,86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101,54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0113 Vanjski poslovi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18,08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34,78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6,29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18,08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34,78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6,29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34,78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6,29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u javn</w:t>
            </w:r>
            <w:r w:rsid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om sektoru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AE0BE2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FUNK. KLASIFIKACIJA 0112 Financijski</w:t>
            </w:r>
            <w:r w:rsidR="008D7721"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iskalni poslovi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>Članak 4.</w:t>
      </w:r>
    </w:p>
    <w:p w:rsidR="00CF7F65" w:rsidRPr="00B64A5E" w:rsidRDefault="00006B24" w:rsidP="00B64A5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2020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>a snagu osmog dana od objave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Lasinja, a primjenjuje se od</w:t>
      </w:r>
      <w:r w:rsidR="00CF7F65" w:rsidRPr="00CF7F65">
        <w:rPr>
          <w:rFonts w:ascii="Arial" w:hAnsi="Arial" w:cs="Arial"/>
          <w:color w:val="000000" w:themeColor="text1"/>
        </w:rPr>
        <w:t xml:space="preserve"> 01. </w:t>
      </w:r>
      <w:r w:rsidR="00C46591">
        <w:rPr>
          <w:rFonts w:ascii="Arial" w:hAnsi="Arial" w:cs="Arial"/>
          <w:color w:val="000000" w:themeColor="text1"/>
        </w:rPr>
        <w:t>s</w:t>
      </w:r>
      <w:r w:rsidR="00C46591" w:rsidRPr="00CF7F65">
        <w:rPr>
          <w:rFonts w:ascii="Arial" w:hAnsi="Arial" w:cs="Arial"/>
          <w:color w:val="000000" w:themeColor="text1"/>
        </w:rPr>
        <w:t>iječnja</w:t>
      </w:r>
      <w:r>
        <w:rPr>
          <w:rFonts w:ascii="Arial" w:hAnsi="Arial" w:cs="Arial"/>
          <w:color w:val="000000" w:themeColor="text1"/>
        </w:rPr>
        <w:t xml:space="preserve"> 2020</w:t>
      </w:r>
      <w:r w:rsidR="00B64A5E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>g</w:t>
      </w:r>
      <w:r w:rsidR="00B64A5E">
        <w:rPr>
          <w:rFonts w:ascii="Arial" w:hAnsi="Arial" w:cs="Arial"/>
          <w:color w:val="000000" w:themeColor="text1"/>
        </w:rPr>
        <w:t>.</w:t>
      </w:r>
    </w:p>
    <w:p w:rsidR="00AE0BE2" w:rsidRDefault="00CF7F65" w:rsidP="009E5225">
      <w:pPr>
        <w:jc w:val="center"/>
        <w:rPr>
          <w:rFonts w:ascii="Arial" w:hAnsi="Arial" w:cs="Arial"/>
          <w:color w:val="000000" w:themeColor="text1"/>
        </w:rPr>
      </w:pPr>
      <w:r w:rsidRPr="00CF7F65">
        <w:rPr>
          <w:rFonts w:ascii="Arial" w:hAnsi="Arial" w:cs="Arial"/>
          <w:color w:val="000000" w:themeColor="text1"/>
        </w:rPr>
        <w:t xml:space="preserve">                     </w:t>
      </w:r>
      <w:r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:rsidR="00CF7F65" w:rsidRDefault="00AE0BE2" w:rsidP="009E522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Mirko Jušinski</w:t>
      </w:r>
    </w:p>
    <w:p w:rsidR="00345635" w:rsidRDefault="00345635" w:rsidP="009E5225">
      <w:pPr>
        <w:jc w:val="center"/>
        <w:rPr>
          <w:rFonts w:ascii="Arial" w:hAnsi="Arial" w:cs="Arial"/>
          <w:color w:val="000000" w:themeColor="text1"/>
        </w:rPr>
      </w:pPr>
    </w:p>
    <w:p w:rsidR="00345635" w:rsidRPr="00AE0BE2" w:rsidRDefault="00345635" w:rsidP="00AE0BE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36264">
        <w:rPr>
          <w:rFonts w:ascii="Arial" w:hAnsi="Arial" w:cs="Arial"/>
          <w:b/>
          <w:color w:val="000000" w:themeColor="text1"/>
          <w:sz w:val="28"/>
          <w:szCs w:val="28"/>
        </w:rPr>
        <w:t>OBRAZLOŽENJE PRORAČUNA OPĆINE LASINJA ZA 2020. GODINU SA PROJE</w:t>
      </w:r>
      <w:r w:rsidR="00AE0BE2">
        <w:rPr>
          <w:rFonts w:ascii="Arial" w:hAnsi="Arial" w:cs="Arial"/>
          <w:b/>
          <w:color w:val="000000" w:themeColor="text1"/>
          <w:sz w:val="28"/>
          <w:szCs w:val="28"/>
        </w:rPr>
        <w:t>KCIJAMA ZA 2021. I 2022. GODINU</w:t>
      </w:r>
    </w:p>
    <w:p w:rsidR="00345635" w:rsidRDefault="00345635" w:rsidP="00345635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Uvodne napomene</w:t>
      </w:r>
    </w:p>
    <w:p w:rsidR="00345635" w:rsidRDefault="00345635" w:rsidP="00345635">
      <w:pPr>
        <w:pStyle w:val="Odlomakpopis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45635" w:rsidRDefault="00345635" w:rsidP="00345635">
      <w:pPr>
        <w:pStyle w:val="Odlomakpopisa"/>
        <w:rPr>
          <w:rFonts w:ascii="Arial" w:hAnsi="Arial" w:cs="Arial"/>
          <w:color w:val="000000" w:themeColor="text1"/>
        </w:rPr>
      </w:pPr>
      <w:r w:rsidRPr="00345635">
        <w:rPr>
          <w:rFonts w:ascii="Arial" w:hAnsi="Arial" w:cs="Arial"/>
          <w:color w:val="000000" w:themeColor="text1"/>
        </w:rPr>
        <w:t xml:space="preserve">Prema </w:t>
      </w:r>
      <w:r>
        <w:rPr>
          <w:rFonts w:ascii="Arial" w:hAnsi="Arial" w:cs="Arial"/>
          <w:color w:val="000000" w:themeColor="text1"/>
        </w:rPr>
        <w:t>članku 39. Zakona o proračunu (NN br. 87/08, 136/12 i 15/</w:t>
      </w:r>
      <w:proofErr w:type="spellStart"/>
      <w:r>
        <w:rPr>
          <w:rFonts w:ascii="Arial" w:hAnsi="Arial" w:cs="Arial"/>
          <w:color w:val="000000" w:themeColor="text1"/>
        </w:rPr>
        <w:t>15</w:t>
      </w:r>
      <w:proofErr w:type="spellEnd"/>
      <w:r>
        <w:rPr>
          <w:rFonts w:ascii="Arial" w:hAnsi="Arial" w:cs="Arial"/>
          <w:color w:val="000000" w:themeColor="text1"/>
        </w:rPr>
        <w:t>) Pravilnika o proračunskim klasifikacijama (NN br. 26/10 i 120/13), te Pravilnika o proračunskom računovodstvu i računskom</w:t>
      </w:r>
      <w:r w:rsidR="00156DEE">
        <w:rPr>
          <w:rFonts w:ascii="Arial" w:hAnsi="Arial" w:cs="Arial"/>
          <w:color w:val="000000" w:themeColor="text1"/>
        </w:rPr>
        <w:t xml:space="preserve"> planu (NN br. 124/14, 115/15, </w:t>
      </w:r>
      <w:r>
        <w:rPr>
          <w:rFonts w:ascii="Arial" w:hAnsi="Arial" w:cs="Arial"/>
          <w:color w:val="000000" w:themeColor="text1"/>
        </w:rPr>
        <w:t>87/16</w:t>
      </w:r>
      <w:r w:rsidR="00156DEE">
        <w:rPr>
          <w:rFonts w:ascii="Arial" w:hAnsi="Arial" w:cs="Arial"/>
          <w:color w:val="000000" w:themeColor="text1"/>
        </w:rPr>
        <w:t xml:space="preserve"> i 3/18</w:t>
      </w:r>
      <w:r>
        <w:rPr>
          <w:rFonts w:ascii="Arial" w:hAnsi="Arial" w:cs="Arial"/>
          <w:color w:val="000000" w:themeColor="text1"/>
        </w:rPr>
        <w:t>)</w:t>
      </w:r>
      <w:r w:rsidR="00156DEE">
        <w:rPr>
          <w:rFonts w:ascii="Arial" w:hAnsi="Arial" w:cs="Arial"/>
          <w:color w:val="000000" w:themeColor="text1"/>
        </w:rPr>
        <w:t>, izrađen je prijedlog  Proračuna Općine Lasinja za 2020. godinu, te projekcije za 2021. i 2022. godinu.</w:t>
      </w:r>
    </w:p>
    <w:p w:rsidR="00156DEE" w:rsidRDefault="00156DEE" w:rsidP="00345635">
      <w:pPr>
        <w:pStyle w:val="Odlomakpopisa"/>
        <w:rPr>
          <w:rFonts w:ascii="Arial" w:hAnsi="Arial" w:cs="Arial"/>
          <w:color w:val="000000" w:themeColor="text1"/>
        </w:rPr>
      </w:pPr>
    </w:p>
    <w:p w:rsidR="00156DEE" w:rsidRDefault="00156DEE" w:rsidP="00345635">
      <w:pPr>
        <w:pStyle w:val="Odlomakpopis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definira srednjoročni (trogodišnji) proračunski okvir i rok dostave Nacrta Proračuna i projekcija Općinskom načelniku od strane Jedinstvenog upravnog odjela do 15. listopada.</w:t>
      </w:r>
    </w:p>
    <w:p w:rsidR="00156DEE" w:rsidRDefault="00156DEE" w:rsidP="00345635">
      <w:pPr>
        <w:pStyle w:val="Odlomakpopis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Općinski načelnik utvrđuje prijedlog Proračuna i projekcija te ih do 15. studenog podnosi Općinskom vijeću na donošenje.</w:t>
      </w:r>
    </w:p>
    <w:p w:rsidR="00156DEE" w:rsidRDefault="00156DEE" w:rsidP="00345635">
      <w:pPr>
        <w:pStyle w:val="Odlomakpopisa"/>
        <w:rPr>
          <w:rFonts w:ascii="Arial" w:hAnsi="Arial" w:cs="Arial"/>
          <w:color w:val="000000" w:themeColor="text1"/>
        </w:rPr>
      </w:pPr>
    </w:p>
    <w:p w:rsidR="00156DEE" w:rsidRDefault="00156DEE" w:rsidP="00345635">
      <w:pPr>
        <w:pStyle w:val="Odlomakpopis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Predstavničko tijelo</w:t>
      </w:r>
      <w:r w:rsidR="00281D51">
        <w:rPr>
          <w:rFonts w:ascii="Arial" w:hAnsi="Arial" w:cs="Arial"/>
          <w:color w:val="000000" w:themeColor="text1"/>
        </w:rPr>
        <w:t xml:space="preserve"> jedinice lokalne područne (regionalne) samouprave u skladu s člankom 39. Zakona o proračunu, do kraja tekuće godine donosi Proračun za sljedeću godinu na razini podskupine ekonomske klasifikacije (treća razina) projekcije za naredne dvije godine, na razini skupine ekonomske klasifikacije (druga razina) i to u roku koji omogućuje primjenu Proračuna sa 01. siječnja godine za koju se donosi Proračun.</w:t>
      </w:r>
    </w:p>
    <w:p w:rsidR="00BE5CEB" w:rsidRDefault="00BE5CEB" w:rsidP="00345635">
      <w:pPr>
        <w:pStyle w:val="Odlomakpopisa"/>
        <w:rPr>
          <w:rFonts w:ascii="Arial" w:hAnsi="Arial" w:cs="Arial"/>
          <w:color w:val="000000" w:themeColor="text1"/>
        </w:rPr>
      </w:pPr>
    </w:p>
    <w:p w:rsidR="00BE5CEB" w:rsidRDefault="00BE5CEB" w:rsidP="00345635">
      <w:pPr>
        <w:pStyle w:val="Odlomakpopis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Način izrade Proračuna Općine Lasinja za 2020. god. sa projekcijama za 2021. i 2022. godinu u skladu je sa metodologijom propisanom u Zakonu, što znači da se Proračun sastoji od :</w:t>
      </w:r>
    </w:p>
    <w:p w:rsidR="00BE5CEB" w:rsidRDefault="00BE5CEB" w:rsidP="00BE5CEB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Općeg dijela Proračuna</w:t>
      </w:r>
    </w:p>
    <w:p w:rsidR="00BE5CEB" w:rsidRDefault="00BE5CEB" w:rsidP="00BE5CEB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Posebnog dijela Proračuna</w:t>
      </w:r>
    </w:p>
    <w:p w:rsidR="00AE0BE2" w:rsidRDefault="00BE5CEB" w:rsidP="00AE0BE2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Plana razvojnih programa</w:t>
      </w:r>
    </w:p>
    <w:p w:rsidR="00AE0BE2" w:rsidRPr="00AE0BE2" w:rsidRDefault="00AE0BE2" w:rsidP="00AE0BE2">
      <w:pPr>
        <w:pStyle w:val="Odlomakpopisa"/>
        <w:ind w:left="1080"/>
        <w:rPr>
          <w:rFonts w:ascii="Arial" w:hAnsi="Arial" w:cs="Arial"/>
          <w:color w:val="000000" w:themeColor="text1"/>
        </w:rPr>
      </w:pPr>
    </w:p>
    <w:p w:rsidR="00F9429E" w:rsidRPr="00E35DA2" w:rsidRDefault="00BE5CEB" w:rsidP="00F9429E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 w:rsidRPr="00BE5CEB">
        <w:rPr>
          <w:rFonts w:ascii="Arial" w:hAnsi="Arial" w:cs="Arial"/>
          <w:b/>
          <w:color w:val="000000" w:themeColor="text1"/>
        </w:rPr>
        <w:t>Opći dio Proračuna</w:t>
      </w:r>
    </w:p>
    <w:p w:rsidR="001477EE" w:rsidRPr="00E35DA2" w:rsidRDefault="00236264" w:rsidP="00DC58F3">
      <w:pPr>
        <w:spacing w:before="24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</w:t>
      </w:r>
      <w:r w:rsidR="00F9429E" w:rsidRPr="00370D1C">
        <w:rPr>
          <w:rFonts w:ascii="Arial" w:hAnsi="Arial" w:cs="Arial"/>
          <w:color w:val="000000" w:themeColor="text1"/>
        </w:rPr>
        <w:t>Ukupni prihodi i primici</w:t>
      </w:r>
      <w:r w:rsidR="00F9429E">
        <w:rPr>
          <w:rFonts w:ascii="Arial" w:hAnsi="Arial" w:cs="Arial"/>
          <w:color w:val="000000" w:themeColor="text1"/>
        </w:rPr>
        <w:t xml:space="preserve"> Proračuna Općine Lasinja</w:t>
      </w:r>
      <w:r w:rsidR="00F9429E" w:rsidRPr="00370D1C">
        <w:rPr>
          <w:rFonts w:ascii="Arial" w:hAnsi="Arial" w:cs="Arial"/>
          <w:color w:val="000000" w:themeColor="text1"/>
        </w:rPr>
        <w:t xml:space="preserve"> su planirani u visini od 9.000.000,00 kn, a odnose se na prihode poslovanja u iznosu od (8.755.000,00 kn), prihode od prodaje nefinancijske imovine (10.000,00 kn), prihode od financijske imovine i zaduživanja (100.000,00 kn), te raspoloživa sredstva iz prethodnih godina (višak prihoda</w:t>
      </w:r>
      <w:r w:rsidR="00E35DA2">
        <w:rPr>
          <w:rFonts w:ascii="Arial" w:hAnsi="Arial" w:cs="Arial"/>
          <w:color w:val="000000" w:themeColor="text1"/>
        </w:rPr>
        <w:t xml:space="preserve">) u iznosu od (135.000,00 kn). </w:t>
      </w:r>
    </w:p>
    <w:p w:rsidR="001477EE" w:rsidRDefault="001477EE" w:rsidP="00DC58F3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Prilikom planiranja prihoda uzeta je obzir realizacija istih tekuće godine, te procjena njihovih kretanja u narednom razdoblju</w:t>
      </w:r>
      <w:r w:rsidR="00ED67AC">
        <w:rPr>
          <w:rFonts w:ascii="Arial" w:hAnsi="Arial" w:cs="Arial"/>
        </w:rPr>
        <w:t xml:space="preserve"> uz uvažavanje gospodarskih i društvenih specifičnosti na lokalnoj razini, uzimajući u obzir i planirane izmjene zakonskih propisa.</w:t>
      </w:r>
    </w:p>
    <w:p w:rsidR="00DC58F3" w:rsidRPr="00370D1C" w:rsidRDefault="00DC58F3" w:rsidP="00DC58F3">
      <w:pPr>
        <w:spacing w:before="240" w:after="0"/>
        <w:jc w:val="both"/>
        <w:rPr>
          <w:rFonts w:ascii="Arial" w:hAnsi="Arial" w:cs="Arial"/>
          <w:color w:val="000000" w:themeColor="text1"/>
        </w:rPr>
      </w:pPr>
      <w:r w:rsidRPr="00370D1C">
        <w:rPr>
          <w:rFonts w:ascii="Arial" w:hAnsi="Arial" w:cs="Arial"/>
          <w:color w:val="000000" w:themeColor="text1"/>
        </w:rPr>
        <w:t>Ukupni ra</w:t>
      </w:r>
      <w:r w:rsidR="00370D1C" w:rsidRPr="00370D1C">
        <w:rPr>
          <w:rFonts w:ascii="Arial" w:hAnsi="Arial" w:cs="Arial"/>
          <w:color w:val="000000" w:themeColor="text1"/>
        </w:rPr>
        <w:t>shodi i izdaci su planirani su u iznosu 9.000</w:t>
      </w:r>
      <w:r w:rsidRPr="00370D1C">
        <w:rPr>
          <w:rFonts w:ascii="Arial" w:hAnsi="Arial" w:cs="Arial"/>
          <w:color w:val="000000" w:themeColor="text1"/>
        </w:rPr>
        <w:t>.000</w:t>
      </w:r>
      <w:r w:rsidR="00370D1C" w:rsidRPr="00370D1C">
        <w:rPr>
          <w:rFonts w:ascii="Arial" w:hAnsi="Arial" w:cs="Arial"/>
          <w:color w:val="000000" w:themeColor="text1"/>
        </w:rPr>
        <w:t>,00 kn,a odnose se na rashode poslovanja (4.377.887,46 kn). rashode za nabavu nefinancijske imovine (4.014.112,54 kn) , te izdaci za financijsku imovinu i otplate zajmova (608.000,00 kn).</w:t>
      </w:r>
    </w:p>
    <w:p w:rsidR="00DC58F3" w:rsidRPr="00DE0CC1" w:rsidRDefault="00DC58F3" w:rsidP="00DC58F3">
      <w:pPr>
        <w:spacing w:after="0"/>
        <w:jc w:val="both"/>
        <w:rPr>
          <w:rFonts w:ascii="Arial" w:hAnsi="Arial" w:cs="Arial"/>
          <w:b/>
        </w:rPr>
      </w:pPr>
    </w:p>
    <w:p w:rsidR="00DC58F3" w:rsidRPr="00DE0CC1" w:rsidRDefault="00DC58F3" w:rsidP="00DC58F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DE0CC1">
        <w:rPr>
          <w:rFonts w:ascii="Arial" w:hAnsi="Arial" w:cs="Arial"/>
          <w:b/>
        </w:rPr>
        <w:lastRenderedPageBreak/>
        <w:t>RAČUN PRIHODA I RASHODA</w:t>
      </w:r>
    </w:p>
    <w:p w:rsidR="00DC58F3" w:rsidRPr="00AB5257" w:rsidRDefault="00DC58F3" w:rsidP="00DC58F3">
      <w:pPr>
        <w:jc w:val="both"/>
        <w:rPr>
          <w:rFonts w:ascii="Arial" w:hAnsi="Arial" w:cs="Arial"/>
          <w:u w:val="single"/>
        </w:rPr>
      </w:pPr>
      <w:r w:rsidRPr="00AB5257">
        <w:rPr>
          <w:rFonts w:ascii="Arial" w:hAnsi="Arial" w:cs="Arial"/>
          <w:u w:val="single"/>
        </w:rPr>
        <w:t xml:space="preserve">Ukupni prihodi 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5685"/>
        <w:gridCol w:w="1701"/>
        <w:gridCol w:w="1985"/>
        <w:gridCol w:w="1839"/>
      </w:tblGrid>
      <w:tr w:rsidR="00370D1C" w:rsidRPr="00B33C5F" w:rsidTr="0090065B">
        <w:trPr>
          <w:trHeight w:val="113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90065B" w:rsidRDefault="0090065B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370D1C" w:rsidRPr="00B33C5F" w:rsidRDefault="00370D1C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2021</w:t>
            </w:r>
            <w:r w:rsidR="00BD5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2022.</w:t>
            </w:r>
          </w:p>
        </w:tc>
      </w:tr>
      <w:tr w:rsidR="00370D1C" w:rsidRPr="00B33C5F" w:rsidTr="00370D1C">
        <w:trPr>
          <w:trHeight w:val="113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37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370D1C" w:rsidRPr="00B33C5F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D1C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3.281.000,00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3.403.,000,00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3.430.500,00</w:t>
            </w:r>
          </w:p>
        </w:tc>
      </w:tr>
      <w:tr w:rsidR="00370D1C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4.086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15.345.000,00</w:t>
            </w:r>
          </w:p>
        </w:tc>
      </w:tr>
      <w:tr w:rsidR="00370D1C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739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786.100,00</w:t>
            </w:r>
          </w:p>
        </w:tc>
      </w:tr>
      <w:tr w:rsidR="00370D1C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upravnih i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adm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inistrativnih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pristojbi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648.0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700.900,00</w:t>
            </w:r>
          </w:p>
        </w:tc>
      </w:tr>
      <w:tr w:rsidR="00370D1C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upravne mjere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70D1C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neproizvedene dugotrajne imovine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0065B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8239F1" w:rsidP="00BD5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</w:t>
            </w:r>
            <w:r w:rsidR="0090065B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FINANCIJSKE IMOVINE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39F1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8239F1" w:rsidP="00823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financijske imovine i zaduživanja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8239F1" w:rsidRPr="00B33C5F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9F1" w:rsidRPr="00B33C5F" w:rsidRDefault="008239F1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9F1" w:rsidRPr="00B33C5F" w:rsidRDefault="008239F1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8.865.000,00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9F1" w:rsidRPr="00B33C5F" w:rsidRDefault="008239F1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13.240.000,00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8239F1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20.385.000,00</w:t>
            </w:r>
          </w:p>
        </w:tc>
      </w:tr>
    </w:tbl>
    <w:p w:rsidR="00B54788" w:rsidRDefault="00B54788" w:rsidP="00DC58F3">
      <w:pPr>
        <w:spacing w:after="0"/>
        <w:jc w:val="both"/>
        <w:rPr>
          <w:rFonts w:ascii="Arial" w:hAnsi="Arial" w:cs="Arial"/>
        </w:rPr>
      </w:pPr>
    </w:p>
    <w:p w:rsidR="008239F1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poreza i sredstava </w:t>
      </w:r>
      <w:r w:rsidR="008239F1">
        <w:rPr>
          <w:rFonts w:ascii="Arial" w:hAnsi="Arial" w:cs="Arial"/>
        </w:rPr>
        <w:t xml:space="preserve">fiskalnog izravnanja planirani su u iznosu od 2.970.000,00 kn što je 33,00% u odnosu na plan. </w:t>
      </w:r>
      <w:r>
        <w:rPr>
          <w:rFonts w:ascii="Arial" w:hAnsi="Arial" w:cs="Arial"/>
        </w:rPr>
        <w:t>Prihodi od poreza obuhvaćaju između ostalog i novi model financiranj</w:t>
      </w:r>
      <w:r w:rsidR="008239F1">
        <w:rPr>
          <w:rFonts w:ascii="Arial" w:hAnsi="Arial" w:cs="Arial"/>
        </w:rPr>
        <w:t>a temeljem fiskalnog izravnanja, o</w:t>
      </w:r>
      <w:r>
        <w:rPr>
          <w:rFonts w:ascii="Arial" w:hAnsi="Arial" w:cs="Arial"/>
        </w:rPr>
        <w:t>d 01.01.2018. godine ukinut je model kojim su pomoći ostvarivane iz državnog proračuna temeljem Odluke o izvršavanju državnog proračuna i temeljem utvrđenog indeksa razvijenosti kojim je Općina Lasin</w:t>
      </w:r>
      <w:r w:rsidR="00E35DA2">
        <w:rPr>
          <w:rFonts w:ascii="Arial" w:hAnsi="Arial" w:cs="Arial"/>
        </w:rPr>
        <w:t xml:space="preserve">ja pripadala II. skupini </w:t>
      </w:r>
      <w:r>
        <w:rPr>
          <w:rFonts w:ascii="Arial" w:hAnsi="Arial" w:cs="Arial"/>
        </w:rPr>
        <w:t>potpomognutog područja. Novim modelom financiranja temeljem fiskalnog izravnanja</w:t>
      </w:r>
      <w:r w:rsidR="008239F1">
        <w:rPr>
          <w:rFonts w:ascii="Arial" w:hAnsi="Arial" w:cs="Arial"/>
        </w:rPr>
        <w:t xml:space="preserve"> planiraju se i ostvaruju veća sredstva u odnosu na prethodna razdoblja. </w:t>
      </w:r>
    </w:p>
    <w:p w:rsidR="00DC58F3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58F3" w:rsidRDefault="008239F1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Lasinja planira sredstva od  pomoći u iznosu od 4.086.000,00 kn što je </w:t>
      </w:r>
      <w:r w:rsidR="00DC58F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5,40% </w:t>
      </w:r>
      <w:r w:rsidR="00DC58F3">
        <w:rPr>
          <w:rFonts w:ascii="Arial" w:hAnsi="Arial" w:cs="Arial"/>
        </w:rPr>
        <w:t xml:space="preserve"> Pristigla sredstva se odnose na tekuće pomoći iz državnog proračuna putem Ministarstva za</w:t>
      </w:r>
      <w:r>
        <w:rPr>
          <w:rFonts w:ascii="Arial" w:hAnsi="Arial" w:cs="Arial"/>
        </w:rPr>
        <w:t xml:space="preserve"> regionalni razvoj, ministarstva gr</w:t>
      </w:r>
      <w:r w:rsidR="00767F11">
        <w:rPr>
          <w:rFonts w:ascii="Arial" w:hAnsi="Arial" w:cs="Arial"/>
        </w:rPr>
        <w:t xml:space="preserve">aditeljstva, za modernizaciju nerazvrstanih cesta i sanaciju društvenih domova. Od fonda za zaštitu okoliša i energetsku učinkovitost za nabavu komunalne opreme – mobilno </w:t>
      </w:r>
      <w:proofErr w:type="spellStart"/>
      <w:r w:rsidR="00767F11">
        <w:rPr>
          <w:rFonts w:ascii="Arial" w:hAnsi="Arial" w:cs="Arial"/>
        </w:rPr>
        <w:t>reciklažno</w:t>
      </w:r>
      <w:proofErr w:type="spellEnd"/>
      <w:r w:rsidR="00767F11">
        <w:rPr>
          <w:rFonts w:ascii="Arial" w:hAnsi="Arial" w:cs="Arial"/>
        </w:rPr>
        <w:t xml:space="preserve"> dvorište, te ulaganje u aplikacije računalnih programa (putem prijave na natječaj – pametni gradovi i općine)</w:t>
      </w:r>
      <w:r>
        <w:rPr>
          <w:rFonts w:ascii="Arial" w:hAnsi="Arial" w:cs="Arial"/>
        </w:rPr>
        <w:t xml:space="preserve"> </w:t>
      </w:r>
      <w:r w:rsidR="00DC58F3">
        <w:rPr>
          <w:rFonts w:ascii="Arial" w:hAnsi="Arial" w:cs="Arial"/>
        </w:rPr>
        <w:t xml:space="preserve"> </w:t>
      </w:r>
      <w:r w:rsidR="00BD5890">
        <w:rPr>
          <w:rFonts w:ascii="Arial" w:hAnsi="Arial" w:cs="Arial"/>
        </w:rPr>
        <w:t xml:space="preserve">za projekte ulaganja u sport i rekreaciju temeljem </w:t>
      </w:r>
      <w:r w:rsidR="00DC58F3">
        <w:rPr>
          <w:rFonts w:ascii="Arial" w:hAnsi="Arial" w:cs="Arial"/>
        </w:rPr>
        <w:t xml:space="preserve">odobrenog predujma putem Agencije za plaćanje u poljoprivredi, ribarstvu i ruralnom razvoju, plaćanje iz EAFARD-A za izgradnju sportskih terena „Lastavica“ Lasinja. </w:t>
      </w:r>
    </w:p>
    <w:p w:rsidR="00DC58F3" w:rsidRPr="00977193" w:rsidRDefault="00A75479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imovine planirani </w:t>
      </w:r>
      <w:r w:rsidR="00DC58F3" w:rsidRPr="00733516">
        <w:rPr>
          <w:rFonts w:ascii="Arial" w:hAnsi="Arial" w:cs="Arial"/>
        </w:rPr>
        <w:t xml:space="preserve">su u iznosi od </w:t>
      </w:r>
      <w:r>
        <w:rPr>
          <w:rFonts w:ascii="Arial" w:eastAsia="Times New Roman" w:hAnsi="Arial" w:cs="Arial"/>
          <w:color w:val="000000"/>
          <w:lang w:eastAsia="hr-HR"/>
        </w:rPr>
        <w:t>737</w:t>
      </w:r>
      <w:r w:rsidR="00DC58F3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000,00 kn,  što je 8,19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% u odnosu na pla</w:t>
      </w:r>
      <w:r>
        <w:rPr>
          <w:rFonts w:ascii="Arial" w:eastAsia="Times New Roman" w:hAnsi="Arial" w:cs="Arial"/>
          <w:color w:val="000000"/>
          <w:lang w:eastAsia="hr-HR"/>
        </w:rPr>
        <w:t>n.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financijske imovine (kamate na oročena sredstva, prihodi od zateznih kamata i pozitivnih tečajnih razli</w:t>
      </w:r>
      <w:r>
        <w:rPr>
          <w:rFonts w:ascii="Arial" w:eastAsia="Times New Roman" w:hAnsi="Arial" w:cs="Arial"/>
          <w:color w:val="000000"/>
          <w:lang w:eastAsia="hr-HR"/>
        </w:rPr>
        <w:t>ka) planirani su u iznosu od 5.000,00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kn. Prihodi od nefinancijske imovine </w:t>
      </w:r>
      <w:r>
        <w:rPr>
          <w:rFonts w:ascii="Arial" w:eastAsia="Times New Roman" w:hAnsi="Arial" w:cs="Arial"/>
          <w:color w:val="000000"/>
          <w:lang w:eastAsia="hr-HR"/>
        </w:rPr>
        <w:t>planirani je u iznosu od (732.000</w:t>
      </w:r>
      <w:r w:rsidR="00DC58F3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naknada za koncesije (625.400,00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zakupa</w:t>
      </w:r>
      <w:r>
        <w:rPr>
          <w:rFonts w:ascii="Arial" w:eastAsia="Times New Roman" w:hAnsi="Arial" w:cs="Arial"/>
          <w:color w:val="000000"/>
          <w:lang w:eastAsia="hr-HR"/>
        </w:rPr>
        <w:t xml:space="preserve"> i iznajmljivanja imovine (51.000,00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ko</w:t>
      </w:r>
      <w:r w:rsidR="00DC58F3">
        <w:rPr>
          <w:rFonts w:ascii="Arial" w:eastAsia="Times New Roman" w:hAnsi="Arial" w:cs="Arial"/>
          <w:color w:val="000000"/>
          <w:lang w:eastAsia="hr-HR"/>
        </w:rPr>
        <w:t>rištenje nef</w:t>
      </w:r>
      <w:r>
        <w:rPr>
          <w:rFonts w:ascii="Arial" w:eastAsia="Times New Roman" w:hAnsi="Arial" w:cs="Arial"/>
          <w:color w:val="000000"/>
          <w:lang w:eastAsia="hr-HR"/>
        </w:rPr>
        <w:t>inancijske imovine (20.000</w:t>
      </w:r>
      <w:r w:rsidR="00DC58F3">
        <w:rPr>
          <w:rFonts w:ascii="Arial" w:eastAsia="Times New Roman" w:hAnsi="Arial" w:cs="Arial"/>
          <w:color w:val="000000"/>
          <w:lang w:eastAsia="hr-HR"/>
        </w:rPr>
        <w:t>,0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4E51FD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zadržavan</w:t>
      </w:r>
      <w:r>
        <w:rPr>
          <w:rFonts w:ascii="Arial" w:eastAsia="Times New Roman" w:hAnsi="Arial" w:cs="Arial"/>
          <w:color w:val="000000"/>
          <w:lang w:eastAsia="hr-HR"/>
        </w:rPr>
        <w:t xml:space="preserve">je nezakonito izgrađene zgrade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10.000,00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ukopa,</w:t>
      </w:r>
      <w:r w:rsidR="00DC58F3">
        <w:rPr>
          <w:rFonts w:ascii="Arial" w:eastAsia="Times New Roman" w:hAnsi="Arial" w:cs="Arial"/>
          <w:color w:val="000000"/>
          <w:lang w:eastAsia="hr-HR"/>
        </w:rPr>
        <w:t xml:space="preserve"> grobnog</w:t>
      </w:r>
      <w:r>
        <w:rPr>
          <w:rFonts w:ascii="Arial" w:eastAsia="Times New Roman" w:hAnsi="Arial" w:cs="Arial"/>
          <w:color w:val="000000"/>
          <w:lang w:eastAsia="hr-HR"/>
        </w:rPr>
        <w:t xml:space="preserve"> mjesta, korištenja mrtvačnice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25.000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,00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prenamjenu poljoprivre</w:t>
      </w:r>
      <w:r>
        <w:rPr>
          <w:rFonts w:ascii="Arial" w:eastAsia="Times New Roman" w:hAnsi="Arial" w:cs="Arial"/>
          <w:color w:val="000000"/>
          <w:lang w:eastAsia="hr-HR"/>
        </w:rPr>
        <w:t xml:space="preserve">dnog zemljišta u građevinsko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500,00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kn).</w:t>
      </w:r>
    </w:p>
    <w:p w:rsidR="00DC58F3" w:rsidRPr="00733516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Prihodi od upravnih i administrativnih pristojbi te pristojbi po po</w:t>
      </w:r>
      <w:r w:rsidR="00A75479">
        <w:rPr>
          <w:rFonts w:ascii="Arial" w:eastAsia="Times New Roman" w:hAnsi="Arial" w:cs="Arial"/>
        </w:rPr>
        <w:t>sebnim ugovorima planiran</w:t>
      </w:r>
      <w:r w:rsidR="004E51FD">
        <w:rPr>
          <w:rFonts w:ascii="Arial" w:eastAsia="Times New Roman" w:hAnsi="Arial" w:cs="Arial"/>
        </w:rPr>
        <w:t xml:space="preserve">i su u iznosu od 648.000,00 što je </w:t>
      </w:r>
      <w:r w:rsidR="00A75479">
        <w:rPr>
          <w:rFonts w:ascii="Arial" w:eastAsia="Times New Roman" w:hAnsi="Arial" w:cs="Arial"/>
        </w:rPr>
        <w:t xml:space="preserve"> 7,20</w:t>
      </w:r>
      <w:r w:rsidRPr="00733516">
        <w:rPr>
          <w:rFonts w:ascii="Arial" w:eastAsia="Times New Roman" w:hAnsi="Arial" w:cs="Arial"/>
        </w:rPr>
        <w:t xml:space="preserve">% u odnosu na </w:t>
      </w:r>
      <w:r w:rsidR="00A75479">
        <w:rPr>
          <w:rFonts w:ascii="Arial" w:eastAsia="Times New Roman" w:hAnsi="Arial" w:cs="Arial"/>
        </w:rPr>
        <w:t xml:space="preserve">ukupni </w:t>
      </w:r>
      <w:r w:rsidR="004E51FD">
        <w:rPr>
          <w:rFonts w:ascii="Arial" w:eastAsia="Times New Roman" w:hAnsi="Arial" w:cs="Arial"/>
        </w:rPr>
        <w:t>plan,</w:t>
      </w:r>
      <w:r w:rsidR="00A75479">
        <w:rPr>
          <w:rFonts w:ascii="Arial" w:eastAsia="Times New Roman" w:hAnsi="Arial" w:cs="Arial"/>
        </w:rPr>
        <w:t xml:space="preserve"> odnosi se na</w:t>
      </w:r>
      <w:r w:rsidRPr="00733516">
        <w:rPr>
          <w:rFonts w:ascii="Arial" w:eastAsia="Times New Roman" w:hAnsi="Arial" w:cs="Arial"/>
        </w:rPr>
        <w:t xml:space="preserve"> upravn</w:t>
      </w:r>
      <w:r>
        <w:rPr>
          <w:rFonts w:ascii="Arial" w:eastAsia="Times New Roman" w:hAnsi="Arial" w:cs="Arial"/>
        </w:rPr>
        <w:t xml:space="preserve">e i administrativne pristojbe </w:t>
      </w:r>
      <w:r w:rsidR="00A75479">
        <w:rPr>
          <w:rFonts w:ascii="Arial" w:eastAsia="Times New Roman" w:hAnsi="Arial" w:cs="Arial"/>
        </w:rPr>
        <w:t>(7.000,00 kn)</w:t>
      </w:r>
      <w:r w:rsidRPr="00733516">
        <w:rPr>
          <w:rFonts w:ascii="Arial" w:eastAsia="Times New Roman" w:hAnsi="Arial" w:cs="Arial"/>
        </w:rPr>
        <w:t xml:space="preserve">, prihodi  po posebnim propisima </w:t>
      </w:r>
      <w:r w:rsidR="004E51FD">
        <w:rPr>
          <w:rFonts w:ascii="Arial" w:eastAsia="Times New Roman" w:hAnsi="Arial" w:cs="Arial"/>
        </w:rPr>
        <w:t>(226.00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>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 (vodni doprinos (6.000,00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), doprinosi za šume (130.000,00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nakn</w:t>
      </w:r>
      <w:r w:rsidR="004E51FD">
        <w:rPr>
          <w:rFonts w:ascii="Arial" w:eastAsia="Times New Roman" w:hAnsi="Arial" w:cs="Arial"/>
        </w:rPr>
        <w:t>ada za pravo služnosti na javnim površinama (70.000,00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ostali nespomenuti prihodi po posebnim p</w:t>
      </w:r>
      <w:r w:rsidR="004E51FD">
        <w:rPr>
          <w:rFonts w:ascii="Arial" w:eastAsia="Times New Roman" w:hAnsi="Arial" w:cs="Arial"/>
        </w:rPr>
        <w:t>ropisima (20.000,00</w:t>
      </w:r>
      <w:r w:rsidRPr="00733516">
        <w:rPr>
          <w:rFonts w:ascii="Arial" w:eastAsia="Times New Roman" w:hAnsi="Arial" w:cs="Arial"/>
        </w:rPr>
        <w:t xml:space="preserve"> kn) te </w:t>
      </w:r>
      <w:r w:rsidRPr="00733516">
        <w:rPr>
          <w:rFonts w:ascii="Arial" w:eastAsia="Times New Roman" w:hAnsi="Arial" w:cs="Arial"/>
        </w:rPr>
        <w:lastRenderedPageBreak/>
        <w:t>komunaln</w:t>
      </w:r>
      <w:r w:rsidR="004E51FD">
        <w:rPr>
          <w:rFonts w:ascii="Arial" w:eastAsia="Times New Roman" w:hAnsi="Arial" w:cs="Arial"/>
        </w:rPr>
        <w:t>i doprinosi i naknade (270.000,00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 xml:space="preserve"> (od toga komunalni dop</w:t>
      </w:r>
      <w:r>
        <w:rPr>
          <w:rFonts w:ascii="Arial" w:eastAsia="Times New Roman" w:hAnsi="Arial" w:cs="Arial"/>
        </w:rPr>
        <w:t xml:space="preserve">rinos </w:t>
      </w:r>
      <w:r w:rsidR="004E51FD">
        <w:rPr>
          <w:rFonts w:ascii="Arial" w:eastAsia="Times New Roman" w:hAnsi="Arial" w:cs="Arial"/>
        </w:rPr>
        <w:t>(30.000,00</w:t>
      </w:r>
      <w:r w:rsidRPr="0073351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kn</w:t>
      </w:r>
      <w:r w:rsidR="004E51FD">
        <w:rPr>
          <w:rFonts w:ascii="Arial" w:eastAsia="Times New Roman" w:hAnsi="Arial" w:cs="Arial"/>
        </w:rPr>
        <w:t>), komunalna naknada (240.000,00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, grobna naknada </w:t>
      </w:r>
      <w:r w:rsidR="004E51FD">
        <w:rPr>
          <w:rFonts w:ascii="Arial" w:eastAsia="Times New Roman" w:hAnsi="Arial" w:cs="Arial"/>
        </w:rPr>
        <w:t>(145.000,0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 xml:space="preserve"> kn)</w:t>
      </w:r>
    </w:p>
    <w:p w:rsidR="00DC58F3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Kazne, upravne mjer</w:t>
      </w:r>
      <w:r w:rsidR="004E51FD">
        <w:rPr>
          <w:rFonts w:ascii="Arial" w:eastAsia="Times New Roman" w:hAnsi="Arial" w:cs="Arial"/>
        </w:rPr>
        <w:t>e i ostali prihodi planirani su 0,03</w:t>
      </w:r>
      <w:r w:rsidRPr="00733516">
        <w:rPr>
          <w:rFonts w:ascii="Arial" w:eastAsia="Times New Roman" w:hAnsi="Arial" w:cs="Arial"/>
        </w:rPr>
        <w:t xml:space="preserve">% u odnosu </w:t>
      </w:r>
      <w:r w:rsidR="004E51FD">
        <w:rPr>
          <w:rFonts w:ascii="Arial" w:eastAsia="Times New Roman" w:hAnsi="Arial" w:cs="Arial"/>
        </w:rPr>
        <w:t>na plan u apsolutnom iznosu od 3.0</w:t>
      </w:r>
      <w:r w:rsidRPr="00733516">
        <w:rPr>
          <w:rFonts w:ascii="Arial" w:eastAsia="Times New Roman" w:hAnsi="Arial" w:cs="Arial"/>
        </w:rPr>
        <w:t>00,00 kn te se odnose na prihode od prisilne naplate.</w:t>
      </w:r>
      <w:r>
        <w:rPr>
          <w:rFonts w:ascii="Arial" w:eastAsia="Times New Roman" w:hAnsi="Arial" w:cs="Arial"/>
        </w:rPr>
        <w:t xml:space="preserve"> Prihod od prodaje nefinancij</w:t>
      </w:r>
      <w:r w:rsidR="004E51FD">
        <w:rPr>
          <w:rFonts w:ascii="Arial" w:eastAsia="Times New Roman" w:hAnsi="Arial" w:cs="Arial"/>
        </w:rPr>
        <w:t>ske imovine planiran je u iznosu od 10.000,00 kn, ili 0,11% od ukupnog plana proračuna za 2020. godinu</w:t>
      </w:r>
      <w:r>
        <w:rPr>
          <w:rFonts w:ascii="Arial" w:eastAsia="Times New Roman" w:hAnsi="Arial" w:cs="Arial"/>
        </w:rPr>
        <w:t>.</w:t>
      </w:r>
    </w:p>
    <w:p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733516">
        <w:rPr>
          <w:rFonts w:ascii="Arial" w:eastAsia="Times New Roman" w:hAnsi="Arial" w:cs="Arial"/>
          <w:u w:val="single"/>
        </w:rPr>
        <w:t>Ukupni rashodi</w:t>
      </w:r>
    </w:p>
    <w:p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1055" w:type="dxa"/>
        <w:jc w:val="center"/>
        <w:tblInd w:w="93" w:type="dxa"/>
        <w:tblLook w:val="04A0" w:firstRow="1" w:lastRow="0" w:firstColumn="1" w:lastColumn="0" w:noHBand="0" w:noVBand="1"/>
      </w:tblPr>
      <w:tblGrid>
        <w:gridCol w:w="5849"/>
        <w:gridCol w:w="1560"/>
        <w:gridCol w:w="1984"/>
        <w:gridCol w:w="1662"/>
      </w:tblGrid>
      <w:tr w:rsidR="004B3E38" w:rsidRPr="00977193" w:rsidTr="004B3E38">
        <w:trPr>
          <w:trHeight w:val="249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4B3E38" w:rsidRPr="00B33C5F" w:rsidRDefault="004B3E3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:rsidR="004B3E38" w:rsidRDefault="004B3E3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B3E38" w:rsidRPr="00B33C5F" w:rsidRDefault="004B3E3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2021.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4B3E38" w:rsidRPr="00B33C5F" w:rsidRDefault="004B3E3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2022.</w:t>
            </w:r>
          </w:p>
        </w:tc>
      </w:tr>
      <w:tr w:rsidR="004B3E38" w:rsidRPr="00977193" w:rsidTr="004B3E38">
        <w:trPr>
          <w:trHeight w:val="270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775.950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793.950,00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794.000,00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2.169.187,46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1.996.720,00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2.011.200,00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64.50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4B3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43.500,00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205.89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191.00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197.000,00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618.11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518.610,00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517.000,00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544.25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552.720,00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557.300,00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neproizvedene dug. imovine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310.0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210.000,00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3.684.112,54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9.015.500,00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16.220.000,00</w:t>
            </w:r>
          </w:p>
        </w:tc>
      </w:tr>
      <w:tr w:rsidR="004B3E38" w:rsidRPr="00977193" w:rsidTr="004B3E38">
        <w:trPr>
          <w:trHeight w:val="436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 za dod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4B3E38" w:rsidRPr="00977193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8.392</w:t>
            </w: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DC462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13.34</w:t>
            </w:r>
            <w:r w:rsidR="00B54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DC462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20.595</w:t>
            </w:r>
            <w:r w:rsidR="00B54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:rsidR="00B54788" w:rsidRPr="00B54788" w:rsidRDefault="00B54788" w:rsidP="00DC58F3">
      <w:pPr>
        <w:spacing w:after="0"/>
        <w:jc w:val="both"/>
        <w:rPr>
          <w:rFonts w:ascii="Arial" w:eastAsia="Times New Roman" w:hAnsi="Arial" w:cs="Arial"/>
          <w:color w:val="1F497D" w:themeColor="text2"/>
        </w:rPr>
      </w:pPr>
    </w:p>
    <w:p w:rsidR="00DC58F3" w:rsidRPr="007E6F40" w:rsidRDefault="00DC58F3" w:rsidP="00DC58F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E6F40">
        <w:rPr>
          <w:rFonts w:ascii="Arial" w:eastAsia="Times New Roman" w:hAnsi="Arial" w:cs="Arial"/>
          <w:color w:val="000000" w:themeColor="text1"/>
        </w:rPr>
        <w:t>Rashodi za zaposlene u ukupnoj strukturi izvršeni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h rashoda čine 8,62% od ukupnog proračuna, odnosno </w:t>
      </w:r>
      <w:r w:rsidRPr="007E6F40">
        <w:rPr>
          <w:rFonts w:ascii="Arial" w:eastAsia="Times New Roman" w:hAnsi="Arial" w:cs="Arial"/>
          <w:color w:val="000000" w:themeColor="text1"/>
        </w:rPr>
        <w:t>7</w:t>
      </w:r>
      <w:r w:rsidR="00637F0B" w:rsidRPr="007E6F40">
        <w:rPr>
          <w:rFonts w:ascii="Arial" w:eastAsia="Times New Roman" w:hAnsi="Arial" w:cs="Arial"/>
          <w:color w:val="000000" w:themeColor="text1"/>
        </w:rPr>
        <w:t>75.950,00 kn</w:t>
      </w:r>
      <w:r w:rsidRPr="007E6F40">
        <w:rPr>
          <w:rFonts w:ascii="Arial" w:eastAsia="Times New Roman" w:hAnsi="Arial" w:cs="Arial"/>
          <w:color w:val="000000" w:themeColor="text1"/>
        </w:rPr>
        <w:t>. Rashode za zaposlene čine plaća, ostali rashodi za zaposlene te doprinosi na plaću. Općina La</w:t>
      </w:r>
      <w:r w:rsidR="00637F0B" w:rsidRPr="007E6F40">
        <w:rPr>
          <w:rFonts w:ascii="Arial" w:eastAsia="Times New Roman" w:hAnsi="Arial" w:cs="Arial"/>
          <w:color w:val="000000" w:themeColor="text1"/>
        </w:rPr>
        <w:t>sinja ima</w:t>
      </w:r>
      <w:r w:rsidRPr="007E6F40">
        <w:rPr>
          <w:rFonts w:ascii="Arial" w:eastAsia="Times New Roman" w:hAnsi="Arial" w:cs="Arial"/>
          <w:color w:val="000000" w:themeColor="text1"/>
        </w:rPr>
        <w:t xml:space="preserve"> sedam zaposlenih.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E6F40">
        <w:rPr>
          <w:rFonts w:ascii="Arial" w:eastAsia="Times New Roman" w:hAnsi="Arial" w:cs="Arial"/>
          <w:color w:val="000000" w:themeColor="text1"/>
        </w:rPr>
        <w:t>Materijalni rashodi u ukupnoj strukturi rashoda čine 30,6</w:t>
      </w:r>
      <w:r w:rsidR="00637F0B" w:rsidRPr="007E6F40">
        <w:rPr>
          <w:rFonts w:ascii="Arial" w:eastAsia="Times New Roman" w:hAnsi="Arial" w:cs="Arial"/>
          <w:color w:val="000000" w:themeColor="text1"/>
        </w:rPr>
        <w:t>0%, planirani su u iznosu od 2.169.187,46 kn</w:t>
      </w:r>
      <w:r w:rsidRPr="007E6F40">
        <w:rPr>
          <w:rFonts w:ascii="Arial" w:eastAsia="Times New Roman" w:hAnsi="Arial" w:cs="Arial"/>
          <w:color w:val="000000" w:themeColor="text1"/>
        </w:rPr>
        <w:t>. Materijalne rashode čine naknade troškova zaposlenim</w:t>
      </w:r>
      <w:r w:rsidR="00637F0B" w:rsidRPr="007E6F40">
        <w:rPr>
          <w:rFonts w:ascii="Arial" w:eastAsia="Times New Roman" w:hAnsi="Arial" w:cs="Arial"/>
          <w:color w:val="000000" w:themeColor="text1"/>
        </w:rPr>
        <w:t>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637F0B" w:rsidRPr="007E6F40">
        <w:rPr>
          <w:rFonts w:ascii="Arial" w:eastAsia="Times New Roman" w:hAnsi="Arial" w:cs="Arial"/>
          <w:color w:val="000000" w:themeColor="text1"/>
        </w:rPr>
        <w:t>(39.000,00</w:t>
      </w:r>
      <w:r w:rsidRPr="007E6F40">
        <w:rPr>
          <w:rFonts w:ascii="Arial" w:eastAsia="Times New Roman" w:hAnsi="Arial" w:cs="Arial"/>
          <w:color w:val="000000" w:themeColor="text1"/>
        </w:rPr>
        <w:t xml:space="preserve"> kn</w:t>
      </w:r>
      <w:r w:rsidR="00637F0B" w:rsidRPr="007E6F40">
        <w:rPr>
          <w:rFonts w:ascii="Arial" w:eastAsia="Times New Roman" w:hAnsi="Arial" w:cs="Arial"/>
          <w:color w:val="000000" w:themeColor="text1"/>
        </w:rPr>
        <w:t>)</w:t>
      </w:r>
      <w:r w:rsidRPr="007E6F40">
        <w:rPr>
          <w:rFonts w:ascii="Arial" w:eastAsia="Times New Roman" w:hAnsi="Arial" w:cs="Arial"/>
          <w:color w:val="000000" w:themeColor="text1"/>
        </w:rPr>
        <w:t xml:space="preserve">, </w:t>
      </w:r>
      <w:r w:rsidRPr="00295E7E">
        <w:rPr>
          <w:rFonts w:ascii="Arial" w:eastAsia="Times New Roman" w:hAnsi="Arial" w:cs="Arial"/>
        </w:rPr>
        <w:t>ras</w:t>
      </w:r>
      <w:r>
        <w:rPr>
          <w:rFonts w:ascii="Arial" w:eastAsia="Times New Roman" w:hAnsi="Arial" w:cs="Arial"/>
        </w:rPr>
        <w:t xml:space="preserve">hodi </w:t>
      </w:r>
      <w:r w:rsidR="00637F0B">
        <w:rPr>
          <w:rFonts w:ascii="Arial" w:eastAsia="Times New Roman" w:hAnsi="Arial" w:cs="Arial"/>
        </w:rPr>
        <w:t>za materijal i energiju (473.670,00</w:t>
      </w:r>
      <w:r>
        <w:rPr>
          <w:rFonts w:ascii="Arial" w:eastAsia="Times New Roman" w:hAnsi="Arial" w:cs="Arial"/>
        </w:rPr>
        <w:t xml:space="preserve"> kn</w:t>
      </w:r>
      <w:r w:rsidR="00637F0B">
        <w:rPr>
          <w:rFonts w:ascii="Arial" w:eastAsia="Times New Roman" w:hAnsi="Arial" w:cs="Arial"/>
        </w:rPr>
        <w:t>), rashodi za usluge</w:t>
      </w:r>
      <w:r w:rsidR="00B418DB">
        <w:rPr>
          <w:rFonts w:ascii="Arial" w:eastAsia="Times New Roman" w:hAnsi="Arial" w:cs="Arial"/>
        </w:rPr>
        <w:t xml:space="preserve"> </w:t>
      </w:r>
      <w:r w:rsidR="00637F0B">
        <w:rPr>
          <w:rFonts w:ascii="Arial" w:eastAsia="Times New Roman" w:hAnsi="Arial" w:cs="Arial"/>
        </w:rPr>
        <w:t>(</w:t>
      </w:r>
      <w:r w:rsidR="00B418DB">
        <w:rPr>
          <w:rFonts w:ascii="Arial" w:eastAsia="Times New Roman" w:hAnsi="Arial" w:cs="Arial"/>
        </w:rPr>
        <w:t>1.223.227</w:t>
      </w:r>
      <w:r>
        <w:rPr>
          <w:rFonts w:ascii="Arial" w:eastAsia="Times New Roman" w:hAnsi="Arial" w:cs="Arial"/>
        </w:rPr>
        <w:t>,46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naknade troško</w:t>
      </w:r>
      <w:r>
        <w:rPr>
          <w:rFonts w:ascii="Arial" w:eastAsia="Times New Roman" w:hAnsi="Arial" w:cs="Arial"/>
        </w:rPr>
        <w:t xml:space="preserve">va osobama izvan radnog </w:t>
      </w:r>
      <w:r w:rsidR="00B418DB">
        <w:rPr>
          <w:rFonts w:ascii="Arial" w:eastAsia="Times New Roman" w:hAnsi="Arial" w:cs="Arial"/>
        </w:rPr>
        <w:t>odnosa (10.000,00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 te ostali n</w:t>
      </w:r>
      <w:r>
        <w:rPr>
          <w:rFonts w:ascii="Arial" w:eastAsia="Times New Roman" w:hAnsi="Arial" w:cs="Arial"/>
        </w:rPr>
        <w:t>e</w:t>
      </w:r>
      <w:r w:rsidR="00B418DB">
        <w:rPr>
          <w:rFonts w:ascii="Arial" w:eastAsia="Times New Roman" w:hAnsi="Arial" w:cs="Arial"/>
        </w:rPr>
        <w:t>spomenuti rashodi poslovanja (423.290,0</w:t>
      </w:r>
      <w:r w:rsidRPr="00295E7E">
        <w:rPr>
          <w:rFonts w:ascii="Arial" w:eastAsia="Times New Roman" w:hAnsi="Arial" w:cs="Arial"/>
        </w:rPr>
        <w:t>0 kn</w:t>
      </w:r>
      <w:r w:rsidR="00B418DB">
        <w:rPr>
          <w:rFonts w:ascii="Arial" w:eastAsia="Times New Roman" w:hAnsi="Arial" w:cs="Arial"/>
        </w:rPr>
        <w:t>).</w:t>
      </w:r>
    </w:p>
    <w:p w:rsidR="00DC58F3" w:rsidRPr="00295E7E" w:rsidRDefault="00B418DB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rashodi plani</w:t>
      </w:r>
      <w:r w:rsidR="00DC58F3" w:rsidRPr="00295E7E">
        <w:rPr>
          <w:rFonts w:ascii="Arial" w:eastAsia="Times New Roman" w:hAnsi="Arial" w:cs="Arial"/>
        </w:rPr>
        <w:t xml:space="preserve">rani </w:t>
      </w:r>
      <w:r>
        <w:rPr>
          <w:rFonts w:ascii="Arial" w:eastAsia="Times New Roman" w:hAnsi="Arial" w:cs="Arial"/>
        </w:rPr>
        <w:t>su u visini 64.500,00 kn što je 0,7</w:t>
      </w:r>
      <w:r w:rsidR="00DC58F3">
        <w:rPr>
          <w:rFonts w:ascii="Arial" w:eastAsia="Times New Roman" w:hAnsi="Arial" w:cs="Arial"/>
        </w:rPr>
        <w:t>2</w:t>
      </w:r>
      <w:r w:rsidR="00DC58F3" w:rsidRPr="00295E7E">
        <w:rPr>
          <w:rFonts w:ascii="Arial" w:eastAsia="Times New Roman" w:hAnsi="Arial" w:cs="Arial"/>
        </w:rPr>
        <w:t xml:space="preserve">% od </w:t>
      </w:r>
      <w:r>
        <w:rPr>
          <w:rFonts w:ascii="Arial" w:eastAsia="Times New Roman" w:hAnsi="Arial" w:cs="Arial"/>
        </w:rPr>
        <w:t xml:space="preserve">ukupnog </w:t>
      </w:r>
      <w:r w:rsidR="00DC58F3" w:rsidRPr="00295E7E">
        <w:rPr>
          <w:rFonts w:ascii="Arial" w:eastAsia="Times New Roman" w:hAnsi="Arial" w:cs="Arial"/>
        </w:rPr>
        <w:t>plana. Financijske rashode čine kamate za primljene zajmove i kredite, bankarske usluge i usluge platnog prometa te ostali nespomenuti financijski rashodi.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Subvenci</w:t>
      </w:r>
      <w:r w:rsidR="00B418DB">
        <w:rPr>
          <w:rFonts w:ascii="Arial" w:eastAsia="Times New Roman" w:hAnsi="Arial" w:cs="Arial"/>
        </w:rPr>
        <w:t>je su planirane u iznosu od 205.89</w:t>
      </w:r>
      <w:r>
        <w:rPr>
          <w:rFonts w:ascii="Arial" w:eastAsia="Times New Roman" w:hAnsi="Arial" w:cs="Arial"/>
        </w:rPr>
        <w:t xml:space="preserve">0,00 kn što je </w:t>
      </w:r>
      <w:r w:rsidR="00B418DB">
        <w:rPr>
          <w:rFonts w:ascii="Arial" w:eastAsia="Times New Roman" w:hAnsi="Arial" w:cs="Arial"/>
        </w:rPr>
        <w:t>2,29</w:t>
      </w:r>
      <w:r w:rsidRPr="00295E7E">
        <w:rPr>
          <w:rFonts w:ascii="Arial" w:eastAsia="Times New Roman" w:hAnsi="Arial" w:cs="Arial"/>
        </w:rPr>
        <w:t>% od plan</w:t>
      </w:r>
      <w:r w:rsidR="00B418DB">
        <w:rPr>
          <w:rFonts w:ascii="Arial" w:eastAsia="Times New Roman" w:hAnsi="Arial" w:cs="Arial"/>
        </w:rPr>
        <w:t>a. Subvencije se isplaćuju trgo</w:t>
      </w:r>
      <w:r w:rsidRPr="00295E7E">
        <w:rPr>
          <w:rFonts w:ascii="Arial" w:eastAsia="Times New Roman" w:hAnsi="Arial" w:cs="Arial"/>
        </w:rPr>
        <w:t>vačkom društvu Autotransport Karlovac d.d. za subvencije prijevoza učeni</w:t>
      </w:r>
      <w:r w:rsidR="00B418DB">
        <w:rPr>
          <w:rFonts w:ascii="Arial" w:eastAsia="Times New Roman" w:hAnsi="Arial" w:cs="Arial"/>
        </w:rPr>
        <w:t>ka osnovnih i srednjih škola (160.00</w:t>
      </w:r>
      <w:r w:rsidRPr="00295E7E">
        <w:rPr>
          <w:rFonts w:ascii="Arial" w:eastAsia="Times New Roman" w:hAnsi="Arial" w:cs="Arial"/>
        </w:rPr>
        <w:t>0,00 kn) i subvencije poljoprivrednici</w:t>
      </w:r>
      <w:r w:rsidR="00B418DB">
        <w:rPr>
          <w:rFonts w:ascii="Arial" w:eastAsia="Times New Roman" w:hAnsi="Arial" w:cs="Arial"/>
        </w:rPr>
        <w:t>ma za umjetno osjemenjivanje (45.89</w:t>
      </w:r>
      <w:r>
        <w:rPr>
          <w:rFonts w:ascii="Arial" w:eastAsia="Times New Roman" w:hAnsi="Arial" w:cs="Arial"/>
        </w:rPr>
        <w:t xml:space="preserve">0,00 kn), </w:t>
      </w:r>
      <w:r w:rsidR="00DC4622">
        <w:rPr>
          <w:rFonts w:ascii="Arial" w:eastAsia="Times New Roman" w:hAnsi="Arial" w:cs="Arial"/>
        </w:rPr>
        <w:t xml:space="preserve">te </w:t>
      </w:r>
      <w:r>
        <w:rPr>
          <w:rFonts w:ascii="Arial" w:eastAsia="Times New Roman" w:hAnsi="Arial" w:cs="Arial"/>
        </w:rPr>
        <w:t>subvencije za razvoj poljoprivredne proizvodnje.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Naknade građanima i kućanstvima u novc</w:t>
      </w:r>
      <w:r w:rsidR="006B0FD5">
        <w:rPr>
          <w:rFonts w:ascii="Arial" w:eastAsia="Times New Roman" w:hAnsi="Arial" w:cs="Arial"/>
        </w:rPr>
        <w:t>u planirane</w:t>
      </w:r>
      <w:r>
        <w:rPr>
          <w:rFonts w:ascii="Arial" w:eastAsia="Times New Roman" w:hAnsi="Arial" w:cs="Arial"/>
        </w:rPr>
        <w:t xml:space="preserve"> su u</w:t>
      </w:r>
      <w:r w:rsidR="006B0FD5">
        <w:rPr>
          <w:rFonts w:ascii="Arial" w:eastAsia="Times New Roman" w:hAnsi="Arial" w:cs="Arial"/>
        </w:rPr>
        <w:t xml:space="preserve"> iznosu od 618.110,00 kn što je 6,87</w:t>
      </w:r>
      <w:r w:rsidRPr="00295E7E">
        <w:rPr>
          <w:rFonts w:ascii="Arial" w:eastAsia="Times New Roman" w:hAnsi="Arial" w:cs="Arial"/>
        </w:rPr>
        <w:t>% od</w:t>
      </w:r>
      <w:r w:rsidR="006B0FD5">
        <w:rPr>
          <w:rFonts w:ascii="Arial" w:eastAsia="Times New Roman" w:hAnsi="Arial" w:cs="Arial"/>
        </w:rPr>
        <w:t xml:space="preserve"> ukupnog plana. Naknade su isplaćuju</w:t>
      </w:r>
      <w:r w:rsidRPr="00295E7E">
        <w:rPr>
          <w:rFonts w:ascii="Arial" w:eastAsia="Times New Roman" w:hAnsi="Arial" w:cs="Arial"/>
        </w:rPr>
        <w:t xml:space="preserve"> kao pomoći obiteljima i kućanstvima  </w:t>
      </w:r>
      <w:r w:rsidR="006B0FD5">
        <w:rPr>
          <w:rFonts w:ascii="Arial" w:eastAsia="Times New Roman" w:hAnsi="Arial" w:cs="Arial"/>
        </w:rPr>
        <w:t>(16</w:t>
      </w:r>
      <w:r>
        <w:rPr>
          <w:rFonts w:ascii="Arial" w:eastAsia="Times New Roman" w:hAnsi="Arial" w:cs="Arial"/>
        </w:rPr>
        <w:t>.00</w:t>
      </w:r>
      <w:r w:rsidRPr="00295E7E">
        <w:rPr>
          <w:rFonts w:ascii="Arial" w:eastAsia="Times New Roman" w:hAnsi="Arial" w:cs="Arial"/>
        </w:rPr>
        <w:t>0,00 kn</w:t>
      </w:r>
      <w:r w:rsidR="006B0FD5">
        <w:rPr>
          <w:rFonts w:ascii="Arial" w:eastAsia="Times New Roman" w:hAnsi="Arial" w:cs="Arial"/>
        </w:rPr>
        <w:t>), pomoć u troškovima ukopa (5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pomoć u troškovima liječen</w:t>
      </w:r>
      <w:r w:rsidR="006B0FD5">
        <w:rPr>
          <w:rFonts w:ascii="Arial" w:eastAsia="Times New Roman" w:hAnsi="Arial" w:cs="Arial"/>
        </w:rPr>
        <w:t>ja (10.0</w:t>
      </w:r>
      <w:r w:rsidRPr="00295E7E">
        <w:rPr>
          <w:rFonts w:ascii="Arial" w:eastAsia="Times New Roman" w:hAnsi="Arial" w:cs="Arial"/>
        </w:rPr>
        <w:t>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, tekuće donacije za </w:t>
      </w:r>
      <w:r w:rsidRPr="00295E7E">
        <w:rPr>
          <w:rFonts w:ascii="Arial" w:eastAsia="Times New Roman" w:hAnsi="Arial" w:cs="Arial"/>
        </w:rPr>
        <w:lastRenderedPageBreak/>
        <w:t xml:space="preserve">novorođenu djecu </w:t>
      </w:r>
      <w:r w:rsidR="006B0FD5">
        <w:rPr>
          <w:rFonts w:ascii="Arial" w:eastAsia="Times New Roman" w:hAnsi="Arial" w:cs="Arial"/>
        </w:rPr>
        <w:t>(38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sufinanciranje smještaja dj</w:t>
      </w:r>
      <w:r w:rsidR="006B0FD5">
        <w:rPr>
          <w:rFonts w:ascii="Arial" w:eastAsia="Times New Roman" w:hAnsi="Arial" w:cs="Arial"/>
        </w:rPr>
        <w:t>ece u učeničke domove (52.00</w:t>
      </w:r>
      <w:r w:rsidRPr="00295E7E">
        <w:rPr>
          <w:rFonts w:ascii="Arial" w:eastAsia="Times New Roman" w:hAnsi="Arial" w:cs="Arial"/>
        </w:rPr>
        <w:t>0,00 kn), naknada troškova prehrane učenika osnovne škole (</w:t>
      </w:r>
      <w:r w:rsidR="006B0FD5">
        <w:rPr>
          <w:rFonts w:ascii="Arial" w:eastAsia="Times New Roman" w:hAnsi="Arial" w:cs="Arial"/>
        </w:rPr>
        <w:t>29.</w:t>
      </w:r>
      <w:r>
        <w:rPr>
          <w:rFonts w:ascii="Arial" w:eastAsia="Times New Roman" w:hAnsi="Arial" w:cs="Arial"/>
        </w:rPr>
        <w:t>5</w:t>
      </w:r>
      <w:r w:rsidR="006B0FD5">
        <w:rPr>
          <w:rFonts w:ascii="Arial" w:eastAsia="Times New Roman" w:hAnsi="Arial" w:cs="Arial"/>
        </w:rPr>
        <w:t>00,00</w:t>
      </w:r>
      <w:r w:rsidRPr="00295E7E">
        <w:rPr>
          <w:rFonts w:ascii="Arial" w:eastAsia="Times New Roman" w:hAnsi="Arial" w:cs="Arial"/>
        </w:rPr>
        <w:t xml:space="preserve"> kn), sufinanciranje cijene boravka d</w:t>
      </w:r>
      <w:r w:rsidR="006B0FD5">
        <w:rPr>
          <w:rFonts w:ascii="Arial" w:eastAsia="Times New Roman" w:hAnsi="Arial" w:cs="Arial"/>
        </w:rPr>
        <w:t>jece u dječjem vrtiću (120.0</w:t>
      </w:r>
      <w:r w:rsidRPr="00295E7E">
        <w:rPr>
          <w:rFonts w:ascii="Arial" w:eastAsia="Times New Roman" w:hAnsi="Arial" w:cs="Arial"/>
        </w:rPr>
        <w:t>00,00 kn) te sufinanciranje program</w:t>
      </w:r>
      <w:r w:rsidR="006B0FD5">
        <w:rPr>
          <w:rFonts w:ascii="Arial" w:eastAsia="Times New Roman" w:hAnsi="Arial" w:cs="Arial"/>
        </w:rPr>
        <w:t>a predškolskog odgoja (250.000,00</w:t>
      </w:r>
      <w:r w:rsidRPr="00295E7E">
        <w:rPr>
          <w:rFonts w:ascii="Arial" w:eastAsia="Times New Roman" w:hAnsi="Arial" w:cs="Arial"/>
        </w:rPr>
        <w:t xml:space="preserve"> kn).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Ostali ras</w:t>
      </w:r>
      <w:r w:rsidR="006B0FD5">
        <w:rPr>
          <w:rFonts w:ascii="Arial" w:eastAsia="Times New Roman" w:hAnsi="Arial" w:cs="Arial"/>
        </w:rPr>
        <w:t>hodi plan</w:t>
      </w:r>
      <w:r w:rsidR="007E6F40">
        <w:rPr>
          <w:rFonts w:ascii="Arial" w:eastAsia="Times New Roman" w:hAnsi="Arial" w:cs="Arial"/>
        </w:rPr>
        <w:t>irani su u iznosu 544.250,00 kn što je 6,05</w:t>
      </w:r>
      <w:r w:rsidRPr="00295E7E">
        <w:rPr>
          <w:rFonts w:ascii="Arial" w:eastAsia="Times New Roman" w:hAnsi="Arial" w:cs="Arial"/>
        </w:rPr>
        <w:t>% od</w:t>
      </w:r>
      <w:r w:rsidR="007E6F40">
        <w:rPr>
          <w:rFonts w:ascii="Arial" w:eastAsia="Times New Roman" w:hAnsi="Arial" w:cs="Arial"/>
        </w:rPr>
        <w:t xml:space="preserve"> ukupnog</w:t>
      </w:r>
      <w:r w:rsidRPr="00295E7E">
        <w:rPr>
          <w:rFonts w:ascii="Arial" w:eastAsia="Times New Roman" w:hAnsi="Arial" w:cs="Arial"/>
        </w:rPr>
        <w:t xml:space="preserve"> plana. Ostali rashodi obuhvaćaju tekuće donacije</w:t>
      </w:r>
      <w:r>
        <w:rPr>
          <w:rFonts w:ascii="Arial" w:eastAsia="Times New Roman" w:hAnsi="Arial" w:cs="Arial"/>
        </w:rPr>
        <w:t xml:space="preserve"> u iznosu od </w:t>
      </w:r>
      <w:r w:rsidR="007E6F40">
        <w:rPr>
          <w:rFonts w:ascii="Arial" w:eastAsia="Times New Roman" w:hAnsi="Arial" w:cs="Arial"/>
        </w:rPr>
        <w:t>(309.760,00</w:t>
      </w:r>
      <w:r w:rsidRPr="00295E7E">
        <w:rPr>
          <w:rFonts w:ascii="Arial" w:eastAsia="Times New Roman" w:hAnsi="Arial" w:cs="Arial"/>
        </w:rPr>
        <w:t xml:space="preserve"> kn</w:t>
      </w:r>
      <w:r w:rsidR="007E6F40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  (vjerskim zajednicama, nacionalnim zajednicama i manjinama, političkim s</w:t>
      </w:r>
      <w:r w:rsidR="007E6F40">
        <w:rPr>
          <w:rFonts w:ascii="Arial" w:eastAsia="Times New Roman" w:hAnsi="Arial" w:cs="Arial"/>
        </w:rPr>
        <w:t>trankama, sportskim društvima, gorskoj</w:t>
      </w:r>
      <w:r w:rsidRPr="00295E7E">
        <w:rPr>
          <w:rFonts w:ascii="Arial" w:eastAsia="Times New Roman" w:hAnsi="Arial" w:cs="Arial"/>
        </w:rPr>
        <w:t xml:space="preserve"> </w:t>
      </w:r>
      <w:r w:rsidR="007E6F40">
        <w:rPr>
          <w:rFonts w:ascii="Arial" w:eastAsia="Times New Roman" w:hAnsi="Arial" w:cs="Arial"/>
        </w:rPr>
        <w:t>službi</w:t>
      </w:r>
      <w:r w:rsidRPr="00295E7E">
        <w:rPr>
          <w:rFonts w:ascii="Arial" w:eastAsia="Times New Roman" w:hAnsi="Arial" w:cs="Arial"/>
        </w:rPr>
        <w:t xml:space="preserve"> spašavanja, udruga</w:t>
      </w:r>
      <w:r w:rsidR="007E6F40">
        <w:rPr>
          <w:rFonts w:ascii="Arial" w:eastAsia="Times New Roman" w:hAnsi="Arial" w:cs="Arial"/>
        </w:rPr>
        <w:t>ma</w:t>
      </w:r>
      <w:r w:rsidRPr="00295E7E">
        <w:rPr>
          <w:rFonts w:ascii="Arial" w:eastAsia="Times New Roman" w:hAnsi="Arial" w:cs="Arial"/>
        </w:rPr>
        <w:t xml:space="preserve"> branitelja, školskim organizacijama, za kulturu, za civilnu zaštitu, za djelatnost Crvenog križa), kapitalne</w:t>
      </w:r>
      <w:r>
        <w:rPr>
          <w:rFonts w:ascii="Arial" w:eastAsia="Times New Roman" w:hAnsi="Arial" w:cs="Arial"/>
        </w:rPr>
        <w:t xml:space="preserve"> i tekuće</w:t>
      </w:r>
      <w:r w:rsidRPr="00295E7E">
        <w:rPr>
          <w:rFonts w:ascii="Arial" w:eastAsia="Times New Roman" w:hAnsi="Arial" w:cs="Arial"/>
        </w:rPr>
        <w:t xml:space="preserve"> donacije </w:t>
      </w:r>
      <w:r w:rsidR="007E6F40">
        <w:rPr>
          <w:rFonts w:ascii="Arial" w:eastAsia="Times New Roman" w:hAnsi="Arial" w:cs="Arial"/>
        </w:rPr>
        <w:t>neprofitnim organizacijama (128.0</w:t>
      </w:r>
      <w:r>
        <w:rPr>
          <w:rFonts w:ascii="Arial" w:eastAsia="Times New Roman" w:hAnsi="Arial" w:cs="Arial"/>
        </w:rPr>
        <w:t>00,00 Vatrogasnoj zajednici O</w:t>
      </w:r>
      <w:r w:rsidRPr="00295E7E">
        <w:rPr>
          <w:rFonts w:ascii="Arial" w:eastAsia="Times New Roman" w:hAnsi="Arial" w:cs="Arial"/>
        </w:rPr>
        <w:t>pćine Lasinj</w:t>
      </w:r>
      <w:r>
        <w:rPr>
          <w:rFonts w:ascii="Arial" w:eastAsia="Times New Roman" w:hAnsi="Arial" w:cs="Arial"/>
        </w:rPr>
        <w:t xml:space="preserve">a), </w:t>
      </w:r>
      <w:r w:rsidR="007E6F40">
        <w:rPr>
          <w:rFonts w:ascii="Arial" w:eastAsia="Times New Roman" w:hAnsi="Arial" w:cs="Arial"/>
        </w:rPr>
        <w:t xml:space="preserve">te kapitalne pomoći vodovodu </w:t>
      </w:r>
      <w:r w:rsidRPr="00295E7E">
        <w:rPr>
          <w:rFonts w:ascii="Arial" w:eastAsia="Times New Roman" w:hAnsi="Arial" w:cs="Arial"/>
        </w:rPr>
        <w:t>(</w:t>
      </w:r>
      <w:r w:rsidR="007E6F40">
        <w:rPr>
          <w:rFonts w:ascii="Arial" w:eastAsia="Times New Roman" w:hAnsi="Arial" w:cs="Arial"/>
        </w:rPr>
        <w:t>100.000,00</w:t>
      </w:r>
      <w:r w:rsidRPr="00295E7E">
        <w:rPr>
          <w:rFonts w:ascii="Arial" w:eastAsia="Times New Roman" w:hAnsi="Arial" w:cs="Arial"/>
        </w:rPr>
        <w:t xml:space="preserve"> kn). </w:t>
      </w:r>
    </w:p>
    <w:p w:rsidR="00DC58F3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 xml:space="preserve">Rashodi </w:t>
      </w:r>
      <w:r w:rsidR="00DC4622">
        <w:rPr>
          <w:rFonts w:ascii="Arial" w:eastAsia="Times New Roman" w:hAnsi="Arial" w:cs="Arial"/>
        </w:rPr>
        <w:t>za nabavu nefinancijske</w:t>
      </w:r>
      <w:r w:rsidRPr="00295E7E">
        <w:rPr>
          <w:rFonts w:ascii="Arial" w:eastAsia="Times New Roman" w:hAnsi="Arial" w:cs="Arial"/>
        </w:rPr>
        <w:t xml:space="preserve"> imovine u stru</w:t>
      </w:r>
      <w:r w:rsidR="007E6F40">
        <w:rPr>
          <w:rFonts w:ascii="Arial" w:eastAsia="Times New Roman" w:hAnsi="Arial" w:cs="Arial"/>
        </w:rPr>
        <w:t>kturi ukupnih rashoda čine 44,60</w:t>
      </w:r>
      <w:r w:rsidRPr="00295E7E">
        <w:rPr>
          <w:rFonts w:ascii="Arial" w:eastAsia="Times New Roman" w:hAnsi="Arial" w:cs="Arial"/>
        </w:rPr>
        <w:t xml:space="preserve">% što je u apsolutnom iznosu </w:t>
      </w:r>
      <w:r w:rsidR="007E6F40">
        <w:rPr>
          <w:rFonts w:ascii="Arial" w:eastAsia="Times New Roman" w:hAnsi="Arial" w:cs="Arial"/>
        </w:rPr>
        <w:t>4.014.112,54 kn</w:t>
      </w:r>
      <w:r w:rsidRPr="00295E7E">
        <w:rPr>
          <w:rFonts w:ascii="Arial" w:eastAsia="Times New Roman" w:hAnsi="Arial" w:cs="Arial"/>
        </w:rPr>
        <w:t>.</w:t>
      </w:r>
      <w:r w:rsidR="007E6F40">
        <w:rPr>
          <w:rFonts w:ascii="Arial" w:eastAsia="Times New Roman" w:hAnsi="Arial" w:cs="Arial"/>
        </w:rPr>
        <w:t xml:space="preserve"> Rashode za nabavu neproizvedene dugotrajne imovine iznose (310.000,00 kn).</w:t>
      </w:r>
      <w:r w:rsidRPr="00295E7E">
        <w:rPr>
          <w:rFonts w:ascii="Arial" w:eastAsia="Times New Roman" w:hAnsi="Arial" w:cs="Arial"/>
        </w:rPr>
        <w:t xml:space="preserve"> Rashode za nabavu proizvedene dugotrajne imovine čine ulaganje u građevinske obj</w:t>
      </w:r>
      <w:r>
        <w:rPr>
          <w:rFonts w:ascii="Arial" w:eastAsia="Times New Roman" w:hAnsi="Arial" w:cs="Arial"/>
        </w:rPr>
        <w:t>ekte, rekonstrukcija, adaptacija objekta</w:t>
      </w:r>
      <w:r w:rsidR="00637F0B">
        <w:rPr>
          <w:rFonts w:ascii="Arial" w:eastAsia="Times New Roman" w:hAnsi="Arial" w:cs="Arial"/>
        </w:rPr>
        <w:t xml:space="preserve"> za uređenje dječjeg </w:t>
      </w:r>
      <w:r w:rsidR="007E6F40">
        <w:rPr>
          <w:rFonts w:ascii="Arial" w:eastAsia="Times New Roman" w:hAnsi="Arial" w:cs="Arial"/>
        </w:rPr>
        <w:t>vrtića (3.684.112</w:t>
      </w:r>
      <w:r w:rsidR="00637F0B">
        <w:rPr>
          <w:rFonts w:ascii="Arial" w:eastAsia="Times New Roman" w:hAnsi="Arial" w:cs="Arial"/>
        </w:rPr>
        <w:t>,54</w:t>
      </w:r>
      <w:r>
        <w:rPr>
          <w:rFonts w:ascii="Arial" w:eastAsia="Times New Roman" w:hAnsi="Arial" w:cs="Arial"/>
        </w:rPr>
        <w:t xml:space="preserve"> kn), rekonstrukcija ceste i izgradn</w:t>
      </w:r>
      <w:r w:rsidR="007E6F40">
        <w:rPr>
          <w:rFonts w:ascii="Arial" w:eastAsia="Times New Roman" w:hAnsi="Arial" w:cs="Arial"/>
        </w:rPr>
        <w:t xml:space="preserve">ja nogostupa u Lasinji, </w:t>
      </w:r>
      <w:r>
        <w:rPr>
          <w:rFonts w:ascii="Arial" w:eastAsia="Times New Roman" w:hAnsi="Arial" w:cs="Arial"/>
        </w:rPr>
        <w:t>rekonstrukcija sportskih trena Lastavica – La</w:t>
      </w:r>
      <w:r w:rsidR="007E6F40">
        <w:rPr>
          <w:rFonts w:ascii="Arial" w:eastAsia="Times New Roman" w:hAnsi="Arial" w:cs="Arial"/>
        </w:rPr>
        <w:t>sinja,</w:t>
      </w:r>
      <w:r>
        <w:rPr>
          <w:rFonts w:ascii="Arial" w:eastAsia="Times New Roman" w:hAnsi="Arial" w:cs="Arial"/>
        </w:rPr>
        <w:t xml:space="preserve"> sportska opr</w:t>
      </w:r>
      <w:r w:rsidR="007E6F40">
        <w:rPr>
          <w:rFonts w:ascii="Arial" w:eastAsia="Times New Roman" w:hAnsi="Arial" w:cs="Arial"/>
        </w:rPr>
        <w:t>ema za dječja igrališta i dr. Rashodi za dodatna ulaganja na nefinancijskoj imovini (20.000,00 kn)</w:t>
      </w:r>
    </w:p>
    <w:p w:rsidR="00DC58F3" w:rsidRPr="00404BEF" w:rsidRDefault="00DC58F3" w:rsidP="00DC58F3">
      <w:pPr>
        <w:spacing w:after="0"/>
        <w:jc w:val="both"/>
        <w:rPr>
          <w:rFonts w:ascii="Arial" w:eastAsia="Times New Roman" w:hAnsi="Arial" w:cs="Arial"/>
        </w:rPr>
      </w:pPr>
    </w:p>
    <w:p w:rsidR="00DC58F3" w:rsidRPr="003C4B1D" w:rsidRDefault="00DC58F3" w:rsidP="00DC58F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C4B1D">
        <w:rPr>
          <w:rFonts w:ascii="Arial" w:hAnsi="Arial" w:cs="Arial"/>
          <w:b/>
        </w:rPr>
        <w:t>RAČUN ZADUŽIVANJA/FINANCIRANJA</w:t>
      </w:r>
    </w:p>
    <w:p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Primici od financijske imovine i zaduživanja</w:t>
      </w:r>
      <w:r w:rsidRPr="00D928D3">
        <w:rPr>
          <w:rFonts w:ascii="Arial" w:hAnsi="Arial" w:cs="Arial"/>
        </w:rPr>
        <w:t>:</w:t>
      </w:r>
    </w:p>
    <w:tbl>
      <w:tblPr>
        <w:tblStyle w:val="Reetkatablice"/>
        <w:tblW w:w="0" w:type="auto"/>
        <w:jc w:val="center"/>
        <w:tblInd w:w="-398" w:type="dxa"/>
        <w:tblLook w:val="04A0" w:firstRow="1" w:lastRow="0" w:firstColumn="1" w:lastColumn="0" w:noHBand="0" w:noVBand="1"/>
      </w:tblPr>
      <w:tblGrid>
        <w:gridCol w:w="7716"/>
        <w:gridCol w:w="1701"/>
        <w:gridCol w:w="1498"/>
        <w:gridCol w:w="1785"/>
      </w:tblGrid>
      <w:tr w:rsidR="00B54788" w:rsidRPr="00D928D3" w:rsidTr="00B54788">
        <w:trPr>
          <w:trHeight w:val="639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Vrsta primitka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54788" w:rsidRPr="00B33C5F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:rsidR="00B54788" w:rsidRPr="00B33C5F" w:rsidRDefault="00B54788" w:rsidP="00B5478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2021.</w:t>
            </w:r>
          </w:p>
        </w:tc>
        <w:tc>
          <w:tcPr>
            <w:tcW w:w="1785" w:type="dxa"/>
            <w:shd w:val="clear" w:color="auto" w:fill="DBE5F1" w:themeFill="accent1" w:themeFillTint="33"/>
            <w:vAlign w:val="center"/>
          </w:tcPr>
          <w:p w:rsidR="00B54788" w:rsidRPr="00B33C5F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2022.</w:t>
            </w:r>
          </w:p>
        </w:tc>
      </w:tr>
      <w:tr w:rsidR="00B54788" w:rsidRPr="00D928D3" w:rsidTr="00B54788">
        <w:trPr>
          <w:trHeight w:val="222"/>
          <w:jc w:val="center"/>
        </w:trPr>
        <w:tc>
          <w:tcPr>
            <w:tcW w:w="7716" w:type="dxa"/>
          </w:tcPr>
          <w:p w:rsidR="00B54788" w:rsidRPr="00D928D3" w:rsidRDefault="00B54788" w:rsidP="00DC5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1.</w:t>
            </w:r>
          </w:p>
        </w:tc>
        <w:tc>
          <w:tcPr>
            <w:tcW w:w="1498" w:type="dxa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2.</w:t>
            </w:r>
          </w:p>
        </w:tc>
        <w:tc>
          <w:tcPr>
            <w:tcW w:w="1785" w:type="dxa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3.</w:t>
            </w:r>
          </w:p>
        </w:tc>
      </w:tr>
      <w:tr w:rsidR="00B54788" w:rsidRPr="00D928D3" w:rsidTr="00B54788">
        <w:trPr>
          <w:trHeight w:val="416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8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</w:tr>
      <w:tr w:rsidR="00B54788" w:rsidRPr="00D928D3" w:rsidTr="00B54788">
        <w:trPr>
          <w:trHeight w:val="431"/>
          <w:jc w:val="center"/>
        </w:trPr>
        <w:tc>
          <w:tcPr>
            <w:tcW w:w="7716" w:type="dxa"/>
          </w:tcPr>
          <w:p w:rsidR="00B54788" w:rsidRPr="00D928D3" w:rsidRDefault="00B54788" w:rsidP="00DC58F3">
            <w:pPr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Primljeni zajmovi od ostalih tuzemnih fin. i</w:t>
            </w:r>
            <w:r>
              <w:rPr>
                <w:rFonts w:ascii="Arial" w:hAnsi="Arial" w:cs="Arial"/>
              </w:rPr>
              <w:t>nstitucija izvan javnog sektora</w:t>
            </w: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498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785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</w:tr>
      <w:tr w:rsidR="00B54788" w:rsidRPr="00D928D3" w:rsidTr="00B54788">
        <w:trPr>
          <w:trHeight w:val="222"/>
          <w:jc w:val="center"/>
        </w:trPr>
        <w:tc>
          <w:tcPr>
            <w:tcW w:w="7716" w:type="dxa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  <w:b/>
              </w:rPr>
            </w:pPr>
            <w:r w:rsidRPr="00D928D3">
              <w:rPr>
                <w:rFonts w:ascii="Arial" w:hAnsi="Arial" w:cs="Arial"/>
                <w:b/>
              </w:rPr>
              <w:t>UKUPNO PRIMICI</w:t>
            </w: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100.00</w:t>
            </w:r>
            <w:r w:rsidRPr="00D928D3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498" w:type="dxa"/>
            <w:vAlign w:val="center"/>
          </w:tcPr>
          <w:p w:rsidR="00B54788" w:rsidRPr="00B54788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B54788">
              <w:rPr>
                <w:rFonts w:ascii="Arial" w:hAnsi="Arial" w:cs="Arial"/>
                <w:b/>
              </w:rPr>
              <w:t>100.000,00</w:t>
            </w:r>
          </w:p>
        </w:tc>
        <w:tc>
          <w:tcPr>
            <w:tcW w:w="1785" w:type="dxa"/>
            <w:vAlign w:val="center"/>
          </w:tcPr>
          <w:p w:rsidR="00B54788" w:rsidRPr="00B54788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B54788">
              <w:rPr>
                <w:rFonts w:ascii="Arial" w:hAnsi="Arial" w:cs="Arial"/>
                <w:b/>
              </w:rPr>
              <w:t>100.000,00</w:t>
            </w:r>
          </w:p>
        </w:tc>
      </w:tr>
    </w:tbl>
    <w:p w:rsidR="00DC58F3" w:rsidRDefault="00DC58F3" w:rsidP="00DC58F3">
      <w:pPr>
        <w:spacing w:after="0"/>
        <w:jc w:val="both"/>
        <w:rPr>
          <w:rFonts w:ascii="Arial" w:hAnsi="Arial" w:cs="Arial"/>
        </w:rPr>
      </w:pPr>
      <w:r w:rsidRPr="00D928D3">
        <w:rPr>
          <w:rFonts w:ascii="Arial" w:hAnsi="Arial" w:cs="Arial"/>
        </w:rPr>
        <w:t xml:space="preserve">Općina Lasinja prilikom izrade </w:t>
      </w:r>
      <w:r w:rsidR="00B54788">
        <w:rPr>
          <w:rFonts w:ascii="Arial" w:hAnsi="Arial" w:cs="Arial"/>
        </w:rPr>
        <w:t>Proračuna Općine Lasinja za 2020</w:t>
      </w:r>
      <w:r>
        <w:rPr>
          <w:rFonts w:ascii="Arial" w:hAnsi="Arial" w:cs="Arial"/>
        </w:rPr>
        <w:t>. godinu je</w:t>
      </w:r>
      <w:r w:rsidRPr="00D928D3">
        <w:rPr>
          <w:rFonts w:ascii="Arial" w:hAnsi="Arial" w:cs="Arial"/>
        </w:rPr>
        <w:t xml:space="preserve"> planirala primitke od zaduživ</w:t>
      </w:r>
      <w:r>
        <w:rPr>
          <w:rFonts w:ascii="Arial" w:hAnsi="Arial" w:cs="Arial"/>
        </w:rPr>
        <w:t>anja u iznosu od</w:t>
      </w:r>
      <w:r w:rsidR="00B54788">
        <w:rPr>
          <w:rFonts w:ascii="Arial" w:hAnsi="Arial" w:cs="Arial"/>
        </w:rPr>
        <w:t xml:space="preserve"> 100.000,00 kn</w:t>
      </w:r>
      <w:r w:rsidRPr="00D928D3">
        <w:rPr>
          <w:rFonts w:ascii="Arial" w:hAnsi="Arial" w:cs="Arial"/>
        </w:rPr>
        <w:t>.</w:t>
      </w:r>
    </w:p>
    <w:p w:rsidR="00DC58F3" w:rsidRPr="00D928D3" w:rsidRDefault="00DC58F3" w:rsidP="00DC58F3">
      <w:pPr>
        <w:spacing w:after="0"/>
        <w:jc w:val="both"/>
        <w:rPr>
          <w:rFonts w:ascii="Arial" w:hAnsi="Arial" w:cs="Arial"/>
        </w:rPr>
      </w:pPr>
    </w:p>
    <w:p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Izdaci za financijsku imovinu i otplate zajmova</w:t>
      </w:r>
      <w:r w:rsidRPr="00D928D3">
        <w:rPr>
          <w:rFonts w:ascii="Arial" w:hAnsi="Arial" w:cs="Arial"/>
        </w:rPr>
        <w:t>:</w:t>
      </w:r>
    </w:p>
    <w:tbl>
      <w:tblPr>
        <w:tblW w:w="4160" w:type="pct"/>
        <w:jc w:val="center"/>
        <w:tblLook w:val="04A0" w:firstRow="1" w:lastRow="0" w:firstColumn="1" w:lastColumn="0" w:noHBand="0" w:noVBand="1"/>
      </w:tblPr>
      <w:tblGrid>
        <w:gridCol w:w="7997"/>
        <w:gridCol w:w="1598"/>
        <w:gridCol w:w="1536"/>
        <w:gridCol w:w="1860"/>
      </w:tblGrid>
      <w:tr w:rsidR="00B54788" w:rsidRPr="00E248EE" w:rsidTr="0068790D">
        <w:trPr>
          <w:trHeight w:val="170"/>
          <w:jc w:val="center"/>
        </w:trPr>
        <w:tc>
          <w:tcPr>
            <w:tcW w:w="30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Vrsta izdataka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B54788" w:rsidRPr="00B33C5F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:rsidR="00B54788" w:rsidRDefault="00B54788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54788" w:rsidRPr="00B33C5F" w:rsidRDefault="00B54788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2021.</w:t>
            </w:r>
          </w:p>
        </w:tc>
        <w:tc>
          <w:tcPr>
            <w:tcW w:w="7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B54788" w:rsidRPr="00B33C5F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2022.</w:t>
            </w:r>
          </w:p>
        </w:tc>
      </w:tr>
      <w:tr w:rsidR="00B54788" w:rsidRPr="00E248EE" w:rsidTr="0068790D">
        <w:trPr>
          <w:trHeight w:val="170"/>
          <w:jc w:val="center"/>
        </w:trPr>
        <w:tc>
          <w:tcPr>
            <w:tcW w:w="30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B54788" w:rsidRPr="00E248EE" w:rsidRDefault="00B54788" w:rsidP="00B547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54788" w:rsidRPr="00E248EE" w:rsidTr="0068790D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B54788" w:rsidRPr="00E248EE" w:rsidTr="0068790D">
        <w:trPr>
          <w:trHeight w:val="397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54788" w:rsidRPr="00E248EE" w:rsidTr="0068790D">
        <w:trPr>
          <w:trHeight w:val="45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54788" w:rsidRPr="00E248EE" w:rsidTr="0068790D">
        <w:trPr>
          <w:trHeight w:val="34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Otp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lata glavnice primljenog kratkoročnog kredita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B54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8790D" w:rsidRPr="00E248EE" w:rsidTr="0068790D">
        <w:trPr>
          <w:trHeight w:val="34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90D" w:rsidRPr="00E248EE" w:rsidRDefault="0068790D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Otplata glavnice primljenih 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90D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90D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90D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54788" w:rsidRPr="00E248EE" w:rsidTr="0068790D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DC4622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608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68790D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</w:tbl>
    <w:p w:rsidR="00DC58F3" w:rsidRPr="00BA5799" w:rsidRDefault="00DC58F3" w:rsidP="00DC58F3">
      <w:pPr>
        <w:spacing w:after="0"/>
        <w:jc w:val="center"/>
        <w:rPr>
          <w:rFonts w:ascii="Arial" w:hAnsi="Arial" w:cs="Arial"/>
        </w:rPr>
      </w:pPr>
    </w:p>
    <w:p w:rsidR="007E779E" w:rsidRDefault="00B54788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2020</w:t>
      </w:r>
      <w:r w:rsidR="00DC58F3">
        <w:rPr>
          <w:rFonts w:ascii="Arial" w:hAnsi="Arial" w:cs="Arial"/>
        </w:rPr>
        <w:t>. godini</w:t>
      </w:r>
      <w:r w:rsidR="00DC58F3" w:rsidRPr="00BA5799">
        <w:rPr>
          <w:rFonts w:ascii="Arial" w:hAnsi="Arial" w:cs="Arial"/>
        </w:rPr>
        <w:t xml:space="preserve"> Op</w:t>
      </w:r>
      <w:r w:rsidR="00DC58F3">
        <w:rPr>
          <w:rFonts w:ascii="Arial" w:hAnsi="Arial" w:cs="Arial"/>
        </w:rPr>
        <w:t>ćina Lasinja</w:t>
      </w:r>
      <w:r>
        <w:rPr>
          <w:rFonts w:ascii="Arial" w:hAnsi="Arial" w:cs="Arial"/>
        </w:rPr>
        <w:t xml:space="preserve"> planira otplatu</w:t>
      </w:r>
      <w:r w:rsidR="00DC58F3" w:rsidRPr="00BA5799">
        <w:rPr>
          <w:rFonts w:ascii="Arial" w:hAnsi="Arial" w:cs="Arial"/>
        </w:rPr>
        <w:t xml:space="preserve"> dugoročnog kredita odobrenog od Hrvatske banke za obnovu i razvoj u iznosu od </w:t>
      </w:r>
      <w:r w:rsidR="0068790D">
        <w:rPr>
          <w:rFonts w:ascii="Arial" w:hAnsi="Arial" w:cs="Arial"/>
        </w:rPr>
        <w:t>103.000,0</w:t>
      </w:r>
      <w:r w:rsidR="00DC58F3">
        <w:rPr>
          <w:rFonts w:ascii="Arial" w:hAnsi="Arial" w:cs="Arial"/>
        </w:rPr>
        <w:t>0</w:t>
      </w:r>
      <w:r w:rsidR="00DC58F3" w:rsidRPr="00BA5799">
        <w:rPr>
          <w:rFonts w:ascii="Arial" w:hAnsi="Arial" w:cs="Arial"/>
        </w:rPr>
        <w:t xml:space="preserve"> kn. Rate dospijevaju tromjesečno</w:t>
      </w:r>
      <w:r w:rsidR="0068790D">
        <w:rPr>
          <w:rFonts w:ascii="Arial" w:hAnsi="Arial" w:cs="Arial"/>
        </w:rPr>
        <w:t>, otplata završava sa</w:t>
      </w:r>
      <w:r w:rsidR="00DC4622">
        <w:rPr>
          <w:rFonts w:ascii="Arial" w:hAnsi="Arial" w:cs="Arial"/>
        </w:rPr>
        <w:t xml:space="preserve"> 31.12.2020.godine, te kratkoročnog kredita – dopuštano prekoračenje do 31.07.2020.godine.</w:t>
      </w:r>
    </w:p>
    <w:p w:rsidR="00DC58F3" w:rsidRPr="00ED67AC" w:rsidRDefault="00ED67AC" w:rsidP="00ED67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Posebni</w:t>
      </w:r>
      <w:r w:rsidRPr="00ED67AC">
        <w:rPr>
          <w:rFonts w:ascii="Arial" w:hAnsi="Arial" w:cs="Arial"/>
          <w:b/>
          <w:color w:val="000000" w:themeColor="text1"/>
        </w:rPr>
        <w:t xml:space="preserve"> dio Proračuna</w:t>
      </w:r>
    </w:p>
    <w:p w:rsidR="00DC58F3" w:rsidRDefault="00ED67A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planirani su rashodi i izdaci po programima, a unutar istih po akti</w:t>
      </w:r>
      <w:r w:rsidR="000F73A9">
        <w:rPr>
          <w:rFonts w:ascii="Arial" w:hAnsi="Arial" w:cs="Arial"/>
        </w:rPr>
        <w:t xml:space="preserve">vnostima, te tekućim i kapitalnim </w:t>
      </w:r>
      <w:r>
        <w:rPr>
          <w:rFonts w:ascii="Arial" w:hAnsi="Arial" w:cs="Arial"/>
        </w:rPr>
        <w:t>projektima</w:t>
      </w:r>
      <w:r w:rsidR="000F73A9">
        <w:rPr>
          <w:rFonts w:ascii="Arial" w:hAnsi="Arial" w:cs="Arial"/>
        </w:rPr>
        <w:t>. U</w:t>
      </w:r>
      <w:r>
        <w:rPr>
          <w:rFonts w:ascii="Arial" w:hAnsi="Arial" w:cs="Arial"/>
        </w:rPr>
        <w:t xml:space="preserve"> okviru </w:t>
      </w:r>
      <w:r w:rsidR="000F73A9">
        <w:rPr>
          <w:rFonts w:ascii="Arial" w:hAnsi="Arial" w:cs="Arial"/>
        </w:rPr>
        <w:t>programa, projekata i aktivnosti rasho</w:t>
      </w:r>
      <w:r w:rsidR="00A318CD">
        <w:rPr>
          <w:rFonts w:ascii="Arial" w:hAnsi="Arial" w:cs="Arial"/>
        </w:rPr>
        <w:t xml:space="preserve">di i izdaci su iskazani prema </w:t>
      </w:r>
      <w:r w:rsidR="000F73A9">
        <w:rPr>
          <w:rFonts w:ascii="Arial" w:hAnsi="Arial" w:cs="Arial"/>
        </w:rPr>
        <w:t>organizacijskoj, ekonomskoj, funkcijskoj</w:t>
      </w:r>
      <w:r w:rsidR="00027AAC">
        <w:rPr>
          <w:rFonts w:ascii="Arial" w:hAnsi="Arial" w:cs="Arial"/>
        </w:rPr>
        <w:t xml:space="preserve"> i lokacijskoj klasifikaciji, te izvoru iz kojeg se financiraju, a sve sukladno Pravilniku o proračunskim klasifikacijama</w:t>
      </w:r>
      <w:r>
        <w:rPr>
          <w:rFonts w:ascii="Arial" w:hAnsi="Arial" w:cs="Arial"/>
        </w:rPr>
        <w:t xml:space="preserve">. </w:t>
      </w:r>
      <w:r w:rsidR="00DC58F3" w:rsidRPr="00BA579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kupni rashodi i izdaci planirani </w:t>
      </w:r>
      <w:r w:rsidR="00DC58F3" w:rsidRPr="00BA5799">
        <w:rPr>
          <w:rFonts w:ascii="Arial" w:hAnsi="Arial" w:cs="Arial"/>
        </w:rPr>
        <w:t xml:space="preserve">su u iznosu od </w:t>
      </w:r>
      <w:r>
        <w:rPr>
          <w:rFonts w:ascii="Arial" w:hAnsi="Arial" w:cs="Arial"/>
        </w:rPr>
        <w:t>9.000.000,00</w:t>
      </w:r>
      <w:r w:rsidR="00CD21D1">
        <w:rPr>
          <w:rFonts w:ascii="Arial" w:hAnsi="Arial" w:cs="Arial"/>
        </w:rPr>
        <w:t xml:space="preserve"> kn</w:t>
      </w:r>
      <w:r w:rsidR="00DC58F3" w:rsidRPr="00BA5799">
        <w:rPr>
          <w:rFonts w:ascii="Arial" w:hAnsi="Arial" w:cs="Arial"/>
        </w:rPr>
        <w:t>. Rashodi i izdaci prikazani su u programima kako slijedi:</w:t>
      </w:r>
    </w:p>
    <w:p w:rsidR="00DC58F3" w:rsidRPr="00394764" w:rsidRDefault="00DC58F3" w:rsidP="00DC58F3">
      <w:pPr>
        <w:jc w:val="both"/>
        <w:rPr>
          <w:rFonts w:ascii="Arial" w:hAnsi="Arial" w:cs="Arial"/>
          <w:b/>
          <w:i/>
        </w:rPr>
      </w:pPr>
      <w:r w:rsidRPr="00394764">
        <w:rPr>
          <w:rFonts w:ascii="Arial" w:hAnsi="Arial" w:cs="Arial"/>
          <w:b/>
          <w:i/>
        </w:rPr>
        <w:t>RAZDJEL 001: JEDINSTVENI UPRAVNI ODJEL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Program: Javna uprava i administracija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</w:t>
      </w:r>
      <w:r w:rsidR="00CD21D1">
        <w:rPr>
          <w:rFonts w:ascii="Arial" w:hAnsi="Arial" w:cs="Arial"/>
        </w:rPr>
        <w:t xml:space="preserve"> okviru ovog programa planirano</w:t>
      </w:r>
      <w:r>
        <w:rPr>
          <w:rFonts w:ascii="Arial" w:hAnsi="Arial" w:cs="Arial"/>
        </w:rPr>
        <w:t xml:space="preserve"> je </w:t>
      </w:r>
      <w:r w:rsidR="00E67BDB">
        <w:rPr>
          <w:rFonts w:ascii="Arial" w:hAnsi="Arial" w:cs="Arial"/>
        </w:rPr>
        <w:t>1.854.597,</w:t>
      </w:r>
      <w:r>
        <w:rPr>
          <w:rFonts w:ascii="Arial" w:hAnsi="Arial" w:cs="Arial"/>
        </w:rPr>
        <w:t>4</w:t>
      </w:r>
      <w:r w:rsidR="00E67BDB">
        <w:rPr>
          <w:rFonts w:ascii="Arial" w:hAnsi="Arial" w:cs="Arial"/>
        </w:rPr>
        <w:t>6 kn</w:t>
      </w:r>
      <w:r w:rsidR="00A03ADE">
        <w:rPr>
          <w:rFonts w:ascii="Arial" w:hAnsi="Arial" w:cs="Arial"/>
        </w:rPr>
        <w:t>, što je 20</w:t>
      </w:r>
      <w:r w:rsidR="00784741">
        <w:rPr>
          <w:rFonts w:ascii="Arial" w:hAnsi="Arial" w:cs="Arial"/>
        </w:rPr>
        <w:t>,61% u odnosu na ukupni plan</w:t>
      </w:r>
      <w:r w:rsidR="00A03ADE">
        <w:rPr>
          <w:rFonts w:ascii="Arial" w:hAnsi="Arial" w:cs="Arial"/>
        </w:rPr>
        <w:t>.</w:t>
      </w:r>
      <w:r w:rsidRPr="00BA5799">
        <w:rPr>
          <w:rFonts w:ascii="Arial" w:hAnsi="Arial" w:cs="Arial"/>
        </w:rPr>
        <w:t xml:space="preserve"> Program obuhvaća aktivnosti: rashodi za zaposlene</w:t>
      </w:r>
      <w:r w:rsidR="00E67BDB">
        <w:rPr>
          <w:rFonts w:ascii="Arial" w:hAnsi="Arial" w:cs="Arial"/>
        </w:rPr>
        <w:t xml:space="preserve"> (764.000,00</w:t>
      </w:r>
      <w:r>
        <w:rPr>
          <w:rFonts w:ascii="Arial" w:hAnsi="Arial" w:cs="Arial"/>
        </w:rPr>
        <w:t xml:space="preserve"> kn), </w:t>
      </w:r>
      <w:r w:rsidR="00E67BDB">
        <w:rPr>
          <w:rFonts w:ascii="Arial" w:hAnsi="Arial" w:cs="Arial"/>
        </w:rPr>
        <w:t>naknada troškova zaposlenima (39.000,00</w:t>
      </w:r>
      <w:r w:rsidRPr="00BA5799">
        <w:rPr>
          <w:rFonts w:ascii="Arial" w:hAnsi="Arial" w:cs="Arial"/>
        </w:rPr>
        <w:t xml:space="preserve"> kn), </w:t>
      </w:r>
      <w:r>
        <w:rPr>
          <w:rFonts w:ascii="Arial" w:hAnsi="Arial" w:cs="Arial"/>
        </w:rPr>
        <w:t>ras</w:t>
      </w:r>
      <w:r w:rsidR="00E67BDB">
        <w:rPr>
          <w:rFonts w:ascii="Arial" w:hAnsi="Arial" w:cs="Arial"/>
        </w:rPr>
        <w:t>hodi za materijal i energiju (287.6</w:t>
      </w:r>
      <w:r w:rsidR="00A318CD">
        <w:rPr>
          <w:rFonts w:ascii="Arial" w:hAnsi="Arial" w:cs="Arial"/>
        </w:rPr>
        <w:t>70,00 kn), rashodi za usluge (424.027,46</w:t>
      </w:r>
      <w:r>
        <w:rPr>
          <w:rFonts w:ascii="Arial" w:hAnsi="Arial" w:cs="Arial"/>
        </w:rPr>
        <w:t xml:space="preserve"> kn) naknada troškov</w:t>
      </w:r>
      <w:r w:rsidR="00E67BDB">
        <w:rPr>
          <w:rFonts w:ascii="Arial" w:hAnsi="Arial" w:cs="Arial"/>
        </w:rPr>
        <w:t>a osobama izvan radnog odnosa (10.000</w:t>
      </w:r>
      <w:r>
        <w:rPr>
          <w:rFonts w:ascii="Arial" w:hAnsi="Arial" w:cs="Arial"/>
        </w:rPr>
        <w:t>,</w:t>
      </w:r>
      <w:r w:rsidR="00E67BDB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 ostali ne</w:t>
      </w:r>
      <w:r w:rsidR="00E67BDB">
        <w:rPr>
          <w:rFonts w:ascii="Arial" w:hAnsi="Arial" w:cs="Arial"/>
        </w:rPr>
        <w:t>spomenuti rashodi poslovanja (80.290,00</w:t>
      </w:r>
      <w:r>
        <w:rPr>
          <w:rFonts w:ascii="Arial" w:hAnsi="Arial" w:cs="Arial"/>
        </w:rPr>
        <w:t xml:space="preserve"> kn</w:t>
      </w:r>
      <w:r w:rsidR="00E67BDB">
        <w:rPr>
          <w:rFonts w:ascii="Arial" w:hAnsi="Arial" w:cs="Arial"/>
        </w:rPr>
        <w:t>) ostali financijski rashodi (76.500,00 kn), postrojenja i oprema  (48.110,00</w:t>
      </w:r>
      <w:r>
        <w:rPr>
          <w:rFonts w:ascii="Arial" w:hAnsi="Arial" w:cs="Arial"/>
        </w:rPr>
        <w:t xml:space="preserve"> kn)</w:t>
      </w:r>
      <w:r w:rsidR="00E67BDB">
        <w:rPr>
          <w:rFonts w:ascii="Arial" w:hAnsi="Arial" w:cs="Arial"/>
        </w:rPr>
        <w:t>, nemate</w:t>
      </w:r>
      <w:r w:rsidR="00A318CD">
        <w:rPr>
          <w:rFonts w:ascii="Arial" w:hAnsi="Arial" w:cs="Arial"/>
        </w:rPr>
        <w:t>rijalna proizvedena imovina (105</w:t>
      </w:r>
      <w:r w:rsidR="00E67BDB">
        <w:rPr>
          <w:rFonts w:ascii="Arial" w:hAnsi="Arial" w:cs="Arial"/>
        </w:rPr>
        <w:t>.000,00 kn),</w:t>
      </w:r>
      <w:r w:rsidR="00AB572A">
        <w:rPr>
          <w:rFonts w:ascii="Arial" w:hAnsi="Arial" w:cs="Arial"/>
        </w:rPr>
        <w:t xml:space="preserve"> dodatna ulaganja na građevinskim objektima (20.000,00 kn).</w:t>
      </w:r>
    </w:p>
    <w:p w:rsidR="00CD21D1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Provođenje redovnih aktivnosti i poslova utvrđenih Pravilnikom o unutarnjem ustrojstvu je putem opisa i popisa poslova za 7 zaposlenika</w:t>
      </w:r>
      <w:r w:rsidR="00AB572A">
        <w:rPr>
          <w:rFonts w:ascii="Arial" w:hAnsi="Arial" w:cs="Arial"/>
        </w:rPr>
        <w:t>.</w:t>
      </w:r>
    </w:p>
    <w:p w:rsidR="00CD21D1" w:rsidRPr="00BA5799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Povećanje efikasnosti izvršavanja Proračuna i namjenskog korištenja proračunskih sredstava.</w:t>
      </w:r>
    </w:p>
    <w:p w:rsidR="00CD21D1" w:rsidRPr="00BA5799" w:rsidRDefault="00CD21D1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Zadovoljstvo mještana radom Jedinstvenog upravnog odjela, te povećanje stupnja uspješnosti provedbe operativnih ciljeva i zadataka.</w:t>
      </w:r>
    </w:p>
    <w:p w:rsidR="00DC58F3" w:rsidRPr="00BA5799" w:rsidRDefault="00AB572A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Program: Komunalna djelatnost</w:t>
      </w:r>
    </w:p>
    <w:p w:rsidR="00DC58F3" w:rsidRDefault="00AB572A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="00DC58F3" w:rsidRPr="00BA5799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1.387.100,00 kn što je 15</w:t>
      </w:r>
      <w:r w:rsidR="00784741">
        <w:rPr>
          <w:rFonts w:ascii="Arial" w:hAnsi="Arial" w:cs="Arial"/>
        </w:rPr>
        <w:t>,41% u odnosu na ukupni plan</w:t>
      </w:r>
      <w:r w:rsidR="00DC58F3" w:rsidRPr="00BA5799">
        <w:rPr>
          <w:rFonts w:ascii="Arial" w:hAnsi="Arial" w:cs="Arial"/>
        </w:rPr>
        <w:t xml:space="preserve">. Program obuhvaća </w:t>
      </w:r>
      <w:r w:rsidR="00A318CD">
        <w:rPr>
          <w:rFonts w:ascii="Arial" w:hAnsi="Arial" w:cs="Arial"/>
        </w:rPr>
        <w:t xml:space="preserve">aktivnost: održavanje groblja (59.950,00 kn) </w:t>
      </w:r>
      <w:r w:rsidR="00DC58F3" w:rsidRPr="00BA5799">
        <w:rPr>
          <w:rFonts w:ascii="Arial" w:hAnsi="Arial" w:cs="Arial"/>
        </w:rPr>
        <w:t>kapitalni projek</w:t>
      </w:r>
      <w:r w:rsidR="00A318CD">
        <w:rPr>
          <w:rFonts w:ascii="Arial" w:hAnsi="Arial" w:cs="Arial"/>
        </w:rPr>
        <w:t>t: uređenje i opremanje</w:t>
      </w:r>
      <w:r w:rsidR="00784741">
        <w:rPr>
          <w:rFonts w:ascii="Arial" w:hAnsi="Arial" w:cs="Arial"/>
        </w:rPr>
        <w:t xml:space="preserve"> groblja (96.000,00</w:t>
      </w:r>
      <w:r w:rsidR="00DC58F3" w:rsidRPr="00BA5799">
        <w:rPr>
          <w:rFonts w:ascii="Arial" w:hAnsi="Arial" w:cs="Arial"/>
        </w:rPr>
        <w:t xml:space="preserve"> kn), kapitalni projekt</w:t>
      </w:r>
      <w:r w:rsidR="00A318CD">
        <w:rPr>
          <w:rFonts w:ascii="Arial" w:hAnsi="Arial" w:cs="Arial"/>
        </w:rPr>
        <w:t>:</w:t>
      </w:r>
      <w:r w:rsidR="00DC58F3" w:rsidRPr="00BA5799">
        <w:rPr>
          <w:rFonts w:ascii="Arial" w:hAnsi="Arial" w:cs="Arial"/>
        </w:rPr>
        <w:t xml:space="preserve"> nabava opre</w:t>
      </w:r>
      <w:r w:rsidR="00DC58F3">
        <w:rPr>
          <w:rFonts w:ascii="Arial" w:hAnsi="Arial" w:cs="Arial"/>
        </w:rPr>
        <w:t xml:space="preserve">me za komunalno </w:t>
      </w:r>
      <w:r w:rsidR="00784741">
        <w:rPr>
          <w:rFonts w:ascii="Arial" w:hAnsi="Arial" w:cs="Arial"/>
        </w:rPr>
        <w:t>održavanje (280.00</w:t>
      </w:r>
      <w:r w:rsidR="00DC58F3">
        <w:rPr>
          <w:rFonts w:ascii="Arial" w:hAnsi="Arial" w:cs="Arial"/>
        </w:rPr>
        <w:t>0,00</w:t>
      </w:r>
      <w:r w:rsidR="00DC58F3" w:rsidRPr="00BA5799">
        <w:rPr>
          <w:rFonts w:ascii="Arial" w:hAnsi="Arial" w:cs="Arial"/>
        </w:rPr>
        <w:t xml:space="preserve"> kn</w:t>
      </w:r>
      <w:r w:rsidR="00784741">
        <w:rPr>
          <w:rFonts w:ascii="Arial" w:hAnsi="Arial" w:cs="Arial"/>
        </w:rPr>
        <w:t>)</w:t>
      </w:r>
      <w:r w:rsidR="00DC58F3">
        <w:rPr>
          <w:rFonts w:ascii="Arial" w:hAnsi="Arial" w:cs="Arial"/>
        </w:rPr>
        <w:t>,</w:t>
      </w:r>
      <w:r w:rsidR="00784741">
        <w:rPr>
          <w:rFonts w:ascii="Arial" w:hAnsi="Arial" w:cs="Arial"/>
        </w:rPr>
        <w:t xml:space="preserve"> kapitalni projekt ulaganja u javnu rasvjetu (150.000,00kn), </w:t>
      </w:r>
      <w:r w:rsidR="00DC58F3">
        <w:rPr>
          <w:rFonts w:ascii="Arial" w:hAnsi="Arial" w:cs="Arial"/>
        </w:rPr>
        <w:t xml:space="preserve"> </w:t>
      </w:r>
      <w:r w:rsidR="00DC58F3" w:rsidRPr="00BA5799">
        <w:rPr>
          <w:rFonts w:ascii="Arial" w:hAnsi="Arial" w:cs="Arial"/>
        </w:rPr>
        <w:t>tekući projekt usluge tekućeg i inve</w:t>
      </w:r>
      <w:r w:rsidR="00784741">
        <w:rPr>
          <w:rFonts w:ascii="Arial" w:hAnsi="Arial" w:cs="Arial"/>
        </w:rPr>
        <w:t>sticijskog održavanja (46.500,0</w:t>
      </w:r>
      <w:r w:rsidR="00DC58F3" w:rsidRPr="00BA5799">
        <w:rPr>
          <w:rFonts w:ascii="Arial" w:hAnsi="Arial" w:cs="Arial"/>
        </w:rPr>
        <w:t>0 kn), tekući projekt održavanja</w:t>
      </w:r>
      <w:r w:rsidR="00784741">
        <w:rPr>
          <w:rFonts w:ascii="Arial" w:hAnsi="Arial" w:cs="Arial"/>
        </w:rPr>
        <w:t xml:space="preserve"> nerazvrstanih cesta (566.650</w:t>
      </w:r>
      <w:r w:rsidR="00DC58F3">
        <w:rPr>
          <w:rFonts w:ascii="Arial" w:hAnsi="Arial" w:cs="Arial"/>
        </w:rPr>
        <w:t>,00</w:t>
      </w:r>
      <w:r w:rsidR="00DC58F3" w:rsidRPr="00BA5799">
        <w:rPr>
          <w:rFonts w:ascii="Arial" w:hAnsi="Arial" w:cs="Arial"/>
        </w:rPr>
        <w:t xml:space="preserve"> kn), t</w:t>
      </w:r>
      <w:r w:rsidR="002602F6">
        <w:rPr>
          <w:rFonts w:ascii="Arial" w:hAnsi="Arial" w:cs="Arial"/>
        </w:rPr>
        <w:t xml:space="preserve">ekući projekt: javna rasvjeta –energija i održavanje </w:t>
      </w:r>
      <w:r w:rsidR="00DC58F3" w:rsidRPr="00BA5799">
        <w:rPr>
          <w:rFonts w:ascii="Arial" w:hAnsi="Arial" w:cs="Arial"/>
        </w:rPr>
        <w:t>(</w:t>
      </w:r>
      <w:r w:rsidR="00DC58F3">
        <w:rPr>
          <w:rFonts w:ascii="Arial" w:hAnsi="Arial" w:cs="Arial"/>
        </w:rPr>
        <w:t>1</w:t>
      </w:r>
      <w:r w:rsidR="002602F6">
        <w:rPr>
          <w:rFonts w:ascii="Arial" w:hAnsi="Arial" w:cs="Arial"/>
        </w:rPr>
        <w:t>58.000,00</w:t>
      </w:r>
      <w:r w:rsidR="00DC58F3" w:rsidRPr="00BA5799">
        <w:rPr>
          <w:rFonts w:ascii="Arial" w:hAnsi="Arial" w:cs="Arial"/>
        </w:rPr>
        <w:t xml:space="preserve"> kn) i tekući projekt uređenja okoliša i javnih (zelenih) površi</w:t>
      </w:r>
      <w:r w:rsidR="002602F6">
        <w:rPr>
          <w:rFonts w:ascii="Arial" w:hAnsi="Arial" w:cs="Arial"/>
        </w:rPr>
        <w:t>na (30.000,0</w:t>
      </w:r>
      <w:r w:rsidR="00DC58F3">
        <w:rPr>
          <w:rFonts w:ascii="Arial" w:hAnsi="Arial" w:cs="Arial"/>
        </w:rPr>
        <w:t>0</w:t>
      </w:r>
      <w:r w:rsidR="00DC58F3" w:rsidRPr="00BA5799">
        <w:rPr>
          <w:rFonts w:ascii="Arial" w:hAnsi="Arial" w:cs="Arial"/>
        </w:rPr>
        <w:t xml:space="preserve"> kn).</w:t>
      </w:r>
    </w:p>
    <w:p w:rsidR="00AB572A" w:rsidRDefault="00AB572A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komunalne djelatnosti.</w:t>
      </w:r>
    </w:p>
    <w:p w:rsidR="00AB572A" w:rsidRPr="00BA5799" w:rsidRDefault="00AB572A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Kontinuirano i kvalitetno obavljanje komunalne djelatnosti.</w:t>
      </w:r>
    </w:p>
    <w:p w:rsidR="00AB572A" w:rsidRDefault="00AB572A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USPJEŠNOSTI: Zadovoljstvo mještana uslugom, dužina uređenih nerazvrstanih cesta, stupanj čistoće javnih površina, funkcionalnost javne rasvjete, efikasnost zimske službe i dr. </w:t>
      </w:r>
    </w:p>
    <w:p w:rsidR="00077734" w:rsidRPr="00BA5799" w:rsidRDefault="00077734" w:rsidP="0007773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lastRenderedPageBreak/>
        <w:t>Program:</w:t>
      </w:r>
      <w:r>
        <w:rPr>
          <w:rFonts w:ascii="Arial" w:hAnsi="Arial" w:cs="Arial"/>
          <w:i/>
        </w:rPr>
        <w:t xml:space="preserve"> Poduzetnička zona Lasinja</w:t>
      </w:r>
    </w:p>
    <w:p w:rsidR="00077734" w:rsidRDefault="00077734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10.000,00 kn što je 0,1</w:t>
      </w:r>
      <w:r w:rsidR="00784741">
        <w:rPr>
          <w:rFonts w:ascii="Arial" w:hAnsi="Arial" w:cs="Arial"/>
        </w:rPr>
        <w:t>1% u odnosu na ukupni plan.</w:t>
      </w:r>
      <w:r w:rsidR="00784741" w:rsidRPr="00784741">
        <w:rPr>
          <w:rFonts w:ascii="Arial" w:hAnsi="Arial" w:cs="Arial"/>
        </w:rPr>
        <w:t xml:space="preserve"> </w:t>
      </w:r>
      <w:r w:rsidR="00784741">
        <w:rPr>
          <w:rFonts w:ascii="Arial" w:hAnsi="Arial" w:cs="Arial"/>
        </w:rPr>
        <w:t>Program obuhvaća kapitalni projekt otkupa zemljišta (10.000,00 kn)</w:t>
      </w:r>
    </w:p>
    <w:p w:rsidR="00784741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Razvoj poduzetništva.</w:t>
      </w:r>
    </w:p>
    <w:p w:rsidR="00784741" w:rsidRPr="00BA5799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Podizanje kvalitete života i stanovanja.</w:t>
      </w:r>
    </w:p>
    <w:p w:rsidR="00784741" w:rsidRPr="00BA5799" w:rsidRDefault="00784741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Pripremne radnje i otkup zemljišta.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Program: Poticanje razvoja poljoprivrede</w:t>
      </w:r>
    </w:p>
    <w:p w:rsidR="00DC58F3" w:rsidRDefault="002602F6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 je 57.</w:t>
      </w:r>
      <w:r w:rsidR="00DC58F3">
        <w:rPr>
          <w:rFonts w:ascii="Arial" w:hAnsi="Arial" w:cs="Arial"/>
        </w:rPr>
        <w:t>6</w:t>
      </w:r>
      <w:r>
        <w:rPr>
          <w:rFonts w:ascii="Arial" w:hAnsi="Arial" w:cs="Arial"/>
        </w:rPr>
        <w:t>90,00 kn što je 0,64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>Program obuhvaća aktivnost subvencije poljoprivrednicima, malim</w:t>
      </w:r>
      <w:r w:rsidR="00A318CD">
        <w:rPr>
          <w:rFonts w:ascii="Arial" w:hAnsi="Arial" w:cs="Arial"/>
        </w:rPr>
        <w:t xml:space="preserve"> i srednjim poduzetnicima (45.89</w:t>
      </w:r>
      <w:r>
        <w:rPr>
          <w:rFonts w:ascii="Arial" w:hAnsi="Arial" w:cs="Arial"/>
        </w:rPr>
        <w:t xml:space="preserve">0,00 kn) za </w:t>
      </w:r>
      <w:r w:rsidR="00DC58F3" w:rsidRPr="00BA5799">
        <w:rPr>
          <w:rFonts w:ascii="Arial" w:hAnsi="Arial" w:cs="Arial"/>
        </w:rPr>
        <w:t xml:space="preserve"> sufinanciranje umjetnog </w:t>
      </w:r>
      <w:proofErr w:type="spellStart"/>
      <w:r w:rsidR="00DC58F3" w:rsidRPr="00BA5799">
        <w:rPr>
          <w:rFonts w:ascii="Arial" w:hAnsi="Arial" w:cs="Arial"/>
        </w:rPr>
        <w:t>osjemenjivanja</w:t>
      </w:r>
      <w:proofErr w:type="spellEnd"/>
      <w:r w:rsidR="00DC58F3" w:rsidRPr="00BA5799">
        <w:rPr>
          <w:rFonts w:ascii="Arial" w:hAnsi="Arial" w:cs="Arial"/>
        </w:rPr>
        <w:t xml:space="preserve"> goveda</w:t>
      </w:r>
      <w:r>
        <w:rPr>
          <w:rFonts w:ascii="Arial" w:hAnsi="Arial" w:cs="Arial"/>
        </w:rPr>
        <w:t>, te aktivnost:  poticaji i mjere razvoja (11.800,00 kn)</w:t>
      </w:r>
      <w:r w:rsidR="00DC58F3" w:rsidRPr="00BA5799">
        <w:rPr>
          <w:rFonts w:ascii="Arial" w:hAnsi="Arial" w:cs="Arial"/>
        </w:rPr>
        <w:t xml:space="preserve"> potpore za razvoj poljoprivredne proizvodnje sira i mlijeka. 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1F46E4">
        <w:rPr>
          <w:rFonts w:ascii="Arial" w:hAnsi="Arial" w:cs="Arial"/>
        </w:rPr>
        <w:t>siguranje uvjeta za razvoj poljoprivrede na području Općine Lasinja.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1F46E4">
        <w:rPr>
          <w:rFonts w:ascii="Arial" w:hAnsi="Arial" w:cs="Arial"/>
        </w:rPr>
        <w:t>CILJ: Brži razvitak poljoprivrede i gospodarstva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1F46E4">
        <w:rPr>
          <w:rFonts w:ascii="Arial" w:hAnsi="Arial" w:cs="Arial"/>
        </w:rPr>
        <w:t>I: Poticajne mjere za razvoj poljoprivrede, udruga malih sirara i proizvodnje mlijeka.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Program: Socijalna zaštita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1</w:t>
      </w:r>
      <w:r>
        <w:rPr>
          <w:rFonts w:ascii="Arial" w:hAnsi="Arial" w:cs="Arial"/>
        </w:rPr>
        <w:t>2</w:t>
      </w:r>
      <w:r w:rsidR="00AD3A7B">
        <w:rPr>
          <w:rFonts w:ascii="Arial" w:hAnsi="Arial" w:cs="Arial"/>
        </w:rPr>
        <w:t>5.000,00 kn što je 1,39</w:t>
      </w:r>
      <w:r w:rsidRPr="00BA5799">
        <w:rPr>
          <w:rFonts w:ascii="Arial" w:hAnsi="Arial" w:cs="Arial"/>
        </w:rPr>
        <w:t>% u odnosu na plan. Ovaj p</w:t>
      </w:r>
      <w:r w:rsidR="00AD3A7B">
        <w:rPr>
          <w:rFonts w:ascii="Arial" w:hAnsi="Arial" w:cs="Arial"/>
        </w:rPr>
        <w:t>rogram obuhvaća aktivnosti</w:t>
      </w:r>
      <w:r w:rsidR="00A318CD">
        <w:rPr>
          <w:rFonts w:ascii="Arial" w:hAnsi="Arial" w:cs="Arial"/>
        </w:rPr>
        <w:t>:</w:t>
      </w:r>
      <w:r w:rsidR="00AD3A7B">
        <w:rPr>
          <w:rFonts w:ascii="Arial" w:hAnsi="Arial" w:cs="Arial"/>
        </w:rPr>
        <w:t xml:space="preserve"> naknade</w:t>
      </w:r>
      <w:r w:rsidR="00A318CD">
        <w:rPr>
          <w:rFonts w:ascii="Arial" w:hAnsi="Arial" w:cs="Arial"/>
        </w:rPr>
        <w:t xml:space="preserve"> građanima</w:t>
      </w:r>
      <w:r w:rsidRPr="00BA5799">
        <w:rPr>
          <w:rFonts w:ascii="Arial" w:hAnsi="Arial" w:cs="Arial"/>
        </w:rPr>
        <w:t>, kućanstvima i s</w:t>
      </w:r>
      <w:r w:rsidR="00A318CD">
        <w:rPr>
          <w:rFonts w:ascii="Arial" w:hAnsi="Arial" w:cs="Arial"/>
        </w:rPr>
        <w:t xml:space="preserve">ocijalno nezbrinutim osobama </w:t>
      </w:r>
      <w:r w:rsidR="00AD3A7B">
        <w:rPr>
          <w:rFonts w:ascii="Arial" w:hAnsi="Arial" w:cs="Arial"/>
        </w:rPr>
        <w:t xml:space="preserve"> (43</w:t>
      </w:r>
      <w:r>
        <w:rPr>
          <w:rFonts w:ascii="Arial" w:hAnsi="Arial" w:cs="Arial"/>
        </w:rPr>
        <w:t>.00</w:t>
      </w:r>
      <w:r w:rsidRPr="00BA5799">
        <w:rPr>
          <w:rFonts w:ascii="Arial" w:hAnsi="Arial" w:cs="Arial"/>
        </w:rPr>
        <w:t>0,00 kn</w:t>
      </w:r>
      <w:r>
        <w:rPr>
          <w:rFonts w:ascii="Arial" w:hAnsi="Arial" w:cs="Arial"/>
        </w:rPr>
        <w:t>),</w:t>
      </w:r>
      <w:r w:rsidR="00AD3A7B" w:rsidRPr="00AD3A7B">
        <w:rPr>
          <w:rFonts w:ascii="Arial" w:hAnsi="Arial" w:cs="Arial"/>
        </w:rPr>
        <w:t xml:space="preserve"> </w:t>
      </w:r>
      <w:r w:rsidR="00AD3A7B">
        <w:rPr>
          <w:rFonts w:ascii="Arial" w:hAnsi="Arial" w:cs="Arial"/>
        </w:rPr>
        <w:t>aktivnost: pomoć za novorođenu djecu (38.000,00 kn)</w:t>
      </w:r>
      <w:r w:rsidRPr="00BA5799">
        <w:rPr>
          <w:rFonts w:ascii="Arial" w:hAnsi="Arial" w:cs="Arial"/>
        </w:rPr>
        <w:t>,</w:t>
      </w:r>
      <w:r w:rsidR="00AD3A7B">
        <w:rPr>
          <w:rFonts w:ascii="Arial" w:hAnsi="Arial" w:cs="Arial"/>
        </w:rPr>
        <w:t xml:space="preserve"> aktivnost:  pomoć u troškovima stanovanja</w:t>
      </w:r>
      <w:r>
        <w:rPr>
          <w:rFonts w:ascii="Arial" w:hAnsi="Arial" w:cs="Arial"/>
        </w:rPr>
        <w:t xml:space="preserve"> (3</w:t>
      </w:r>
      <w:r w:rsidR="00AD3A7B">
        <w:rPr>
          <w:rFonts w:ascii="Arial" w:hAnsi="Arial" w:cs="Arial"/>
        </w:rPr>
        <w:t>6.0</w:t>
      </w:r>
      <w:r w:rsidRPr="00BA5799">
        <w:rPr>
          <w:rFonts w:ascii="Arial" w:hAnsi="Arial" w:cs="Arial"/>
        </w:rPr>
        <w:t>00,00 kn)</w:t>
      </w:r>
      <w:r>
        <w:rPr>
          <w:rFonts w:ascii="Arial" w:hAnsi="Arial" w:cs="Arial"/>
        </w:rPr>
        <w:t xml:space="preserve">,  </w:t>
      </w:r>
      <w:r w:rsidR="00AD3A7B">
        <w:rPr>
          <w:rFonts w:ascii="Arial" w:hAnsi="Arial" w:cs="Arial"/>
        </w:rPr>
        <w:t>kapitalni projekt: kapitalne donacije građanima i kućanstvima</w:t>
      </w:r>
      <w:r>
        <w:rPr>
          <w:rFonts w:ascii="Arial" w:hAnsi="Arial" w:cs="Arial"/>
        </w:rPr>
        <w:t xml:space="preserve"> (8.000,00 kn).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1F46E4">
        <w:rPr>
          <w:rFonts w:ascii="Arial" w:hAnsi="Arial" w:cs="Arial"/>
        </w:rPr>
        <w:t>Pomoći za potrebe korisnicima koji nemaju</w:t>
      </w:r>
      <w:r w:rsidR="00077734">
        <w:rPr>
          <w:rFonts w:ascii="Arial" w:hAnsi="Arial" w:cs="Arial"/>
        </w:rPr>
        <w:t xml:space="preserve"> dovoljno sredstava za podmirenje osnovnih životnih potreba</w:t>
      </w:r>
      <w:r w:rsidR="001F46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77734">
        <w:rPr>
          <w:rFonts w:ascii="Arial" w:hAnsi="Arial" w:cs="Arial"/>
        </w:rPr>
        <w:t>CILJ: Osigurati osnovne životne potrebe obiteljima slabijeg socijalnog stanja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77734">
        <w:rPr>
          <w:rFonts w:ascii="Arial" w:hAnsi="Arial" w:cs="Arial"/>
        </w:rPr>
        <w:t>I: Zadovoljstvo provedenim aktivnostima.</w:t>
      </w:r>
    </w:p>
    <w:p w:rsidR="00DC58F3" w:rsidRPr="00BA5799" w:rsidRDefault="00077734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Program: ŠKOLSTVO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338.910,00 kn što je 3,77</w:t>
      </w:r>
      <w:r w:rsidRPr="00BA5799">
        <w:rPr>
          <w:rFonts w:ascii="Arial" w:hAnsi="Arial" w:cs="Arial"/>
        </w:rPr>
        <w:t>% od plana. U okviru ovog programa obuhvaćene su</w:t>
      </w:r>
      <w:r w:rsidR="00AD3A7B">
        <w:rPr>
          <w:rFonts w:ascii="Arial" w:hAnsi="Arial" w:cs="Arial"/>
        </w:rPr>
        <w:t xml:space="preserve"> aktivnosti: subvencije prijevoza (160.00</w:t>
      </w:r>
      <w:r w:rsidRPr="00BA5799">
        <w:rPr>
          <w:rFonts w:ascii="Arial" w:hAnsi="Arial" w:cs="Arial"/>
        </w:rPr>
        <w:t xml:space="preserve">0,00 kn), </w:t>
      </w:r>
      <w:r w:rsidR="00AD3A7B">
        <w:rPr>
          <w:rFonts w:ascii="Arial" w:hAnsi="Arial" w:cs="Arial"/>
        </w:rPr>
        <w:t>aktivnosti: naknada troškova učenicima osnovnih, srednjih škola i studentima</w:t>
      </w:r>
      <w:r>
        <w:rPr>
          <w:rFonts w:ascii="Arial" w:hAnsi="Arial" w:cs="Arial"/>
        </w:rPr>
        <w:t xml:space="preserve"> (</w:t>
      </w:r>
      <w:r w:rsidR="00AD3A7B">
        <w:rPr>
          <w:rFonts w:ascii="Arial" w:hAnsi="Arial" w:cs="Arial"/>
        </w:rPr>
        <w:t>1</w:t>
      </w:r>
      <w:r w:rsidR="00F4667B">
        <w:rPr>
          <w:rFonts w:ascii="Arial" w:hAnsi="Arial" w:cs="Arial"/>
        </w:rPr>
        <w:t>58.91</w:t>
      </w:r>
      <w:r w:rsidRPr="00BA5799">
        <w:rPr>
          <w:rFonts w:ascii="Arial" w:hAnsi="Arial" w:cs="Arial"/>
        </w:rPr>
        <w:t>0,00 kn</w:t>
      </w:r>
      <w:r w:rsidR="00F4667B">
        <w:rPr>
          <w:rFonts w:ascii="Arial" w:hAnsi="Arial" w:cs="Arial"/>
        </w:rPr>
        <w:t>), kapitalni projekt: kapitalne donacije školskim organizacijama (20.0</w:t>
      </w:r>
      <w:r>
        <w:rPr>
          <w:rFonts w:ascii="Arial" w:hAnsi="Arial" w:cs="Arial"/>
        </w:rPr>
        <w:t>00,00 kn).</w:t>
      </w:r>
    </w:p>
    <w:p w:rsidR="001424F4" w:rsidRDefault="00F4667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Osiguranje višeg stupnja i standarda obrazovanja putem subvencija i pomoći obiteljima u podmirenju troškova.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236264">
        <w:rPr>
          <w:rFonts w:ascii="Arial" w:hAnsi="Arial" w:cs="Arial"/>
        </w:rPr>
        <w:t>CILJ: Podizanje kvalitete odgoja i obrazovanja, te očuvanje tjelesnog i mentalnog zdravlja djece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POKAZATELJ USPJEŠNOST</w:t>
      </w:r>
      <w:r w:rsidR="00236264">
        <w:rPr>
          <w:rFonts w:ascii="Arial" w:hAnsi="Arial" w:cs="Arial"/>
        </w:rPr>
        <w:t>I: Veći broj provedenih aktivnosti.</w:t>
      </w:r>
    </w:p>
    <w:p w:rsidR="00DC58F3" w:rsidRPr="00970FC1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970FC1">
        <w:rPr>
          <w:rFonts w:ascii="Arial" w:hAnsi="Arial" w:cs="Arial"/>
          <w:i/>
        </w:rPr>
        <w:t>Program : Predškolski odgoj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</w:t>
      </w:r>
      <w:r>
        <w:rPr>
          <w:rFonts w:ascii="Arial" w:hAnsi="Arial" w:cs="Arial"/>
        </w:rPr>
        <w:t xml:space="preserve">ru ovog programa planirano je </w:t>
      </w:r>
      <w:r w:rsidR="00236264">
        <w:rPr>
          <w:rFonts w:ascii="Arial" w:hAnsi="Arial" w:cs="Arial"/>
        </w:rPr>
        <w:t>660.000,00 kn,  što je 7,33</w:t>
      </w:r>
      <w:r w:rsidRPr="00BA5799">
        <w:rPr>
          <w:rFonts w:ascii="Arial" w:hAnsi="Arial" w:cs="Arial"/>
        </w:rPr>
        <w:t>% od</w:t>
      </w:r>
      <w:r w:rsidR="00236264">
        <w:rPr>
          <w:rFonts w:ascii="Arial" w:hAnsi="Arial" w:cs="Arial"/>
        </w:rPr>
        <w:t xml:space="preserve"> ukupnog</w:t>
      </w:r>
      <w:r w:rsidRPr="00BA5799">
        <w:rPr>
          <w:rFonts w:ascii="Arial" w:hAnsi="Arial" w:cs="Arial"/>
        </w:rPr>
        <w:t xml:space="preserve"> plana, a </w:t>
      </w:r>
      <w:r w:rsidR="00236264">
        <w:rPr>
          <w:rFonts w:ascii="Arial" w:hAnsi="Arial" w:cs="Arial"/>
        </w:rPr>
        <w:t xml:space="preserve"> obuhvaća </w:t>
      </w:r>
      <w:r w:rsidR="006E29D6">
        <w:rPr>
          <w:rFonts w:ascii="Arial" w:hAnsi="Arial" w:cs="Arial"/>
        </w:rPr>
        <w:t>aktivnosti provede programa predškolskog odgoja (370.000,00 kn), održavanje dječjeg vrtića – materijal, energija, usluge (50.000,00 kn), kapitalni projekt izgradnja dječjeg vrtića (200.000,00 kn), opremanje dječjeg vrtića (40.000,00 kn).</w:t>
      </w:r>
      <w:r>
        <w:rPr>
          <w:rFonts w:ascii="Arial" w:hAnsi="Arial" w:cs="Arial"/>
        </w:rPr>
        <w:t xml:space="preserve"> 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6E29D6">
        <w:rPr>
          <w:rFonts w:ascii="Arial" w:hAnsi="Arial" w:cs="Arial"/>
        </w:rPr>
        <w:t>siguranje uvjeta za provođenje redovnih programa predškolskog odgoja.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6E29D6">
        <w:rPr>
          <w:rFonts w:ascii="Arial" w:hAnsi="Arial" w:cs="Arial"/>
        </w:rPr>
        <w:t>CILJ: Uključivanje što većeg broja djece u programe kojima se osigurava odgoj, naobrazba, njega i zdravstvena zaštita djece predškolske dobi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6E29D6">
        <w:rPr>
          <w:rFonts w:ascii="Arial" w:hAnsi="Arial" w:cs="Arial"/>
        </w:rPr>
        <w:t>I: Povećanje broja djece uključenih u redovne programe odgoja i predškolskog obrazovanja, te kvaliteta obavljanja redovne djelatnosti predškolske ustanove.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Program: Promicanje kulture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</w:t>
      </w:r>
      <w:r w:rsidR="00970FC1">
        <w:rPr>
          <w:rFonts w:ascii="Arial" w:hAnsi="Arial" w:cs="Arial"/>
        </w:rPr>
        <w:t>em ovog programa planirano je 60.000,00 kn što je 0,6</w:t>
      </w:r>
      <w:r>
        <w:rPr>
          <w:rFonts w:ascii="Arial" w:hAnsi="Arial" w:cs="Arial"/>
        </w:rPr>
        <w:t>7</w:t>
      </w:r>
      <w:r w:rsidRPr="00BA5799">
        <w:rPr>
          <w:rFonts w:ascii="Arial" w:hAnsi="Arial" w:cs="Arial"/>
        </w:rPr>
        <w:t xml:space="preserve"> % </w:t>
      </w:r>
      <w:r w:rsidR="00970FC1">
        <w:rPr>
          <w:rFonts w:ascii="Arial" w:hAnsi="Arial" w:cs="Arial"/>
        </w:rPr>
        <w:t xml:space="preserve">od  ukupnog </w:t>
      </w:r>
      <w:r w:rsidRPr="00BA5799">
        <w:rPr>
          <w:rFonts w:ascii="Arial" w:hAnsi="Arial" w:cs="Arial"/>
        </w:rPr>
        <w:t xml:space="preserve">plana. </w:t>
      </w:r>
      <w:r w:rsidR="00970FC1">
        <w:rPr>
          <w:rFonts w:ascii="Arial" w:hAnsi="Arial" w:cs="Arial"/>
        </w:rPr>
        <w:t>Obuhvaća aktivnosti: djelatnosti kulturnih organizacija (50.000,00 kn)</w:t>
      </w:r>
      <w:r w:rsidR="00A318CD">
        <w:rPr>
          <w:rFonts w:ascii="Arial" w:hAnsi="Arial" w:cs="Arial"/>
        </w:rPr>
        <w:t>, te kapitalne projekte uređenja</w:t>
      </w:r>
      <w:r w:rsidR="00970FC1">
        <w:rPr>
          <w:rFonts w:ascii="Arial" w:hAnsi="Arial" w:cs="Arial"/>
        </w:rPr>
        <w:t xml:space="preserve"> etno muzeja i spomen područja i obilježja (10.000,00 kn).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</w:t>
      </w:r>
      <w:r w:rsidR="00970FC1">
        <w:rPr>
          <w:rFonts w:ascii="Arial" w:hAnsi="Arial" w:cs="Arial"/>
        </w:rPr>
        <w:t xml:space="preserve"> Djelovanje i rad udruga u kulturi, te očuvanje kulturnog identiteta</w:t>
      </w:r>
      <w:r>
        <w:rPr>
          <w:rFonts w:ascii="Arial" w:hAnsi="Arial" w:cs="Arial"/>
        </w:rPr>
        <w:t>.</w:t>
      </w:r>
    </w:p>
    <w:p w:rsidR="001424F4" w:rsidRPr="00BA5799" w:rsidRDefault="00970FC1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Razvoj i poticanje kvalitetnih i uspješnih programa u kulturi. Zaštita i očuvanje spomen područja, te obnova i izgradnja sakralnih objekata</w:t>
      </w:r>
      <w:r w:rsidR="001424F4">
        <w:rPr>
          <w:rFonts w:ascii="Arial" w:hAnsi="Arial" w:cs="Arial"/>
        </w:rPr>
        <w:t>.</w:t>
      </w:r>
    </w:p>
    <w:p w:rsidR="00CD1A00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970FC1">
        <w:rPr>
          <w:rFonts w:ascii="Arial" w:hAnsi="Arial" w:cs="Arial"/>
        </w:rPr>
        <w:t>I: Povećanje broja mladih osoba koje su uključene u programe za promicanje kulture i očuvanje kulturne baštine.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Program: Razvoj sporta i rekreacije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</w:t>
      </w:r>
      <w:r w:rsidR="00970FC1">
        <w:rPr>
          <w:rFonts w:ascii="Arial" w:hAnsi="Arial" w:cs="Arial"/>
        </w:rPr>
        <w:t>iru ovog programa planirano je 735.000,00</w:t>
      </w:r>
      <w:r w:rsidRPr="00BA5799">
        <w:rPr>
          <w:rFonts w:ascii="Arial" w:hAnsi="Arial" w:cs="Arial"/>
        </w:rPr>
        <w:t xml:space="preserve"> kn što je </w:t>
      </w:r>
      <w:r w:rsidR="00970FC1">
        <w:rPr>
          <w:rFonts w:ascii="Arial" w:hAnsi="Arial" w:cs="Arial"/>
        </w:rPr>
        <w:t>8,17</w:t>
      </w:r>
      <w:r w:rsidRPr="00BA5799">
        <w:rPr>
          <w:rFonts w:ascii="Arial" w:hAnsi="Arial" w:cs="Arial"/>
        </w:rPr>
        <w:t>% u odnosu na</w:t>
      </w:r>
      <w:r w:rsidR="00970FC1">
        <w:rPr>
          <w:rFonts w:ascii="Arial" w:hAnsi="Arial" w:cs="Arial"/>
        </w:rPr>
        <w:t xml:space="preserve"> ukupni </w:t>
      </w:r>
      <w:r w:rsidRPr="00BA5799">
        <w:rPr>
          <w:rFonts w:ascii="Arial" w:hAnsi="Arial" w:cs="Arial"/>
        </w:rPr>
        <w:t>plan.</w:t>
      </w:r>
      <w:r w:rsidR="00B368D5">
        <w:rPr>
          <w:rFonts w:ascii="Arial" w:hAnsi="Arial" w:cs="Arial"/>
        </w:rPr>
        <w:t xml:space="preserve"> obuhvaća aktivnosti: djelatnosti sportskih udruga (20.000,00 kn) Izvršavaju</w:t>
      </w:r>
      <w:r w:rsidR="00B368D5" w:rsidRPr="00BA5799">
        <w:rPr>
          <w:rFonts w:ascii="Arial" w:hAnsi="Arial" w:cs="Arial"/>
        </w:rPr>
        <w:t xml:space="preserve"> su tekuće donacije sportskim udrugama koj</w:t>
      </w:r>
      <w:r w:rsidR="00B368D5">
        <w:rPr>
          <w:rFonts w:ascii="Arial" w:hAnsi="Arial" w:cs="Arial"/>
        </w:rPr>
        <w:t xml:space="preserve">e podnose zahtjeve te redovito dostavljaju </w:t>
      </w:r>
      <w:r w:rsidR="00B368D5" w:rsidRPr="00BA5799">
        <w:rPr>
          <w:rFonts w:ascii="Arial" w:hAnsi="Arial" w:cs="Arial"/>
        </w:rPr>
        <w:t xml:space="preserve"> izvještaj o utrošenim sredstvima</w:t>
      </w:r>
      <w:r w:rsidR="00B368D5">
        <w:rPr>
          <w:rFonts w:ascii="Arial" w:hAnsi="Arial" w:cs="Arial"/>
        </w:rPr>
        <w:t>, održavanje dječjih igrališta i sportskih terena (5.000,00 kn), kapitalni projekt uređenje i opremanje dječjeg igrališta i sportskih terena (710.000,00 kn).</w:t>
      </w:r>
    </w:p>
    <w:p w:rsidR="001424F4" w:rsidRDefault="00B368D5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Promicanje sporta u svrhu očuvanja zdravlja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B368D5">
        <w:rPr>
          <w:rFonts w:ascii="Arial" w:hAnsi="Arial" w:cs="Arial"/>
        </w:rPr>
        <w:t>CILJ: Poticanje mladih sportaša, okupljanja građana i promicanje sporta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B368D5">
        <w:rPr>
          <w:rFonts w:ascii="Arial" w:hAnsi="Arial" w:cs="Arial"/>
        </w:rPr>
        <w:t>I: Povećanje broja članova uključenih u sportske organizacije, te povećanje broja osoba koje se bave sportom.</w:t>
      </w:r>
    </w:p>
    <w:p w:rsidR="00DC58F3" w:rsidRPr="00B368D5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FF0000"/>
        </w:rPr>
      </w:pPr>
      <w:r w:rsidRPr="00BA5799">
        <w:rPr>
          <w:rFonts w:ascii="Arial" w:hAnsi="Arial" w:cs="Arial"/>
          <w:i/>
        </w:rPr>
        <w:t xml:space="preserve">Program: </w:t>
      </w:r>
      <w:r w:rsidRPr="007E779E">
        <w:rPr>
          <w:rFonts w:ascii="Arial" w:hAnsi="Arial" w:cs="Arial"/>
          <w:i/>
        </w:rPr>
        <w:t>Prostorno uređenje i unapređenje stanovanja</w:t>
      </w:r>
    </w:p>
    <w:p w:rsidR="00DC58F3" w:rsidRDefault="007E779E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ovom programu planirano je 245.002,54 kn što je 2,72</w:t>
      </w:r>
      <w:r w:rsidR="00DC58F3"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="00DC58F3" w:rsidRPr="00BA5799">
        <w:rPr>
          <w:rFonts w:ascii="Arial" w:hAnsi="Arial" w:cs="Arial"/>
        </w:rPr>
        <w:t>plana</w:t>
      </w:r>
      <w:r>
        <w:rPr>
          <w:rFonts w:ascii="Arial" w:hAnsi="Arial" w:cs="Arial"/>
        </w:rPr>
        <w:t xml:space="preserve"> proračuna</w:t>
      </w:r>
      <w:r w:rsidR="00DC58F3" w:rsidRPr="00BA5799">
        <w:rPr>
          <w:rFonts w:ascii="Arial" w:hAnsi="Arial" w:cs="Arial"/>
        </w:rPr>
        <w:t>.</w:t>
      </w:r>
      <w:r w:rsidR="00DC5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Obuhvaća  kapitalni projekt izrada prostorno planske dokumentacije i ostalih dokumenata (245.002,54 kn).</w:t>
      </w:r>
    </w:p>
    <w:p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Prostorno uređenje i planiranje Općine Lasinja.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POSEBNI </w:t>
      </w:r>
      <w:r w:rsidR="007E779E">
        <w:rPr>
          <w:rFonts w:ascii="Arial" w:hAnsi="Arial" w:cs="Arial"/>
        </w:rPr>
        <w:t>CILJ: Veća pokrivenost planskom dokumentacijom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779E">
        <w:rPr>
          <w:rFonts w:ascii="Arial" w:hAnsi="Arial" w:cs="Arial"/>
        </w:rPr>
        <w:t>I: Unapređenje stanovanja sukladno propisima i zahtjevima lokalne zajednice.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Program: Razvoj civilnog društva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 w:rsidR="007E779E">
        <w:rPr>
          <w:rFonts w:ascii="Arial" w:hAnsi="Arial" w:cs="Arial"/>
        </w:rPr>
        <w:t>tem ovog programa planirano je 89.660,00 kn što je 1,00</w:t>
      </w:r>
      <w:r w:rsidRPr="00BA5799">
        <w:rPr>
          <w:rFonts w:ascii="Arial" w:hAnsi="Arial" w:cs="Arial"/>
        </w:rPr>
        <w:t xml:space="preserve">% od </w:t>
      </w:r>
      <w:r w:rsidR="007E779E"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>plana. U okviru programa su d</w:t>
      </w:r>
      <w:r w:rsidR="00DC4622">
        <w:rPr>
          <w:rFonts w:ascii="Arial" w:hAnsi="Arial" w:cs="Arial"/>
        </w:rPr>
        <w:t>onacije vjerskim zajednicama (3</w:t>
      </w:r>
      <w:r>
        <w:rPr>
          <w:rFonts w:ascii="Arial" w:hAnsi="Arial" w:cs="Arial"/>
        </w:rPr>
        <w:t>0.000</w:t>
      </w:r>
      <w:r w:rsidR="00DC4622">
        <w:rPr>
          <w:rFonts w:ascii="Arial" w:hAnsi="Arial" w:cs="Arial"/>
        </w:rPr>
        <w:t>,00 kn) te donacije</w:t>
      </w:r>
      <w:r w:rsidRPr="00BA5799">
        <w:rPr>
          <w:rFonts w:ascii="Arial" w:hAnsi="Arial" w:cs="Arial"/>
        </w:rPr>
        <w:t xml:space="preserve"> udruga</w:t>
      </w:r>
      <w:r w:rsidR="00DC4622">
        <w:rPr>
          <w:rFonts w:ascii="Arial" w:hAnsi="Arial" w:cs="Arial"/>
        </w:rPr>
        <w:t>ma branitelja i ostalim udrugama i zajednicama (59.66</w:t>
      </w:r>
      <w:r>
        <w:rPr>
          <w:rFonts w:ascii="Arial" w:hAnsi="Arial" w:cs="Arial"/>
        </w:rPr>
        <w:t>0,00</w:t>
      </w:r>
      <w:r w:rsidRPr="00BA5799">
        <w:rPr>
          <w:rFonts w:ascii="Arial" w:hAnsi="Arial" w:cs="Arial"/>
        </w:rPr>
        <w:t xml:space="preserve"> kn).</w:t>
      </w:r>
    </w:p>
    <w:p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</w:t>
      </w:r>
      <w:r w:rsidR="00DE2803">
        <w:rPr>
          <w:rFonts w:ascii="Arial" w:hAnsi="Arial" w:cs="Arial"/>
        </w:rPr>
        <w:t>: Financiranje rada i djelovanja ostalih udruga i zajednica</w:t>
      </w:r>
      <w:r w:rsidR="001424F4"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 xml:space="preserve">CILJ: </w:t>
      </w:r>
      <w:r w:rsidR="00DE2803">
        <w:rPr>
          <w:rFonts w:ascii="Arial" w:hAnsi="Arial" w:cs="Arial"/>
        </w:rPr>
        <w:t xml:space="preserve">Poticanje djelovanja korisnih sadržaja, vjerskih zajednica, udruga branitelja, umirovljenika i turističkih zajednica 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DE2803">
        <w:rPr>
          <w:rFonts w:ascii="Arial" w:hAnsi="Arial" w:cs="Arial"/>
        </w:rPr>
        <w:t>I: Unapređenje rada udruga, vjerskih zajednica i razvoja turizma.</w:t>
      </w:r>
    </w:p>
    <w:p w:rsidR="00CE693C" w:rsidRPr="00BA5799" w:rsidRDefault="00CE693C" w:rsidP="00CE693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Program: Donacije udrugama za promicanje prava i interesa invalidnih osoba</w:t>
      </w:r>
    </w:p>
    <w:p w:rsidR="00CE693C" w:rsidRDefault="00CE693C" w:rsidP="00CE693C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tem ovog programa planirano je 5.000,00 kn što je 0,05</w:t>
      </w:r>
      <w:r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 xml:space="preserve">plana. </w:t>
      </w:r>
      <w:r>
        <w:rPr>
          <w:rFonts w:ascii="Arial" w:hAnsi="Arial" w:cs="Arial"/>
        </w:rPr>
        <w:t>U okviru programa je aktivnost: sufinanciranje udruga i osoba za promicanje prava interesa invalidnih osoba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(5.000,00 kn).</w:t>
      </w:r>
    </w:p>
    <w:p w:rsidR="00CE693C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Pomoći za unapređenje kvalitete života  pojedinaca i obitelji.</w:t>
      </w:r>
    </w:p>
    <w:p w:rsidR="00CE693C" w:rsidRPr="00BA5799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Unaprijediti i poboljšati kvalitetu življenja osoba s invaliditetom.</w:t>
      </w:r>
    </w:p>
    <w:p w:rsidR="00CE693C" w:rsidRPr="00BA5799" w:rsidRDefault="00CE693C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Broj i kvaliteta provedenih aktivnosti.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Program</w:t>
      </w:r>
      <w:r w:rsidRPr="00DE2803">
        <w:rPr>
          <w:rFonts w:ascii="Arial" w:hAnsi="Arial" w:cs="Arial"/>
          <w:i/>
          <w:color w:val="FF0000"/>
        </w:rPr>
        <w:t xml:space="preserve">: </w:t>
      </w:r>
      <w:r w:rsidRPr="00CE693C">
        <w:rPr>
          <w:rFonts w:ascii="Arial" w:hAnsi="Arial" w:cs="Arial"/>
          <w:i/>
          <w:color w:val="000000" w:themeColor="text1"/>
        </w:rPr>
        <w:t>Razvoj i upravljanje sustava vodoopskrbe</w:t>
      </w:r>
      <w:r w:rsidR="00CE693C" w:rsidRPr="00CE693C">
        <w:rPr>
          <w:rFonts w:ascii="Arial" w:hAnsi="Arial" w:cs="Arial"/>
          <w:i/>
          <w:color w:val="000000" w:themeColor="text1"/>
        </w:rPr>
        <w:t>, odvodnje i zaštite voda</w:t>
      </w:r>
    </w:p>
    <w:p w:rsidR="00DC58F3" w:rsidRDefault="00CE693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ovom programu je planirano 1</w:t>
      </w:r>
      <w:r w:rsidR="00DC58F3">
        <w:rPr>
          <w:rFonts w:ascii="Arial" w:hAnsi="Arial" w:cs="Arial"/>
        </w:rPr>
        <w:t>00.000</w:t>
      </w:r>
      <w:r>
        <w:rPr>
          <w:rFonts w:ascii="Arial" w:hAnsi="Arial" w:cs="Arial"/>
        </w:rPr>
        <w:t>,00 kn,</w:t>
      </w:r>
      <w:r w:rsidR="00DC58F3" w:rsidRPr="00BA5799">
        <w:rPr>
          <w:rFonts w:ascii="Arial" w:hAnsi="Arial" w:cs="Arial"/>
        </w:rPr>
        <w:t xml:space="preserve"> št</w:t>
      </w:r>
      <w:r>
        <w:rPr>
          <w:rFonts w:ascii="Arial" w:hAnsi="Arial" w:cs="Arial"/>
        </w:rPr>
        <w:t>o je 1,11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 xml:space="preserve"> U okviru programa je kapitalni projekt: kapitalne pomoći vodovodu (100.000,00 kn) </w:t>
      </w:r>
      <w:r w:rsidR="000F2F2F">
        <w:rPr>
          <w:rFonts w:ascii="Arial" w:hAnsi="Arial" w:cs="Arial"/>
        </w:rPr>
        <w:t>Sredstva se isplaćuju</w:t>
      </w:r>
      <w:r w:rsidR="00DC58F3" w:rsidRPr="00BA5799">
        <w:rPr>
          <w:rFonts w:ascii="Arial" w:hAnsi="Arial" w:cs="Arial"/>
        </w:rPr>
        <w:t xml:space="preserve"> temeljem odluka kao kapitalne pomoći trgovačkom druš</w:t>
      </w:r>
      <w:r w:rsidR="000F2F2F">
        <w:rPr>
          <w:rFonts w:ascii="Arial" w:hAnsi="Arial" w:cs="Arial"/>
        </w:rPr>
        <w:t>tvu u javnom sektoru.</w:t>
      </w:r>
    </w:p>
    <w:p w:rsidR="001424F4" w:rsidRDefault="000F2F2F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vodoopskrbne</w:t>
      </w:r>
      <w:r w:rsidR="001424F4">
        <w:rPr>
          <w:rFonts w:ascii="Arial" w:hAnsi="Arial" w:cs="Arial"/>
        </w:rPr>
        <w:t xml:space="preserve"> djelatnosti.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F2F2F">
        <w:rPr>
          <w:rFonts w:ascii="Arial" w:hAnsi="Arial" w:cs="Arial"/>
        </w:rPr>
        <w:t>CILJ: Osigurati uvjete za kvalitetu života i stanovanja.</w:t>
      </w:r>
    </w:p>
    <w:p w:rsidR="00DC58F3" w:rsidRPr="00BA5799" w:rsidRDefault="001424F4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F2F2F">
        <w:rPr>
          <w:rFonts w:ascii="Arial" w:hAnsi="Arial" w:cs="Arial"/>
        </w:rPr>
        <w:t>I: Povećanje broja novih priključenja na objekte sustava vodoopskrbe.</w:t>
      </w:r>
    </w:p>
    <w:p w:rsidR="00DC58F3" w:rsidRPr="0068790D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 xml:space="preserve">Program: </w:t>
      </w:r>
      <w:r w:rsidRPr="0068790D">
        <w:rPr>
          <w:rFonts w:ascii="Arial" w:hAnsi="Arial" w:cs="Arial"/>
          <w:i/>
        </w:rPr>
        <w:t>Razvoj i sigurnost prometa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 pla</w:t>
      </w:r>
      <w:r w:rsidR="0068790D">
        <w:rPr>
          <w:rFonts w:ascii="Arial" w:hAnsi="Arial" w:cs="Arial"/>
        </w:rPr>
        <w:t>nirana su sredstva u iznosu od 1.70</w:t>
      </w:r>
      <w:r>
        <w:rPr>
          <w:rFonts w:ascii="Arial" w:hAnsi="Arial" w:cs="Arial"/>
        </w:rPr>
        <w:t>0.000,00 kn,</w:t>
      </w:r>
      <w:r w:rsidR="0068790D">
        <w:rPr>
          <w:rFonts w:ascii="Arial" w:hAnsi="Arial" w:cs="Arial"/>
        </w:rPr>
        <w:t xml:space="preserve"> što je 18,89% od ukupnog plana,u okviru programa planirani su kapitalni projekti: izgradnja i modernizacija nerazvrstanih cesta (950.000,00 kn) </w:t>
      </w:r>
      <w:r w:rsidR="00EE73B8">
        <w:rPr>
          <w:rFonts w:ascii="Arial" w:hAnsi="Arial" w:cs="Arial"/>
        </w:rPr>
        <w:t>, te</w:t>
      </w:r>
      <w:r w:rsidR="0068790D">
        <w:rPr>
          <w:rFonts w:ascii="Arial" w:hAnsi="Arial" w:cs="Arial"/>
        </w:rPr>
        <w:t xml:space="preserve"> </w:t>
      </w:r>
      <w:r w:rsidR="00EE73B8">
        <w:rPr>
          <w:rFonts w:ascii="Arial" w:hAnsi="Arial" w:cs="Arial"/>
        </w:rPr>
        <w:t xml:space="preserve"> rekonstrukcija</w:t>
      </w:r>
      <w:r>
        <w:rPr>
          <w:rFonts w:ascii="Arial" w:hAnsi="Arial" w:cs="Arial"/>
        </w:rPr>
        <w:t xml:space="preserve"> nerazvrstane ceste i izg</w:t>
      </w:r>
      <w:r w:rsidR="00EE73B8">
        <w:rPr>
          <w:rFonts w:ascii="Arial" w:hAnsi="Arial" w:cs="Arial"/>
        </w:rPr>
        <w:t>radnja</w:t>
      </w:r>
      <w:r w:rsidR="0068790D">
        <w:rPr>
          <w:rFonts w:ascii="Arial" w:hAnsi="Arial" w:cs="Arial"/>
        </w:rPr>
        <w:t xml:space="preserve"> nogostupa (750.000,00 kn)</w:t>
      </w:r>
      <w:r>
        <w:rPr>
          <w:rFonts w:ascii="Arial" w:hAnsi="Arial" w:cs="Arial"/>
        </w:rPr>
        <w:t xml:space="preserve"> 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EE73B8">
        <w:rPr>
          <w:rFonts w:ascii="Arial" w:hAnsi="Arial" w:cs="Arial"/>
        </w:rPr>
        <w:t>Razvoj i sigurnost prometne infrastrukture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POSEBNI </w:t>
      </w:r>
      <w:r w:rsidR="00EE73B8">
        <w:rPr>
          <w:rFonts w:ascii="Arial" w:hAnsi="Arial" w:cs="Arial"/>
        </w:rPr>
        <w:t>CILJ: Povećanje kvalitete i sigurnosti prometa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Kvaliteta i unapređenje prometne infrastrukture, povećanjem izgradnje, modernizacijom i rekonstrukcijom nerazvrstanih cesta.</w:t>
      </w:r>
    </w:p>
    <w:p w:rsidR="00DC58F3" w:rsidRPr="007B3667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1F497D" w:themeColor="text2"/>
        </w:rPr>
      </w:pPr>
      <w:r w:rsidRPr="00BA5799">
        <w:rPr>
          <w:rFonts w:ascii="Arial" w:hAnsi="Arial" w:cs="Arial"/>
          <w:i/>
        </w:rPr>
        <w:t xml:space="preserve">Program: </w:t>
      </w:r>
      <w:r w:rsidRPr="00E267A4">
        <w:rPr>
          <w:rFonts w:ascii="Arial" w:hAnsi="Arial" w:cs="Arial"/>
          <w:i/>
          <w:color w:val="000000" w:themeColor="text1"/>
        </w:rPr>
        <w:t>Organiziranje i provođenje zaštite i spašavanja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</w:t>
      </w:r>
      <w:r w:rsidR="005205FC">
        <w:rPr>
          <w:rFonts w:ascii="Arial" w:hAnsi="Arial" w:cs="Arial"/>
        </w:rPr>
        <w:t xml:space="preserve"> planirano je 517.490,00 kn, što je 5,75</w:t>
      </w:r>
      <w:r w:rsidRPr="00BA5799">
        <w:rPr>
          <w:rFonts w:ascii="Arial" w:hAnsi="Arial" w:cs="Arial"/>
        </w:rPr>
        <w:t xml:space="preserve">% od plana. Putem ovog programa provodi se aktivnost zaštite od požara. Zakonom o vatrogastvu (NN br. 139/04 – pročišćen tekst. 174/04, </w:t>
      </w:r>
      <w:r>
        <w:rPr>
          <w:rFonts w:ascii="Arial" w:hAnsi="Arial" w:cs="Arial"/>
        </w:rPr>
        <w:t>38/09 i 80/10) propisano je da O</w:t>
      </w:r>
      <w:r w:rsidRPr="00BA5799">
        <w:rPr>
          <w:rFonts w:ascii="Arial" w:hAnsi="Arial" w:cs="Arial"/>
        </w:rPr>
        <w:t>pćina s proračunom do 5.000.000,00 kn izdvaja 5% sredstava iz proračuna, a svakim povećanjem proračuna za 1.000.000,00 izdvajanje se smanjuje za 0,1%. Op</w:t>
      </w:r>
      <w:r w:rsidR="005205FC">
        <w:rPr>
          <w:rFonts w:ascii="Arial" w:hAnsi="Arial" w:cs="Arial"/>
        </w:rPr>
        <w:t>ćina Lasinja u 2020. godine planirala</w:t>
      </w:r>
      <w:r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za aktivnost: zaštita od požara – potpora djelatnosti za vatrogastvo (165.000,00 kn)</w:t>
      </w:r>
      <w:r w:rsidRPr="00BA57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potrebe djelatnosti vatrogastva i djelovanja DVD</w:t>
      </w:r>
      <w:r w:rsidRPr="00BA5799">
        <w:rPr>
          <w:rFonts w:ascii="Arial" w:hAnsi="Arial" w:cs="Arial"/>
        </w:rPr>
        <w:t>.  U okviru aktivnosti Civiln</w:t>
      </w:r>
      <w:r w:rsidR="005205FC">
        <w:rPr>
          <w:rFonts w:ascii="Arial" w:hAnsi="Arial" w:cs="Arial"/>
        </w:rPr>
        <w:t>a zaštita i spašavanje planirano</w:t>
      </w:r>
      <w:r w:rsidRPr="00BA5799"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(26</w:t>
      </w:r>
      <w:r>
        <w:rPr>
          <w:rFonts w:ascii="Arial" w:hAnsi="Arial" w:cs="Arial"/>
        </w:rPr>
        <w:t>.</w:t>
      </w:r>
      <w:r w:rsidR="005205FC">
        <w:rPr>
          <w:rFonts w:ascii="Arial" w:hAnsi="Arial" w:cs="Arial"/>
        </w:rPr>
        <w:t>49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>,00 kn</w:t>
      </w:r>
      <w:r w:rsidR="005205FC">
        <w:rPr>
          <w:rFonts w:ascii="Arial" w:hAnsi="Arial" w:cs="Arial"/>
        </w:rPr>
        <w:t>) aktivnost potpora djelatnosti g</w:t>
      </w:r>
      <w:r w:rsidRPr="00BA5799">
        <w:rPr>
          <w:rFonts w:ascii="Arial" w:hAnsi="Arial" w:cs="Arial"/>
        </w:rPr>
        <w:t>orskoj službi spašavanja</w:t>
      </w:r>
      <w:r w:rsidR="005205FC">
        <w:rPr>
          <w:rFonts w:ascii="Arial" w:hAnsi="Arial" w:cs="Arial"/>
        </w:rPr>
        <w:t xml:space="preserve"> (5.000,00 kn). U okviru aktivnosti: potpora d</w:t>
      </w:r>
      <w:r w:rsidRPr="00BA5799">
        <w:rPr>
          <w:rFonts w:ascii="Arial" w:hAnsi="Arial" w:cs="Arial"/>
        </w:rPr>
        <w:t>jelatno</w:t>
      </w:r>
      <w:r>
        <w:rPr>
          <w:rFonts w:ascii="Arial" w:hAnsi="Arial" w:cs="Arial"/>
        </w:rPr>
        <w:t>st</w:t>
      </w:r>
      <w:r w:rsidR="005205FC">
        <w:rPr>
          <w:rFonts w:ascii="Arial" w:hAnsi="Arial" w:cs="Arial"/>
        </w:rPr>
        <w:t>i Crvenog križa planirano je (21.000,0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 xml:space="preserve"> kn</w:t>
      </w:r>
      <w:r w:rsidR="005205FC">
        <w:rPr>
          <w:rFonts w:ascii="Arial" w:hAnsi="Arial" w:cs="Arial"/>
        </w:rPr>
        <w:t>)</w:t>
      </w:r>
      <w:r w:rsidR="00B03FE3">
        <w:rPr>
          <w:rFonts w:ascii="Arial" w:hAnsi="Arial" w:cs="Arial"/>
        </w:rPr>
        <w:t>, te kapitalni projekt: rekonstrukcija i sanacija društvenih domova (300.000,00 kn)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</w:t>
      </w:r>
      <w:r w:rsidR="00EE73B8">
        <w:rPr>
          <w:rFonts w:ascii="Arial" w:hAnsi="Arial" w:cs="Arial"/>
        </w:rPr>
        <w:t>CILJ: Organizacija financiranja planiranih djelatnosti i opremanje u svrhu efikasnije zaštite ljudi i imovine.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>CILJ: Osigurati uvjete za učinkovitu i uspješnu zaštitu i spašavanje ljudi i imovine.</w:t>
      </w:r>
    </w:p>
    <w:p w:rsidR="00CD1A00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Unapređenje opremljenosti postrojbi civilne i vatrogasne zaštite, snaga za zaštitu i spašavanje, brzina i uspješnost hitnih intervencija.</w:t>
      </w:r>
    </w:p>
    <w:p w:rsidR="00DC58F3" w:rsidRPr="00BA5799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BA5799">
        <w:rPr>
          <w:rFonts w:ascii="Arial" w:hAnsi="Arial" w:cs="Arial"/>
          <w:i/>
        </w:rPr>
        <w:t>Projekt: Zaštita okoliša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 w:rsidR="00394764">
        <w:rPr>
          <w:rFonts w:ascii="Arial" w:hAnsi="Arial" w:cs="Arial"/>
        </w:rPr>
        <w:t>ograma planirano je 176.05</w:t>
      </w:r>
      <w:r>
        <w:rPr>
          <w:rFonts w:ascii="Arial" w:hAnsi="Arial" w:cs="Arial"/>
        </w:rPr>
        <w:t>0,00 kn,</w:t>
      </w:r>
      <w:r w:rsidR="00B03FE3">
        <w:rPr>
          <w:rFonts w:ascii="Arial" w:hAnsi="Arial" w:cs="Arial"/>
        </w:rPr>
        <w:t xml:space="preserve"> ili 1,96% u odnosu na plan. u okviru programa su</w:t>
      </w:r>
      <w:r w:rsidR="00394764">
        <w:rPr>
          <w:rFonts w:ascii="Arial" w:hAnsi="Arial" w:cs="Arial"/>
        </w:rPr>
        <w:t xml:space="preserve"> </w:t>
      </w:r>
      <w:r w:rsidR="005205FC">
        <w:rPr>
          <w:rFonts w:ascii="Arial" w:hAnsi="Arial" w:cs="Arial"/>
        </w:rPr>
        <w:t>aktivnosti: gospodarenje otpadom, odvoz i zbrinjavanje (66.050,00 kn),</w:t>
      </w:r>
      <w:r w:rsidR="00B03FE3">
        <w:rPr>
          <w:rFonts w:ascii="Arial" w:hAnsi="Arial" w:cs="Arial"/>
        </w:rPr>
        <w:t xml:space="preserve"> kapitalni projekt: </w:t>
      </w:r>
      <w:r w:rsidR="005205FC">
        <w:rPr>
          <w:rFonts w:ascii="Arial" w:hAnsi="Arial" w:cs="Arial"/>
        </w:rPr>
        <w:t>uređenje</w:t>
      </w:r>
      <w:r w:rsidR="00B03FE3">
        <w:rPr>
          <w:rFonts w:ascii="Arial" w:hAnsi="Arial" w:cs="Arial"/>
        </w:rPr>
        <w:t xml:space="preserve"> i opremanje</w:t>
      </w:r>
      <w:r w:rsidR="005205FC">
        <w:rPr>
          <w:rFonts w:ascii="Arial" w:hAnsi="Arial" w:cs="Arial"/>
        </w:rPr>
        <w:t xml:space="preserve"> reciklažnog dvorišta (100.000,00 kn), te tekući projekt: sanacija divljih odlagališta otpada (10.000,00 kn)</w:t>
      </w:r>
      <w:r w:rsidRPr="00BA5799"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Unapređenje kvalitete življenja, iskorištavanje otpada i smanjenje divljih odlagališta otpada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B3667">
        <w:rPr>
          <w:rFonts w:ascii="Arial" w:hAnsi="Arial" w:cs="Arial"/>
        </w:rPr>
        <w:t>CILJ: Poboljšanje mjera za uklanjanje otpada, osiguranje kontejnera za selektivni otpad i njihovo zbrinjavanje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Povećanje reciklaže i odvajanje otpada po vrstama (papir, plastika, staklo, tekstil i dr.)</w:t>
      </w:r>
    </w:p>
    <w:p w:rsidR="00DC58F3" w:rsidRPr="00394764" w:rsidRDefault="00DC4622" w:rsidP="00DC58F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RAZDJEL 002: PREDSTAVNIČKO TIJELO</w:t>
      </w:r>
    </w:p>
    <w:p w:rsidR="00DC58F3" w:rsidRPr="003C4B1D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3C4B1D">
        <w:rPr>
          <w:rFonts w:ascii="Arial" w:hAnsi="Arial" w:cs="Arial"/>
          <w:i/>
        </w:rPr>
        <w:t>Program: Općinsko vijeće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172.500,00 kn što je 1,92</w:t>
      </w:r>
      <w:r w:rsidRPr="003C4B1D">
        <w:rPr>
          <w:rFonts w:ascii="Arial" w:hAnsi="Arial" w:cs="Arial"/>
        </w:rPr>
        <w:t xml:space="preserve">% od plana. </w:t>
      </w:r>
      <w:r w:rsidR="00DC4622">
        <w:rPr>
          <w:rFonts w:ascii="Arial" w:hAnsi="Arial" w:cs="Arial"/>
        </w:rPr>
        <w:t>P</w:t>
      </w:r>
      <w:r w:rsidR="00394764">
        <w:rPr>
          <w:rFonts w:ascii="Arial" w:hAnsi="Arial" w:cs="Arial"/>
        </w:rPr>
        <w:t>lanirane sljedeće aktivnosti: financiranje rada</w:t>
      </w:r>
      <w:r w:rsidRPr="003C4B1D">
        <w:rPr>
          <w:rFonts w:ascii="Arial" w:hAnsi="Arial" w:cs="Arial"/>
        </w:rPr>
        <w:t xml:space="preserve"> Općinskog vi</w:t>
      </w:r>
      <w:r>
        <w:rPr>
          <w:rFonts w:ascii="Arial" w:hAnsi="Arial" w:cs="Arial"/>
        </w:rPr>
        <w:t xml:space="preserve">jeća </w:t>
      </w:r>
      <w:r w:rsidR="00394764">
        <w:rPr>
          <w:rFonts w:ascii="Arial" w:hAnsi="Arial" w:cs="Arial"/>
        </w:rPr>
        <w:t>i povjerenstava (48.000,00 kn), financiranje rada političkih stranaka i nacionalnih manjina (14.500,00 kn), provedba izbora (100.000,00 kn), te financiranje rada savjeta mladih (10.000,00 kn)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Efikasno obavljanje poslova i zadaća od lokalnog značaja, te razvoj demokratskog sustava</w:t>
      </w:r>
      <w:r>
        <w:rPr>
          <w:rFonts w:ascii="Arial" w:hAnsi="Arial" w:cs="Arial"/>
        </w:rPr>
        <w:t>.</w:t>
      </w:r>
    </w:p>
    <w:p w:rsidR="001424F4" w:rsidRPr="00BA5799" w:rsidRDefault="007B3667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Utvrđivanje i provođenje rada, ciljeva i razvoja Općine Lasinja</w:t>
      </w:r>
      <w:r w:rsidR="001424F4"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POKAZATELJ USPJEŠNOST</w:t>
      </w:r>
      <w:r w:rsidR="007B3667">
        <w:rPr>
          <w:rFonts w:ascii="Arial" w:hAnsi="Arial" w:cs="Arial"/>
        </w:rPr>
        <w:t>I: Uspješnost realizacije razvojnih programa, zadovoljstvo mještana, odaziv mještana na izbore.</w:t>
      </w:r>
    </w:p>
    <w:p w:rsidR="00DC4622" w:rsidRDefault="00DC4622" w:rsidP="001424F4">
      <w:pPr>
        <w:jc w:val="both"/>
        <w:rPr>
          <w:rFonts w:ascii="Arial" w:hAnsi="Arial" w:cs="Arial"/>
        </w:rPr>
      </w:pPr>
    </w:p>
    <w:p w:rsidR="00DC58F3" w:rsidRPr="00394764" w:rsidRDefault="00DC4622" w:rsidP="00DC58F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RAZDJEL 003: IZVRŠNO TIJELO</w:t>
      </w:r>
    </w:p>
    <w:p w:rsidR="00DC58F3" w:rsidRPr="003C4B1D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3C4B1D">
        <w:rPr>
          <w:rFonts w:ascii="Arial" w:hAnsi="Arial" w:cs="Arial"/>
          <w:i/>
        </w:rPr>
        <w:t>Program: Općinski načelnik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</w:t>
      </w:r>
      <w:r>
        <w:rPr>
          <w:rFonts w:ascii="Arial" w:hAnsi="Arial" w:cs="Arial"/>
        </w:rPr>
        <w:t>3</w:t>
      </w:r>
      <w:r w:rsidR="00394764">
        <w:rPr>
          <w:rFonts w:ascii="Arial" w:hAnsi="Arial" w:cs="Arial"/>
        </w:rPr>
        <w:t>0.000,00 kn što je 1,44</w:t>
      </w:r>
      <w:r w:rsidRPr="003C4B1D">
        <w:rPr>
          <w:rFonts w:ascii="Arial" w:hAnsi="Arial" w:cs="Arial"/>
        </w:rPr>
        <w:t xml:space="preserve">% od plana. Općinski načelnik kao izvršno tijelo jedinice lokalne samouprave obnaša dužnost volonterski te ostvaruje pravo na </w:t>
      </w:r>
      <w:r>
        <w:rPr>
          <w:rFonts w:ascii="Arial" w:hAnsi="Arial" w:cs="Arial"/>
        </w:rPr>
        <w:t>naknadu za rad. Naknade za rad O</w:t>
      </w:r>
      <w:r w:rsidR="00394764">
        <w:rPr>
          <w:rFonts w:ascii="Arial" w:hAnsi="Arial" w:cs="Arial"/>
        </w:rPr>
        <w:t>pćinskog načelnika isplaćuju</w:t>
      </w:r>
      <w:r w:rsidRPr="003C4B1D">
        <w:rPr>
          <w:rFonts w:ascii="Arial" w:hAnsi="Arial" w:cs="Arial"/>
        </w:rPr>
        <w:t xml:space="preserve"> su mjesečno. </w:t>
      </w:r>
      <w:r w:rsidR="00DC4622">
        <w:rPr>
          <w:rFonts w:ascii="Arial" w:hAnsi="Arial" w:cs="Arial"/>
        </w:rPr>
        <w:t>Planirana je a</w:t>
      </w:r>
      <w:r w:rsidR="00B03FE3">
        <w:rPr>
          <w:rFonts w:ascii="Arial" w:hAnsi="Arial" w:cs="Arial"/>
        </w:rPr>
        <w:t>ktivnost:</w:t>
      </w:r>
      <w:r w:rsidR="00DC4622">
        <w:rPr>
          <w:rFonts w:ascii="Arial" w:hAnsi="Arial" w:cs="Arial"/>
        </w:rPr>
        <w:t xml:space="preserve"> Izvanredni rashodi – tekuća zal</w:t>
      </w:r>
      <w:r w:rsidR="00B03FE3">
        <w:rPr>
          <w:rFonts w:ascii="Arial" w:hAnsi="Arial" w:cs="Arial"/>
        </w:rPr>
        <w:t>iha proračuna (15.000,00 kn)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7B3667">
        <w:rPr>
          <w:rFonts w:ascii="Arial" w:hAnsi="Arial" w:cs="Arial"/>
        </w:rPr>
        <w:t>bavljanje poslova i ostvarenje ciljeva od lokalnog značaja, upravljanje Općinom, izvršavanje proračuna Općine Lasinja.</w:t>
      </w:r>
    </w:p>
    <w:p w:rsidR="001424F4" w:rsidRPr="00BA5799" w:rsidRDefault="007E682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Efikasno praćenje i kontrola izvršavanja proračuna i namjenskog korištenja proračunskih sredstava</w:t>
      </w:r>
      <w:r w:rsidR="001424F4">
        <w:rPr>
          <w:rFonts w:ascii="Arial" w:hAnsi="Arial" w:cs="Arial"/>
        </w:rPr>
        <w:t>.</w:t>
      </w:r>
    </w:p>
    <w:p w:rsidR="00CD1A00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>I: Uspješnost realizacije svih programa utvrđenih proračunom.</w:t>
      </w:r>
    </w:p>
    <w:p w:rsidR="00DC4622" w:rsidRPr="003C4B1D" w:rsidRDefault="00DC4622" w:rsidP="001424F4">
      <w:pPr>
        <w:jc w:val="both"/>
        <w:rPr>
          <w:rFonts w:ascii="Arial" w:hAnsi="Arial" w:cs="Arial"/>
        </w:rPr>
      </w:pPr>
    </w:p>
    <w:p w:rsidR="00DC58F3" w:rsidRPr="00394764" w:rsidRDefault="00DC58F3" w:rsidP="00DC58F3">
      <w:pPr>
        <w:jc w:val="both"/>
        <w:rPr>
          <w:rFonts w:ascii="Arial" w:hAnsi="Arial" w:cs="Arial"/>
          <w:b/>
          <w:i/>
        </w:rPr>
      </w:pPr>
      <w:r w:rsidRPr="00394764">
        <w:rPr>
          <w:rFonts w:ascii="Arial" w:hAnsi="Arial" w:cs="Arial"/>
          <w:b/>
          <w:i/>
        </w:rPr>
        <w:t xml:space="preserve"> RAZDJEL 004: RAČUN ZADUŽIVANJA/FINANCIRANJA</w:t>
      </w:r>
    </w:p>
    <w:p w:rsidR="00DC58F3" w:rsidRPr="003C4B1D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3C4B1D">
        <w:rPr>
          <w:rFonts w:ascii="Arial" w:hAnsi="Arial" w:cs="Arial"/>
          <w:i/>
        </w:rPr>
        <w:t>Program: Otplata kredita</w:t>
      </w:r>
    </w:p>
    <w:p w:rsidR="00027AAC" w:rsidRDefault="007E682B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="00DC58F3" w:rsidRPr="003C4B1D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636.000,00 kn što je 7,07</w:t>
      </w:r>
      <w:r w:rsidR="00DC58F3" w:rsidRPr="003C4B1D">
        <w:rPr>
          <w:rFonts w:ascii="Arial" w:hAnsi="Arial" w:cs="Arial"/>
        </w:rPr>
        <w:t xml:space="preserve">% u odnosu na plan. </w:t>
      </w:r>
      <w:r w:rsidR="00B03FE3">
        <w:rPr>
          <w:rFonts w:ascii="Arial" w:hAnsi="Arial" w:cs="Arial"/>
        </w:rPr>
        <w:t>P</w:t>
      </w:r>
      <w:r>
        <w:rPr>
          <w:rFonts w:ascii="Arial" w:hAnsi="Arial" w:cs="Arial"/>
        </w:rPr>
        <w:t>lanirane su aktivnosti: otplata glavnice primljenih kredita (608.00</w:t>
      </w:r>
      <w:r w:rsidR="00394764">
        <w:rPr>
          <w:rFonts w:ascii="Arial" w:hAnsi="Arial" w:cs="Arial"/>
        </w:rPr>
        <w:t>0,00 kn) te otplata kamate primljenih kredita (28.000,00 kn).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B03FE3">
        <w:rPr>
          <w:rFonts w:ascii="Arial" w:hAnsi="Arial" w:cs="Arial"/>
        </w:rPr>
        <w:t xml:space="preserve">Redovito izvršavanje </w:t>
      </w:r>
      <w:r w:rsidR="00637F0B">
        <w:rPr>
          <w:rFonts w:ascii="Arial" w:hAnsi="Arial" w:cs="Arial"/>
        </w:rPr>
        <w:t xml:space="preserve">preuzetih </w:t>
      </w:r>
      <w:r w:rsidR="00B03FE3">
        <w:rPr>
          <w:rFonts w:ascii="Arial" w:hAnsi="Arial" w:cs="Arial"/>
        </w:rPr>
        <w:t>obaveza</w:t>
      </w:r>
      <w:r w:rsidR="00637F0B">
        <w:rPr>
          <w:rFonts w:ascii="Arial" w:hAnsi="Arial" w:cs="Arial"/>
        </w:rPr>
        <w:t xml:space="preserve"> po zaduživanju</w:t>
      </w:r>
      <w:r w:rsidR="007E682B"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682B">
        <w:rPr>
          <w:rFonts w:ascii="Arial" w:hAnsi="Arial" w:cs="Arial"/>
        </w:rPr>
        <w:t>CILJ: Ulaganje u objekte komunalne infrastrukture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>I: Ušteda energije za javnu rasvjetu, povećanje energetske učinkovitosti.</w:t>
      </w:r>
    </w:p>
    <w:p w:rsidR="00027AAC" w:rsidRPr="00027AAC" w:rsidRDefault="00027AAC" w:rsidP="00027A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Plan razvojnih programa</w:t>
      </w:r>
    </w:p>
    <w:p w:rsidR="00345635" w:rsidRPr="00027AAC" w:rsidRDefault="00027AAC" w:rsidP="00DC58F3">
      <w:pPr>
        <w:rPr>
          <w:rFonts w:ascii="Arial" w:hAnsi="Arial" w:cs="Arial"/>
          <w:color w:val="000000" w:themeColor="text1"/>
          <w:sz w:val="24"/>
          <w:szCs w:val="24"/>
        </w:rPr>
      </w:pPr>
      <w:r w:rsidRPr="00027AAC">
        <w:rPr>
          <w:rFonts w:ascii="Arial" w:hAnsi="Arial" w:cs="Arial"/>
          <w:color w:val="000000" w:themeColor="text1"/>
          <w:sz w:val="24"/>
          <w:szCs w:val="24"/>
        </w:rPr>
        <w:t>Plan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razvojnih programa je sastavni dio Proračuna, usklađen je sa metodologijom izrade, sadrži ciljeve, mjere i prioritete razvoja jedinice lokalne i područne (regionalne) samouprave koji su povezani sa programskom i organizacijskom klasifikacijom Proračuna.</w:t>
      </w:r>
    </w:p>
    <w:p w:rsidR="00345635" w:rsidRDefault="00345635" w:rsidP="009E5225">
      <w:pPr>
        <w:jc w:val="center"/>
        <w:rPr>
          <w:rFonts w:ascii="Arial" w:hAnsi="Arial" w:cs="Arial"/>
          <w:color w:val="000000" w:themeColor="text1"/>
        </w:rPr>
      </w:pPr>
    </w:p>
    <w:p w:rsidR="00345635" w:rsidRDefault="00345635" w:rsidP="009E5225">
      <w:pPr>
        <w:jc w:val="center"/>
        <w:rPr>
          <w:rFonts w:ascii="Arial" w:hAnsi="Arial" w:cs="Arial"/>
          <w:color w:val="000000" w:themeColor="text1"/>
        </w:rPr>
      </w:pPr>
    </w:p>
    <w:p w:rsidR="00345635" w:rsidRPr="00CF7F65" w:rsidRDefault="00345635" w:rsidP="009E5225">
      <w:pPr>
        <w:jc w:val="center"/>
        <w:rPr>
          <w:rFonts w:ascii="Arial" w:hAnsi="Arial" w:cs="Arial"/>
          <w:color w:val="000000" w:themeColor="text1"/>
        </w:rPr>
      </w:pPr>
    </w:p>
    <w:sectPr w:rsidR="00345635" w:rsidRPr="00CF7F65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8B"/>
    <w:rsid w:val="00003DF7"/>
    <w:rsid w:val="00006B24"/>
    <w:rsid w:val="00027AAC"/>
    <w:rsid w:val="00077734"/>
    <w:rsid w:val="000F2F2F"/>
    <w:rsid w:val="000F73A9"/>
    <w:rsid w:val="00105FD9"/>
    <w:rsid w:val="00142482"/>
    <w:rsid w:val="001424F4"/>
    <w:rsid w:val="001468C4"/>
    <w:rsid w:val="001477EE"/>
    <w:rsid w:val="00156DEE"/>
    <w:rsid w:val="001F46E4"/>
    <w:rsid w:val="00206384"/>
    <w:rsid w:val="00236264"/>
    <w:rsid w:val="002602F6"/>
    <w:rsid w:val="00262AF1"/>
    <w:rsid w:val="00273FB6"/>
    <w:rsid w:val="00281D51"/>
    <w:rsid w:val="002A200C"/>
    <w:rsid w:val="002F2347"/>
    <w:rsid w:val="00314EFE"/>
    <w:rsid w:val="00345635"/>
    <w:rsid w:val="00370D1C"/>
    <w:rsid w:val="00394764"/>
    <w:rsid w:val="003B1B5F"/>
    <w:rsid w:val="004B3E38"/>
    <w:rsid w:val="004E51FD"/>
    <w:rsid w:val="005127BC"/>
    <w:rsid w:val="005140A1"/>
    <w:rsid w:val="005205FC"/>
    <w:rsid w:val="005723DE"/>
    <w:rsid w:val="00592379"/>
    <w:rsid w:val="005C3FDB"/>
    <w:rsid w:val="005D39D4"/>
    <w:rsid w:val="005D6AC0"/>
    <w:rsid w:val="00637F0B"/>
    <w:rsid w:val="006522A1"/>
    <w:rsid w:val="0068790D"/>
    <w:rsid w:val="00693E77"/>
    <w:rsid w:val="00696D76"/>
    <w:rsid w:val="006A7670"/>
    <w:rsid w:val="006B0FD5"/>
    <w:rsid w:val="006D6F8B"/>
    <w:rsid w:val="006E29D6"/>
    <w:rsid w:val="00714D59"/>
    <w:rsid w:val="00767F11"/>
    <w:rsid w:val="00784741"/>
    <w:rsid w:val="0079321A"/>
    <w:rsid w:val="007B3667"/>
    <w:rsid w:val="007E682B"/>
    <w:rsid w:val="007E6F40"/>
    <w:rsid w:val="007E779E"/>
    <w:rsid w:val="007F3852"/>
    <w:rsid w:val="00812F79"/>
    <w:rsid w:val="008239F1"/>
    <w:rsid w:val="00824DCA"/>
    <w:rsid w:val="00831DC5"/>
    <w:rsid w:val="008D310D"/>
    <w:rsid w:val="008D4C7B"/>
    <w:rsid w:val="008D7721"/>
    <w:rsid w:val="008E485A"/>
    <w:rsid w:val="008E7994"/>
    <w:rsid w:val="008F00ED"/>
    <w:rsid w:val="0090065B"/>
    <w:rsid w:val="00901380"/>
    <w:rsid w:val="009179D0"/>
    <w:rsid w:val="00936178"/>
    <w:rsid w:val="00970FC1"/>
    <w:rsid w:val="009E5225"/>
    <w:rsid w:val="009F5D5B"/>
    <w:rsid w:val="00A03ADE"/>
    <w:rsid w:val="00A11BF5"/>
    <w:rsid w:val="00A13453"/>
    <w:rsid w:val="00A318CD"/>
    <w:rsid w:val="00A61716"/>
    <w:rsid w:val="00A72D48"/>
    <w:rsid w:val="00A73AC8"/>
    <w:rsid w:val="00A75479"/>
    <w:rsid w:val="00A764A1"/>
    <w:rsid w:val="00AB572A"/>
    <w:rsid w:val="00AC57C2"/>
    <w:rsid w:val="00AD3A7B"/>
    <w:rsid w:val="00AE0BE2"/>
    <w:rsid w:val="00AF4815"/>
    <w:rsid w:val="00B00133"/>
    <w:rsid w:val="00B03FE3"/>
    <w:rsid w:val="00B368D5"/>
    <w:rsid w:val="00B418DB"/>
    <w:rsid w:val="00B54788"/>
    <w:rsid w:val="00B64A5E"/>
    <w:rsid w:val="00B84ACC"/>
    <w:rsid w:val="00BC00DB"/>
    <w:rsid w:val="00BC0F6B"/>
    <w:rsid w:val="00BD5890"/>
    <w:rsid w:val="00BE5CEB"/>
    <w:rsid w:val="00C056BD"/>
    <w:rsid w:val="00C21305"/>
    <w:rsid w:val="00C46591"/>
    <w:rsid w:val="00C92A92"/>
    <w:rsid w:val="00CD1A00"/>
    <w:rsid w:val="00CD21D1"/>
    <w:rsid w:val="00CE693C"/>
    <w:rsid w:val="00CF5D38"/>
    <w:rsid w:val="00CF7F65"/>
    <w:rsid w:val="00D1260D"/>
    <w:rsid w:val="00D32111"/>
    <w:rsid w:val="00D66608"/>
    <w:rsid w:val="00D675DD"/>
    <w:rsid w:val="00D91183"/>
    <w:rsid w:val="00DA31A2"/>
    <w:rsid w:val="00DC4622"/>
    <w:rsid w:val="00DC58F3"/>
    <w:rsid w:val="00DE2803"/>
    <w:rsid w:val="00E10414"/>
    <w:rsid w:val="00E267A4"/>
    <w:rsid w:val="00E35DA2"/>
    <w:rsid w:val="00E53B1C"/>
    <w:rsid w:val="00E548BD"/>
    <w:rsid w:val="00E57A45"/>
    <w:rsid w:val="00E67BDB"/>
    <w:rsid w:val="00EA2DDB"/>
    <w:rsid w:val="00EA3230"/>
    <w:rsid w:val="00EB560C"/>
    <w:rsid w:val="00ED2222"/>
    <w:rsid w:val="00ED67AC"/>
    <w:rsid w:val="00EE73B8"/>
    <w:rsid w:val="00F4150A"/>
    <w:rsid w:val="00F4667B"/>
    <w:rsid w:val="00F9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8ABB-A27A-4F2C-8AE0-8FF2D4CE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16574</Words>
  <Characters>94474</Characters>
  <Application>Microsoft Office Word</Application>
  <DocSecurity>0</DocSecurity>
  <Lines>787</Lines>
  <Paragraphs>221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Računovodstvo</cp:lastModifiedBy>
  <cp:revision>2</cp:revision>
  <cp:lastPrinted>2019-12-06T07:27:00Z</cp:lastPrinted>
  <dcterms:created xsi:type="dcterms:W3CDTF">2019-12-06T07:29:00Z</dcterms:created>
  <dcterms:modified xsi:type="dcterms:W3CDTF">2019-12-06T07:29:00Z</dcterms:modified>
</cp:coreProperties>
</file>