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5D" w:rsidRDefault="00CB3D5D" w:rsidP="00963AAD">
      <w:pPr>
        <w:spacing w:before="199" w:after="199" w:line="240" w:lineRule="auto"/>
        <w:ind w:right="1"/>
        <w:jc w:val="center"/>
        <w:outlineLvl w:val="1"/>
        <w:rPr>
          <w:rFonts w:ascii="Arial" w:eastAsia="Times New Roman" w:hAnsi="Arial" w:cs="Arial"/>
          <w:b/>
          <w:bCs/>
          <w:color w:val="58595B"/>
          <w:sz w:val="36"/>
          <w:szCs w:val="36"/>
          <w:lang w:eastAsia="hr-HR"/>
        </w:rPr>
      </w:pPr>
    </w:p>
    <w:p w:rsidR="00670753" w:rsidRDefault="00670753" w:rsidP="00963AAD">
      <w:pPr>
        <w:spacing w:before="199" w:after="199" w:line="240" w:lineRule="auto"/>
        <w:ind w:right="1"/>
        <w:jc w:val="center"/>
        <w:outlineLvl w:val="1"/>
        <w:rPr>
          <w:rFonts w:ascii="Arial" w:eastAsia="Times New Roman" w:hAnsi="Arial" w:cs="Arial"/>
          <w:b/>
          <w:bCs/>
          <w:color w:val="58595B"/>
          <w:sz w:val="36"/>
          <w:szCs w:val="36"/>
          <w:lang w:eastAsia="hr-HR"/>
        </w:rPr>
      </w:pPr>
      <w:r w:rsidRPr="00670753">
        <w:rPr>
          <w:rFonts w:ascii="Arial" w:eastAsia="Times New Roman" w:hAnsi="Arial" w:cs="Arial"/>
          <w:b/>
          <w:bCs/>
          <w:color w:val="58595B"/>
          <w:sz w:val="36"/>
          <w:szCs w:val="36"/>
          <w:lang w:eastAsia="hr-HR"/>
        </w:rPr>
        <w:t xml:space="preserve">PLAN RADA </w:t>
      </w:r>
    </w:p>
    <w:p w:rsidR="00670753" w:rsidRDefault="00670753" w:rsidP="00670753">
      <w:pPr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58595B"/>
          <w:sz w:val="36"/>
          <w:szCs w:val="36"/>
          <w:lang w:eastAsia="hr-HR"/>
        </w:rPr>
      </w:pPr>
      <w:r w:rsidRPr="00670753">
        <w:rPr>
          <w:rFonts w:ascii="Arial" w:eastAsia="Times New Roman" w:hAnsi="Arial" w:cs="Arial"/>
          <w:b/>
          <w:bCs/>
          <w:color w:val="58595B"/>
          <w:sz w:val="36"/>
          <w:szCs w:val="36"/>
          <w:lang w:eastAsia="hr-HR"/>
        </w:rPr>
        <w:t>MOBILNOG RECIKLAŽNOG DVORIŠTA</w:t>
      </w:r>
    </w:p>
    <w:p w:rsidR="00670753" w:rsidRPr="00670753" w:rsidRDefault="00670753" w:rsidP="00670753">
      <w:pPr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58595B"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bCs/>
          <w:color w:val="58595B"/>
          <w:sz w:val="36"/>
          <w:szCs w:val="36"/>
          <w:lang w:eastAsia="hr-HR"/>
        </w:rPr>
        <w:t>OPĆINA LASINJA</w:t>
      </w:r>
    </w:p>
    <w:p w:rsidR="00670753" w:rsidRPr="00670753" w:rsidRDefault="00670753" w:rsidP="0067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7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70753" w:rsidRPr="00963AAD" w:rsidRDefault="00670753" w:rsidP="00670753">
      <w:pPr>
        <w:spacing w:before="240" w:after="240" w:line="240" w:lineRule="auto"/>
        <w:jc w:val="both"/>
        <w:rPr>
          <w:rFonts w:eastAsia="Times New Roman" w:cs="Arial"/>
          <w:b/>
          <w:bCs/>
          <w:color w:val="58595B"/>
          <w:sz w:val="40"/>
          <w:szCs w:val="40"/>
          <w:lang w:eastAsia="hr-HR"/>
        </w:rPr>
      </w:pPr>
      <w:r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 xml:space="preserve">Poštovani mještani Općine Lasinja obavještavamo vas da ćete imati mogućnost korištenje mobilnog </w:t>
      </w:r>
      <w:proofErr w:type="spellStart"/>
      <w:r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>reciklažnog</w:t>
      </w:r>
      <w:proofErr w:type="spellEnd"/>
      <w:r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 xml:space="preserve"> dvorišta </w:t>
      </w:r>
      <w:r w:rsidR="003E7BF4"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 xml:space="preserve"> 27. i 28. 06. </w:t>
      </w:r>
      <w:r w:rsidR="003E7BF4"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 xml:space="preserve">2019. godine u </w:t>
      </w:r>
      <w:proofErr w:type="spellStart"/>
      <w:r w:rsidR="003E7BF4"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>Lasinji</w:t>
      </w:r>
      <w:proofErr w:type="spellEnd"/>
      <w:r w:rsidR="003E7BF4"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 xml:space="preserve"> na lokaciji </w:t>
      </w:r>
      <w:proofErr w:type="spellStart"/>
      <w:r w:rsidR="003E7BF4"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>Lasinjska</w:t>
      </w:r>
      <w:proofErr w:type="spellEnd"/>
      <w:r w:rsidR="003E7BF4"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 xml:space="preserve"> cesta 6, </w:t>
      </w:r>
      <w:proofErr w:type="spellStart"/>
      <w:r w:rsidR="003E7BF4"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>Reciklažno</w:t>
      </w:r>
      <w:proofErr w:type="spellEnd"/>
      <w:r w:rsidR="003E7BF4"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 xml:space="preserve"> dvorište.</w:t>
      </w:r>
    </w:p>
    <w:p w:rsidR="003E7BF4" w:rsidRPr="00963AAD" w:rsidRDefault="003E7BF4" w:rsidP="003E7BF4">
      <w:pPr>
        <w:spacing w:before="240" w:after="240" w:line="240" w:lineRule="auto"/>
        <w:jc w:val="center"/>
        <w:rPr>
          <w:rFonts w:eastAsia="Times New Roman" w:cs="Arial"/>
          <w:color w:val="58595B"/>
          <w:sz w:val="40"/>
          <w:szCs w:val="40"/>
          <w:lang w:eastAsia="hr-HR"/>
        </w:rPr>
      </w:pPr>
      <w:r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 xml:space="preserve">Radno vrijeme mobilnog </w:t>
      </w:r>
      <w:proofErr w:type="spellStart"/>
      <w:r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>reciklažnog</w:t>
      </w:r>
      <w:proofErr w:type="spellEnd"/>
      <w:r w:rsidRPr="00963AAD">
        <w:rPr>
          <w:rFonts w:eastAsia="Times New Roman" w:cs="Arial"/>
          <w:b/>
          <w:bCs/>
          <w:color w:val="58595B"/>
          <w:sz w:val="40"/>
          <w:szCs w:val="40"/>
          <w:lang w:eastAsia="hr-HR"/>
        </w:rPr>
        <w:t xml:space="preserve"> od 8 – 14 sati</w:t>
      </w:r>
    </w:p>
    <w:p w:rsidR="00CB3D5D" w:rsidRDefault="00CB3D5D" w:rsidP="00670753">
      <w:pPr>
        <w:spacing w:before="240" w:after="240" w:line="240" w:lineRule="auto"/>
        <w:jc w:val="both"/>
        <w:rPr>
          <w:rFonts w:eastAsia="Times New Roman" w:cs="Arial"/>
          <w:color w:val="58595B"/>
          <w:sz w:val="40"/>
          <w:szCs w:val="40"/>
          <w:lang w:eastAsia="hr-HR"/>
        </w:rPr>
      </w:pPr>
    </w:p>
    <w:p w:rsidR="00670753" w:rsidRPr="00963AAD" w:rsidRDefault="00670753" w:rsidP="00670753">
      <w:pPr>
        <w:spacing w:before="240" w:after="240" w:line="240" w:lineRule="auto"/>
        <w:jc w:val="both"/>
        <w:rPr>
          <w:rFonts w:eastAsia="Times New Roman" w:cs="Arial"/>
          <w:color w:val="58595B"/>
          <w:sz w:val="40"/>
          <w:szCs w:val="40"/>
          <w:lang w:eastAsia="hr-HR"/>
        </w:rPr>
      </w:pPr>
      <w:r w:rsidRPr="00963AAD">
        <w:rPr>
          <w:rFonts w:eastAsia="Times New Roman" w:cs="Arial"/>
          <w:color w:val="58595B"/>
          <w:sz w:val="40"/>
          <w:szCs w:val="40"/>
          <w:lang w:eastAsia="hr-HR"/>
        </w:rPr>
        <w:t xml:space="preserve">Mobilno </w:t>
      </w:r>
      <w:proofErr w:type="spellStart"/>
      <w:r w:rsidRPr="00963AAD">
        <w:rPr>
          <w:rFonts w:eastAsia="Times New Roman" w:cs="Arial"/>
          <w:color w:val="58595B"/>
          <w:sz w:val="40"/>
          <w:szCs w:val="40"/>
          <w:lang w:eastAsia="hr-HR"/>
        </w:rPr>
        <w:t>reciklažno</w:t>
      </w:r>
      <w:proofErr w:type="spellEnd"/>
      <w:r w:rsidRPr="00963AAD">
        <w:rPr>
          <w:rFonts w:eastAsia="Times New Roman" w:cs="Arial"/>
          <w:color w:val="58595B"/>
          <w:sz w:val="40"/>
          <w:szCs w:val="40"/>
          <w:lang w:eastAsia="hr-HR"/>
        </w:rPr>
        <w:t xml:space="preserve"> dvorište je pokretna jedinica koja služi odvojenom prikupljanju i skladištenju manjih količina iskoristivih i drugih vrsta otpada iz kućanstva.</w:t>
      </w:r>
    </w:p>
    <w:p w:rsidR="00670753" w:rsidRPr="00963AAD" w:rsidRDefault="00670753" w:rsidP="00670753">
      <w:pPr>
        <w:spacing w:before="240" w:after="240" w:line="240" w:lineRule="auto"/>
        <w:jc w:val="both"/>
        <w:rPr>
          <w:rFonts w:eastAsia="Times New Roman" w:cs="Arial"/>
          <w:color w:val="58595B"/>
          <w:sz w:val="40"/>
          <w:szCs w:val="40"/>
          <w:lang w:eastAsia="hr-HR"/>
        </w:rPr>
      </w:pPr>
      <w:r w:rsidRPr="00963AAD">
        <w:rPr>
          <w:rFonts w:eastAsia="Times New Roman" w:cs="Arial"/>
          <w:color w:val="58595B"/>
          <w:sz w:val="40"/>
          <w:szCs w:val="40"/>
          <w:lang w:eastAsia="hr-HR"/>
        </w:rPr>
        <w:t xml:space="preserve">U mobilnom </w:t>
      </w:r>
      <w:proofErr w:type="spellStart"/>
      <w:r w:rsidRPr="00963AAD">
        <w:rPr>
          <w:rFonts w:eastAsia="Times New Roman" w:cs="Arial"/>
          <w:color w:val="58595B"/>
          <w:sz w:val="40"/>
          <w:szCs w:val="40"/>
          <w:lang w:eastAsia="hr-HR"/>
        </w:rPr>
        <w:t>reciklažnom</w:t>
      </w:r>
      <w:proofErr w:type="spellEnd"/>
      <w:r w:rsidRPr="00963AAD">
        <w:rPr>
          <w:rFonts w:eastAsia="Times New Roman" w:cs="Arial"/>
          <w:color w:val="58595B"/>
          <w:sz w:val="40"/>
          <w:szCs w:val="40"/>
          <w:lang w:eastAsia="hr-HR"/>
        </w:rPr>
        <w:t xml:space="preserve"> dvorištu mogu se besplatno odložiti razne vrste otpada, kao npr.: otapala, kiseline, lužine, pesticidi, fluorescentne cijevi, boje, tinte, ljepila i smole, baterije i akumulatori, plinovi u posudama pod tlakom, manja električna i elektronička oprema, metalna ambalaža, papir i karton, staklo, staklenu ambalažu, odjeću, tekstil, lijekovi, jestiva ulja i masti i dr.</w:t>
      </w:r>
    </w:p>
    <w:p w:rsidR="00CB3D5D" w:rsidRDefault="00670753" w:rsidP="00670753">
      <w:pPr>
        <w:spacing w:before="240" w:after="240" w:line="240" w:lineRule="auto"/>
        <w:jc w:val="both"/>
        <w:rPr>
          <w:rFonts w:eastAsia="Times New Roman" w:cs="Arial"/>
          <w:color w:val="58595B"/>
          <w:sz w:val="40"/>
          <w:szCs w:val="40"/>
          <w:lang w:eastAsia="hr-HR"/>
        </w:rPr>
      </w:pPr>
      <w:r w:rsidRPr="00963AAD">
        <w:rPr>
          <w:rFonts w:eastAsia="Times New Roman" w:cs="Arial"/>
          <w:color w:val="58595B"/>
          <w:sz w:val="40"/>
          <w:szCs w:val="40"/>
          <w:lang w:eastAsia="hr-HR"/>
        </w:rPr>
        <w:t xml:space="preserve">Sve detaljnije informacija  mogu se dobiti na telefon broj: </w:t>
      </w:r>
    </w:p>
    <w:p w:rsidR="00670753" w:rsidRDefault="00670753" w:rsidP="00670753">
      <w:pPr>
        <w:spacing w:before="240" w:after="240" w:line="240" w:lineRule="auto"/>
        <w:jc w:val="both"/>
        <w:rPr>
          <w:rFonts w:eastAsia="Times New Roman" w:cs="Arial"/>
          <w:color w:val="58595B"/>
          <w:sz w:val="40"/>
          <w:szCs w:val="40"/>
          <w:lang w:eastAsia="hr-HR"/>
        </w:rPr>
      </w:pPr>
      <w:r w:rsidRPr="00963AAD">
        <w:rPr>
          <w:rFonts w:eastAsia="Times New Roman" w:cs="Arial"/>
          <w:color w:val="58595B"/>
          <w:sz w:val="40"/>
          <w:szCs w:val="40"/>
          <w:lang w:eastAsia="hr-HR"/>
        </w:rPr>
        <w:t>099 2884810 ili 047 884 011</w:t>
      </w:r>
    </w:p>
    <w:p w:rsidR="00CB3D5D" w:rsidRPr="00CB3D5D" w:rsidRDefault="00CB3D5D" w:rsidP="00CB3D5D">
      <w:pPr>
        <w:spacing w:before="240" w:after="240" w:line="240" w:lineRule="auto"/>
        <w:jc w:val="right"/>
        <w:rPr>
          <w:rFonts w:eastAsia="Times New Roman" w:cs="Arial"/>
          <w:color w:val="58595B"/>
          <w:sz w:val="32"/>
          <w:szCs w:val="32"/>
          <w:lang w:eastAsia="hr-HR"/>
        </w:rPr>
      </w:pPr>
      <w:bookmarkStart w:id="0" w:name="_GoBack"/>
      <w:bookmarkEnd w:id="0"/>
      <w:r w:rsidRPr="00CB3D5D">
        <w:rPr>
          <w:rFonts w:eastAsia="Times New Roman" w:cs="Arial"/>
          <w:color w:val="58595B"/>
          <w:sz w:val="32"/>
          <w:szCs w:val="32"/>
          <w:lang w:eastAsia="hr-HR"/>
        </w:rPr>
        <w:t>OPĆINA LASINJA</w:t>
      </w:r>
    </w:p>
    <w:tbl>
      <w:tblPr>
        <w:tblpPr w:leftFromText="180" w:rightFromText="180" w:horzAnchor="margin" w:tblpXSpec="center" w:tblpY="1515"/>
        <w:tblW w:w="8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7088"/>
      </w:tblGrid>
      <w:tr w:rsidR="00CB3D5D" w:rsidRPr="00CB3D5D" w:rsidTr="00CB3D5D">
        <w:trPr>
          <w:trHeight w:val="1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bCs/>
                <w:color w:val="000000"/>
                <w:lang w:eastAsia="hr-HR"/>
              </w:rPr>
              <w:t>KBO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bCs/>
                <w:color w:val="000000"/>
                <w:lang w:eastAsia="hr-HR"/>
              </w:rPr>
              <w:t>Naziv otpada</w:t>
            </w:r>
          </w:p>
        </w:tc>
      </w:tr>
      <w:tr w:rsidR="00CB3D5D" w:rsidRPr="00CB3D5D" w:rsidTr="00CB3D5D">
        <w:trPr>
          <w:trHeight w:val="66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Otapala</w:t>
            </w:r>
          </w:p>
        </w:tc>
      </w:tr>
      <w:tr w:rsidR="00CB3D5D" w:rsidRPr="00CB3D5D" w:rsidTr="00CB3D5D">
        <w:trPr>
          <w:trHeight w:val="12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Kiseline</w:t>
            </w:r>
          </w:p>
        </w:tc>
      </w:tr>
      <w:tr w:rsidR="00CB3D5D" w:rsidRPr="00CB3D5D" w:rsidTr="00CB3D5D">
        <w:trPr>
          <w:trHeight w:val="1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Lužine</w:t>
            </w:r>
          </w:p>
        </w:tc>
      </w:tr>
      <w:tr w:rsidR="00CB3D5D" w:rsidRPr="00CB3D5D" w:rsidTr="00CB3D5D">
        <w:trPr>
          <w:trHeight w:val="11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Fotografske kemikalije</w:t>
            </w:r>
          </w:p>
        </w:tc>
      </w:tr>
      <w:tr w:rsidR="00CB3D5D" w:rsidRPr="00CB3D5D" w:rsidTr="00CB3D5D">
        <w:trPr>
          <w:trHeight w:val="19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20 01 19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Pesticidi</w:t>
            </w:r>
          </w:p>
        </w:tc>
      </w:tr>
      <w:tr w:rsidR="00CB3D5D" w:rsidRPr="00CB3D5D" w:rsidTr="00CB3D5D">
        <w:trPr>
          <w:trHeight w:val="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 xml:space="preserve">Odbačena oprema koja sadrži </w:t>
            </w:r>
            <w:proofErr w:type="spellStart"/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klorofluorougljike</w:t>
            </w:r>
            <w:proofErr w:type="spellEnd"/>
          </w:p>
        </w:tc>
      </w:tr>
      <w:tr w:rsidR="00CB3D5D" w:rsidRPr="00CB3D5D" w:rsidTr="00CB3D5D">
        <w:trPr>
          <w:trHeight w:val="10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20 01 26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Ulja i masti koji nisu pod 20 01 25</w:t>
            </w:r>
          </w:p>
        </w:tc>
      </w:tr>
      <w:tr w:rsidR="00CB3D5D" w:rsidRPr="00CB3D5D" w:rsidTr="00CB3D5D">
        <w:trPr>
          <w:trHeight w:val="18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20 01 27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Boje, tiskarske boje, ljepila i smole koje sadrže opasne tvari</w:t>
            </w:r>
          </w:p>
        </w:tc>
      </w:tr>
      <w:tr w:rsidR="00CB3D5D" w:rsidRPr="00CB3D5D" w:rsidTr="00CB3D5D">
        <w:trPr>
          <w:trHeight w:val="1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20 01 29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proofErr w:type="spellStart"/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Deterđenti</w:t>
            </w:r>
            <w:proofErr w:type="spellEnd"/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 xml:space="preserve"> koji sadrže opasne tvari</w:t>
            </w:r>
          </w:p>
        </w:tc>
      </w:tr>
      <w:tr w:rsidR="00CB3D5D" w:rsidRPr="00CB3D5D" w:rsidTr="00CB3D5D">
        <w:trPr>
          <w:trHeight w:val="17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20 01 31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proofErr w:type="spellStart"/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Citotoksici</w:t>
            </w:r>
            <w:proofErr w:type="spellEnd"/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 xml:space="preserve"> i citostatici</w:t>
            </w:r>
          </w:p>
        </w:tc>
      </w:tr>
      <w:tr w:rsidR="00CB3D5D" w:rsidRPr="00CB3D5D" w:rsidTr="00CB3D5D">
        <w:trPr>
          <w:trHeight w:val="17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20 01 35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EE otpad koji sadrži opasne komponente</w:t>
            </w:r>
          </w:p>
        </w:tc>
      </w:tr>
      <w:tr w:rsidR="00CB3D5D" w:rsidRPr="00CB3D5D" w:rsidTr="00CB3D5D">
        <w:trPr>
          <w:trHeight w:val="9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20 01 37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Drvo koje sadrži opasne tvari</w:t>
            </w:r>
          </w:p>
        </w:tc>
      </w:tr>
      <w:tr w:rsidR="00CB3D5D" w:rsidRPr="00CB3D5D" w:rsidTr="00CB3D5D">
        <w:trPr>
          <w:trHeight w:val="16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15 01 10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Ambalaža koja sadrži ostatke opasnih tvari ili je onečišćena opasnim tvarima</w:t>
            </w:r>
          </w:p>
        </w:tc>
      </w:tr>
      <w:tr w:rsidR="00CB3D5D" w:rsidRPr="00CB3D5D" w:rsidTr="00CB3D5D"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15 01 11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lang w:eastAsia="hr-HR"/>
              </w:rPr>
            </w:pPr>
            <w:r w:rsidRPr="00CB3D5D">
              <w:rPr>
                <w:rFonts w:eastAsia="Calibri" w:cs="Times New Roman"/>
                <w:b/>
                <w:lang w:eastAsia="hr-HR"/>
              </w:rPr>
              <w:t>Metalna ambalaža koja sadrži opasne krute porozne materijale uključujući prazne spremnike pod tlakom</w:t>
            </w:r>
          </w:p>
        </w:tc>
      </w:tr>
      <w:tr w:rsidR="00CB3D5D" w:rsidRPr="00CB3D5D" w:rsidTr="00CB3D5D">
        <w:trPr>
          <w:trHeight w:val="19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15 01 01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Ambalaža od papira i kartona</w:t>
            </w:r>
          </w:p>
        </w:tc>
      </w:tr>
      <w:tr w:rsidR="00CB3D5D" w:rsidRPr="00CB3D5D" w:rsidTr="00CB3D5D">
        <w:trPr>
          <w:trHeight w:val="11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20 01 01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Papir i karton</w:t>
            </w:r>
          </w:p>
        </w:tc>
      </w:tr>
      <w:tr w:rsidR="00CB3D5D" w:rsidRPr="00CB3D5D" w:rsidTr="00CB3D5D">
        <w:trPr>
          <w:trHeight w:val="18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15 01 04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Ambalaža od metala</w:t>
            </w:r>
          </w:p>
        </w:tc>
      </w:tr>
      <w:tr w:rsidR="00CB3D5D" w:rsidRPr="00CB3D5D" w:rsidTr="00CB3D5D">
        <w:trPr>
          <w:trHeight w:val="11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Metali</w:t>
            </w:r>
          </w:p>
        </w:tc>
      </w:tr>
      <w:tr w:rsidR="00CB3D5D" w:rsidRPr="00CB3D5D" w:rsidTr="00CB3D5D">
        <w:trPr>
          <w:trHeight w:val="17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15 01 07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Staklena ambalaža</w:t>
            </w:r>
          </w:p>
        </w:tc>
      </w:tr>
      <w:tr w:rsidR="00CB3D5D" w:rsidRPr="00CB3D5D" w:rsidTr="00CB3D5D">
        <w:trPr>
          <w:trHeight w:val="10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Staklo</w:t>
            </w:r>
          </w:p>
        </w:tc>
      </w:tr>
      <w:tr w:rsidR="00CB3D5D" w:rsidRPr="00CB3D5D" w:rsidTr="00CB3D5D">
        <w:trPr>
          <w:trHeight w:val="1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15 01 02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Ambalaža od plastike</w:t>
            </w:r>
          </w:p>
        </w:tc>
      </w:tr>
      <w:tr w:rsidR="00CB3D5D" w:rsidRPr="00CB3D5D" w:rsidTr="00CB3D5D">
        <w:trPr>
          <w:trHeight w:val="101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20 01 39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Plastika</w:t>
            </w:r>
          </w:p>
        </w:tc>
      </w:tr>
      <w:tr w:rsidR="00CB3D5D" w:rsidRPr="00CB3D5D" w:rsidTr="00CB3D5D">
        <w:trPr>
          <w:trHeight w:val="17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Odjeća</w:t>
            </w:r>
          </w:p>
        </w:tc>
      </w:tr>
      <w:tr w:rsidR="00CB3D5D" w:rsidRPr="00CB3D5D" w:rsidTr="00CB3D5D">
        <w:trPr>
          <w:trHeight w:val="1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Tekstil</w:t>
            </w:r>
          </w:p>
        </w:tc>
      </w:tr>
      <w:tr w:rsidR="00CB3D5D" w:rsidRPr="00CB3D5D" w:rsidTr="00CB3D5D">
        <w:trPr>
          <w:trHeight w:val="16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20 03 07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Glomazni</w:t>
            </w:r>
          </w:p>
        </w:tc>
      </w:tr>
      <w:tr w:rsidR="00CB3D5D" w:rsidRPr="00CB3D5D" w:rsidTr="00CB3D5D">
        <w:trPr>
          <w:trHeight w:val="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20 01 25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Jestiva ulja</w:t>
            </w:r>
          </w:p>
        </w:tc>
      </w:tr>
      <w:tr w:rsidR="00CB3D5D" w:rsidRPr="00CB3D5D" w:rsidTr="00CB3D5D">
        <w:trPr>
          <w:trHeight w:val="1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20 01 28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Boje, tiskarske boje, ljepila i smole</w:t>
            </w:r>
          </w:p>
        </w:tc>
      </w:tr>
      <w:tr w:rsidR="00CB3D5D" w:rsidRPr="00CB3D5D" w:rsidTr="00CB3D5D">
        <w:trPr>
          <w:trHeight w:val="14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20 01 30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Deterdženti koji nisu pod 20 01 29</w:t>
            </w:r>
          </w:p>
        </w:tc>
      </w:tr>
      <w:tr w:rsidR="00CB3D5D" w:rsidRPr="00CB3D5D" w:rsidTr="00CB3D5D">
        <w:trPr>
          <w:trHeight w:val="10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 xml:space="preserve">Lijekovi </w:t>
            </w:r>
          </w:p>
        </w:tc>
      </w:tr>
      <w:tr w:rsidR="00CB3D5D" w:rsidRPr="00CB3D5D" w:rsidTr="00CB3D5D">
        <w:trPr>
          <w:trHeight w:val="1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20 01 34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Baterije i akumulatori koji nisu pod 20 01 33</w:t>
            </w:r>
          </w:p>
        </w:tc>
      </w:tr>
      <w:tr w:rsidR="00CB3D5D" w:rsidRPr="00CB3D5D" w:rsidTr="00CB3D5D">
        <w:trPr>
          <w:trHeight w:val="1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20 01 36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EE otpad</w:t>
            </w:r>
          </w:p>
        </w:tc>
      </w:tr>
      <w:tr w:rsidR="00CB3D5D" w:rsidRPr="00CB3D5D" w:rsidTr="00CB3D5D">
        <w:trPr>
          <w:trHeight w:val="17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16 01 07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Filteri za ulje</w:t>
            </w:r>
          </w:p>
        </w:tc>
      </w:tr>
      <w:tr w:rsidR="00CB3D5D" w:rsidRPr="00CB3D5D" w:rsidTr="00CB3D5D">
        <w:trPr>
          <w:trHeight w:val="17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proofErr w:type="spellStart"/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Fluorescnete</w:t>
            </w:r>
            <w:proofErr w:type="spellEnd"/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 xml:space="preserve"> cijevi i ostali otpad koji sadrži živu</w:t>
            </w:r>
          </w:p>
        </w:tc>
      </w:tr>
      <w:tr w:rsidR="00CB3D5D" w:rsidRPr="00CB3D5D" w:rsidTr="00CB3D5D">
        <w:trPr>
          <w:trHeight w:val="17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>
              <w:rPr>
                <w:rFonts w:eastAsia="Calibri" w:cs="Times New Roman"/>
                <w:b/>
                <w:color w:val="000000"/>
                <w:lang w:eastAsia="hr-HR"/>
              </w:rPr>
              <w:t>20 01 33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D5D" w:rsidRPr="00CB3D5D" w:rsidRDefault="00CB3D5D" w:rsidP="00CB3D5D">
            <w:pPr>
              <w:spacing w:after="0" w:line="240" w:lineRule="auto"/>
              <w:rPr>
                <w:rFonts w:eastAsia="Calibri" w:cs="Times New Roman"/>
                <w:b/>
                <w:color w:val="000000"/>
                <w:lang w:eastAsia="hr-HR"/>
              </w:rPr>
            </w:pPr>
            <w:r w:rsidRPr="00CB3D5D">
              <w:rPr>
                <w:rFonts w:eastAsia="Calibri" w:cs="Times New Roman"/>
                <w:b/>
                <w:color w:val="000000"/>
                <w:lang w:eastAsia="hr-HR"/>
              </w:rPr>
              <w:t>Baterije i akumulatori</w:t>
            </w:r>
          </w:p>
        </w:tc>
      </w:tr>
    </w:tbl>
    <w:p w:rsidR="00CB3D5D" w:rsidRPr="00963AAD" w:rsidRDefault="00CB3D5D" w:rsidP="00670753">
      <w:pPr>
        <w:spacing w:before="240" w:after="240" w:line="240" w:lineRule="auto"/>
        <w:jc w:val="both"/>
        <w:rPr>
          <w:rFonts w:eastAsia="Times New Roman" w:cs="Arial"/>
          <w:color w:val="58595B"/>
          <w:sz w:val="40"/>
          <w:szCs w:val="40"/>
          <w:lang w:eastAsia="hr-HR"/>
        </w:rPr>
      </w:pPr>
    </w:p>
    <w:p w:rsidR="00400ABF" w:rsidRDefault="00400ABF"/>
    <w:sectPr w:rsidR="00400ABF" w:rsidSect="00CB3D5D">
      <w:pgSz w:w="11906" w:h="16838"/>
      <w:pgMar w:top="851" w:right="851" w:bottom="1245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53"/>
    <w:rsid w:val="003E7BF4"/>
    <w:rsid w:val="00400ABF"/>
    <w:rsid w:val="00670753"/>
    <w:rsid w:val="00760E38"/>
    <w:rsid w:val="00855338"/>
    <w:rsid w:val="00963AAD"/>
    <w:rsid w:val="00C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BD6BC-A095-406B-97AD-54C05306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Prigorac</dc:creator>
  <cp:keywords/>
  <dc:description/>
  <cp:lastModifiedBy>Željko Prigorac</cp:lastModifiedBy>
  <cp:revision>2</cp:revision>
  <cp:lastPrinted>2019-06-17T12:34:00Z</cp:lastPrinted>
  <dcterms:created xsi:type="dcterms:W3CDTF">2019-06-17T12:45:00Z</dcterms:created>
  <dcterms:modified xsi:type="dcterms:W3CDTF">2019-06-17T12:45:00Z</dcterms:modified>
</cp:coreProperties>
</file>