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E1" w:rsidRPr="00FE621C" w:rsidRDefault="005266E1" w:rsidP="0053419F">
      <w:pPr>
        <w:jc w:val="both"/>
        <w:rPr>
          <w:b/>
          <w:lang w:val="hr-HR"/>
        </w:rPr>
      </w:pPr>
      <w:r w:rsidRPr="00FE621C">
        <w:rPr>
          <w:b/>
          <w:lang w:val="hr-HR"/>
        </w:rPr>
        <w:t>___________________________________________________________________________</w:t>
      </w:r>
    </w:p>
    <w:p w:rsidR="005266E1" w:rsidRDefault="005266E1" w:rsidP="0053419F">
      <w:pPr>
        <w:jc w:val="both"/>
        <w:rPr>
          <w:lang w:val="hr-HR"/>
        </w:rPr>
      </w:pPr>
    </w:p>
    <w:p w:rsidR="0053419F" w:rsidRDefault="0004354A" w:rsidP="0053419F">
      <w:pPr>
        <w:jc w:val="both"/>
        <w:rPr>
          <w:lang w:val="hr-HR"/>
        </w:rPr>
      </w:pPr>
      <w:r>
        <w:rPr>
          <w:noProof/>
          <w:lang w:val="hr-HR"/>
        </w:rPr>
        <w:pict>
          <v:shapetype id="_x0000_t202" coordsize="21600,21600" o:spt="202" path="m,l,21600r21600,l21600,xe">
            <v:stroke joinstyle="miter"/>
            <v:path gradientshapeok="t" o:connecttype="rect"/>
          </v:shapetype>
          <v:shape id="_x0000_s1031" type="#_x0000_t202" style="position:absolute;left:0;text-align:left;margin-left:110.65pt;margin-top:.4pt;width:340.5pt;height:112.5pt;z-index:251661312;mso-width-relative:margin;mso-height-relative:margin" strokecolor="white [3212]">
            <v:textbox>
              <w:txbxContent>
                <w:p w:rsidR="00DD4304" w:rsidRPr="005266E1" w:rsidRDefault="00DD4304" w:rsidP="005266E1">
                  <w:pPr>
                    <w:jc w:val="center"/>
                    <w:rPr>
                      <w:rFonts w:ascii="Verdana" w:hAnsi="Verdana"/>
                      <w:b/>
                      <w:sz w:val="96"/>
                      <w:szCs w:val="96"/>
                      <w:lang w:val="hr-HR"/>
                    </w:rPr>
                  </w:pPr>
                  <w:r w:rsidRPr="005266E1">
                    <w:rPr>
                      <w:rFonts w:ascii="Verdana" w:hAnsi="Verdana"/>
                      <w:b/>
                      <w:sz w:val="96"/>
                      <w:szCs w:val="96"/>
                      <w:lang w:val="hr-HR"/>
                    </w:rPr>
                    <w:t>GLASNIK</w:t>
                  </w:r>
                </w:p>
                <w:p w:rsidR="00DD4304" w:rsidRDefault="00DD4304" w:rsidP="005266E1">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w:r>
      <w:r w:rsidR="005266E1">
        <w:rPr>
          <w:lang w:val="hr-HR"/>
        </w:rPr>
        <w:t xml:space="preserve"> </w:t>
      </w:r>
      <w:r w:rsidR="005266E1" w:rsidRPr="005266E1">
        <w:rPr>
          <w:noProof/>
          <w:lang w:val="hr-HR" w:eastAsia="hr-HR"/>
        </w:rPr>
        <w:drawing>
          <wp:inline distT="0" distB="0" distL="0" distR="0">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5266E1">
        <w:rPr>
          <w:lang w:val="hr-HR"/>
        </w:rPr>
        <w:t xml:space="preserve">    </w:t>
      </w:r>
    </w:p>
    <w:p w:rsidR="0053419F" w:rsidRPr="00FE621C" w:rsidRDefault="005266E1" w:rsidP="0053419F">
      <w:pPr>
        <w:jc w:val="both"/>
        <w:rPr>
          <w:b/>
          <w:lang w:val="hr-HR"/>
        </w:rPr>
      </w:pPr>
      <w:r w:rsidRPr="00FE621C">
        <w:rPr>
          <w:b/>
          <w:lang w:val="hr-HR"/>
        </w:rPr>
        <w:t>___________________________________________________________________________</w:t>
      </w:r>
    </w:p>
    <w:p w:rsidR="0053419F" w:rsidRDefault="0053419F" w:rsidP="0053419F">
      <w:pPr>
        <w:jc w:val="both"/>
        <w:rPr>
          <w:lang w:val="hr-HR"/>
        </w:rPr>
      </w:pPr>
    </w:p>
    <w:p w:rsidR="0053419F" w:rsidRDefault="0053419F" w:rsidP="0053419F">
      <w:pPr>
        <w:jc w:val="both"/>
        <w:rPr>
          <w:lang w:val="hr-HR"/>
        </w:rPr>
      </w:pPr>
    </w:p>
    <w:p w:rsidR="0053419F" w:rsidRDefault="0053419F" w:rsidP="0053419F">
      <w:pPr>
        <w:jc w:val="both"/>
        <w:rPr>
          <w:lang w:val="hr-HR"/>
        </w:rPr>
      </w:pPr>
    </w:p>
    <w:p w:rsidR="0053419F" w:rsidRDefault="0053419F" w:rsidP="0053419F">
      <w:pPr>
        <w:jc w:val="both"/>
        <w:rPr>
          <w:lang w:val="hr-HR"/>
        </w:rPr>
      </w:pPr>
    </w:p>
    <w:p w:rsidR="0053419F" w:rsidRDefault="0053419F" w:rsidP="0053419F">
      <w:pPr>
        <w:jc w:val="both"/>
        <w:rPr>
          <w:lang w:val="hr-HR"/>
        </w:rPr>
      </w:pPr>
    </w:p>
    <w:p w:rsidR="000071D6" w:rsidRDefault="000071D6" w:rsidP="0053419F">
      <w:pPr>
        <w:jc w:val="both"/>
        <w:rPr>
          <w:lang w:val="hr-HR"/>
        </w:rPr>
      </w:pPr>
    </w:p>
    <w:p w:rsidR="000071D6" w:rsidRDefault="000071D6" w:rsidP="0053419F">
      <w:pPr>
        <w:jc w:val="both"/>
        <w:rPr>
          <w:lang w:val="hr-HR"/>
        </w:rPr>
      </w:pPr>
    </w:p>
    <w:p w:rsidR="0053419F" w:rsidRDefault="0053419F" w:rsidP="0053419F">
      <w:pPr>
        <w:jc w:val="both"/>
        <w:rPr>
          <w:lang w:val="hr-HR"/>
        </w:rPr>
      </w:pPr>
    </w:p>
    <w:p w:rsidR="0053419F" w:rsidRDefault="0053419F" w:rsidP="0053419F">
      <w:pPr>
        <w:jc w:val="both"/>
        <w:rPr>
          <w:lang w:val="hr-HR"/>
        </w:rPr>
      </w:pPr>
    </w:p>
    <w:p w:rsidR="0053419F" w:rsidRPr="000071D6" w:rsidRDefault="0053419F" w:rsidP="0053419F">
      <w:pPr>
        <w:jc w:val="center"/>
        <w:rPr>
          <w:rFonts w:ascii="Verdana" w:hAnsi="Verdana"/>
          <w:b/>
          <w:i/>
          <w:sz w:val="48"/>
          <w:szCs w:val="48"/>
          <w:lang w:val="hr-HR"/>
        </w:rPr>
      </w:pPr>
      <w:r w:rsidRPr="000071D6">
        <w:rPr>
          <w:rFonts w:ascii="Verdana" w:hAnsi="Verdana"/>
          <w:b/>
          <w:i/>
          <w:sz w:val="48"/>
          <w:szCs w:val="48"/>
          <w:lang w:val="hr-HR"/>
        </w:rPr>
        <w:t>SLUŽBENO GLASILO</w:t>
      </w:r>
    </w:p>
    <w:p w:rsidR="0053419F" w:rsidRPr="000071D6" w:rsidRDefault="0053419F" w:rsidP="0053419F">
      <w:pPr>
        <w:jc w:val="center"/>
        <w:rPr>
          <w:rFonts w:ascii="Verdana" w:hAnsi="Verdana"/>
          <w:b/>
          <w:i/>
          <w:sz w:val="48"/>
          <w:szCs w:val="48"/>
          <w:lang w:val="hr-HR"/>
        </w:rPr>
      </w:pPr>
    </w:p>
    <w:p w:rsidR="0053419F" w:rsidRPr="0053419F" w:rsidRDefault="0053419F" w:rsidP="0053419F">
      <w:pPr>
        <w:jc w:val="center"/>
        <w:rPr>
          <w:rFonts w:ascii="Verdana" w:hAnsi="Verdana"/>
          <w:sz w:val="48"/>
          <w:szCs w:val="48"/>
          <w:lang w:val="hr-HR"/>
        </w:rPr>
      </w:pPr>
      <w:r w:rsidRPr="000071D6">
        <w:rPr>
          <w:rFonts w:ascii="Verdana" w:hAnsi="Verdana"/>
          <w:b/>
          <w:i/>
          <w:sz w:val="48"/>
          <w:szCs w:val="48"/>
          <w:lang w:val="hr-HR"/>
        </w:rPr>
        <w:t>OPĆINE LASINJA</w:t>
      </w:r>
    </w:p>
    <w:p w:rsidR="004E5BB0" w:rsidRDefault="004E5BB0"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3419F" w:rsidRDefault="0053419F" w:rsidP="004E5BB0">
      <w:pPr>
        <w:jc w:val="both"/>
        <w:rPr>
          <w:lang w:val="hr-HR"/>
        </w:rPr>
      </w:pPr>
    </w:p>
    <w:p w:rsidR="005266E1" w:rsidRDefault="005266E1" w:rsidP="004E5BB0">
      <w:pPr>
        <w:jc w:val="both"/>
        <w:rPr>
          <w:lang w:val="hr-HR"/>
        </w:rPr>
      </w:pPr>
    </w:p>
    <w:p w:rsidR="005266E1" w:rsidRDefault="005266E1" w:rsidP="004E5BB0">
      <w:pPr>
        <w:jc w:val="both"/>
        <w:rPr>
          <w:lang w:val="hr-HR"/>
        </w:rPr>
      </w:pPr>
    </w:p>
    <w:p w:rsidR="005266E1" w:rsidRDefault="005266E1" w:rsidP="004E5BB0">
      <w:pPr>
        <w:jc w:val="both"/>
        <w:rPr>
          <w:lang w:val="hr-HR"/>
        </w:rPr>
      </w:pPr>
    </w:p>
    <w:p w:rsidR="0020721B" w:rsidRDefault="0020721B" w:rsidP="004E5BB0">
      <w:pPr>
        <w:jc w:val="both"/>
        <w:rPr>
          <w:lang w:val="hr-HR"/>
        </w:rPr>
      </w:pPr>
    </w:p>
    <w:p w:rsidR="005266E1" w:rsidRDefault="005266E1" w:rsidP="004E5BB0">
      <w:pPr>
        <w:jc w:val="both"/>
        <w:rPr>
          <w:lang w:val="hr-HR"/>
        </w:rPr>
      </w:pPr>
    </w:p>
    <w:p w:rsidR="005266E1" w:rsidRDefault="005266E1" w:rsidP="004E5BB0">
      <w:pPr>
        <w:jc w:val="both"/>
        <w:rPr>
          <w:lang w:val="hr-HR"/>
        </w:rPr>
      </w:pPr>
    </w:p>
    <w:p w:rsidR="0053419F" w:rsidRDefault="0053419F" w:rsidP="004E5BB0">
      <w:pPr>
        <w:jc w:val="both"/>
        <w:rPr>
          <w:lang w:val="hr-HR"/>
        </w:rPr>
      </w:pPr>
    </w:p>
    <w:p w:rsidR="004E5BB0" w:rsidRDefault="0004354A" w:rsidP="004E5BB0">
      <w:pPr>
        <w:jc w:val="both"/>
        <w:rPr>
          <w:lang w:val="hr-HR"/>
        </w:rPr>
      </w:pPr>
      <w:r>
        <w:rPr>
          <w:noProof/>
          <w:lang w:val="hr-HR" w:eastAsia="hr-HR"/>
        </w:rPr>
        <w:pict>
          <v:rect id="_x0000_s1026" style="position:absolute;left:0;text-align:left;margin-left:-15.35pt;margin-top:9.55pt;width:499.5pt;height:22.1pt;z-index:251658240" strokeweight="3pt">
            <v:stroke linestyle="thinThin"/>
            <v:textbox>
              <w:txbxContent>
                <w:p w:rsidR="00DD4304" w:rsidRPr="001F7E10" w:rsidRDefault="00DD4304" w:rsidP="009F367B">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Broj 7</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I.     </w:t>
                  </w:r>
                  <w:r>
                    <w:rPr>
                      <w:rFonts w:ascii="Verdana" w:hAnsi="Verdana"/>
                      <w:sz w:val="18"/>
                      <w:szCs w:val="18"/>
                      <w:lang w:val="hr-HR"/>
                    </w:rPr>
                    <w:t xml:space="preserve">         Lasinja, 20</w:t>
                  </w:r>
                  <w:r w:rsidRPr="001F7E10">
                    <w:rPr>
                      <w:rFonts w:ascii="Verdana" w:hAnsi="Verdana"/>
                      <w:sz w:val="18"/>
                      <w:szCs w:val="18"/>
                      <w:lang w:val="hr-HR"/>
                    </w:rPr>
                    <w:t xml:space="preserve">. </w:t>
                  </w:r>
                  <w:r>
                    <w:rPr>
                      <w:rFonts w:ascii="Verdana" w:hAnsi="Verdana"/>
                      <w:sz w:val="18"/>
                      <w:szCs w:val="18"/>
                      <w:lang w:val="hr-HR"/>
                    </w:rPr>
                    <w:t xml:space="preserve">studenog </w:t>
                  </w:r>
                  <w:r w:rsidRPr="001F7E10">
                    <w:rPr>
                      <w:rFonts w:ascii="Verdana" w:hAnsi="Verdana"/>
                      <w:sz w:val="18"/>
                      <w:szCs w:val="18"/>
                      <w:lang w:val="hr-HR"/>
                    </w:rPr>
                    <w:t xml:space="preserve">2013.           </w:t>
                  </w:r>
                </w:p>
              </w:txbxContent>
            </v:textbox>
          </v:rect>
        </w:pict>
      </w:r>
    </w:p>
    <w:p w:rsidR="004E5BB0" w:rsidRDefault="004E5BB0" w:rsidP="004E5BB0">
      <w:pPr>
        <w:jc w:val="both"/>
        <w:rPr>
          <w:lang w:val="hr-HR"/>
        </w:rPr>
      </w:pPr>
    </w:p>
    <w:p w:rsidR="004E5BB0" w:rsidRDefault="004E5BB0" w:rsidP="004E5BB0">
      <w:pPr>
        <w:jc w:val="both"/>
        <w:rPr>
          <w:lang w:val="hr-HR"/>
        </w:rPr>
      </w:pPr>
    </w:p>
    <w:p w:rsidR="004E5BB0" w:rsidRDefault="004E5BB0" w:rsidP="004E5BB0">
      <w:pPr>
        <w:jc w:val="both"/>
        <w:rPr>
          <w:lang w:val="hr-HR"/>
        </w:rPr>
      </w:pPr>
      <w:r>
        <w:rPr>
          <w:lang w:val="hr-HR"/>
        </w:rPr>
        <w:t xml:space="preserve">                         </w:t>
      </w:r>
    </w:p>
    <w:p w:rsidR="001F7E10" w:rsidRPr="00F94AAA" w:rsidRDefault="007D7082" w:rsidP="000071D6">
      <w:pPr>
        <w:jc w:val="both"/>
        <w:rPr>
          <w:rFonts w:ascii="Verdana" w:hAnsi="Verdana"/>
          <w:b/>
          <w:lang w:val="hr-HR"/>
        </w:rPr>
      </w:pPr>
      <w:r>
        <w:rPr>
          <w:rFonts w:ascii="Verdana" w:hAnsi="Verdana"/>
          <w:b/>
          <w:lang w:val="hr-HR"/>
        </w:rPr>
        <w:t xml:space="preserve">                                                                                                     </w:t>
      </w:r>
    </w:p>
    <w:p w:rsidR="007D7082" w:rsidRDefault="007D7082" w:rsidP="00F94AAA">
      <w:pPr>
        <w:jc w:val="center"/>
        <w:rPr>
          <w:rFonts w:ascii="Verdana" w:hAnsi="Verdana"/>
          <w:b/>
          <w:u w:val="single"/>
          <w:lang w:val="hr-HR"/>
        </w:rPr>
      </w:pPr>
    </w:p>
    <w:p w:rsidR="00602A81" w:rsidRDefault="00602A81" w:rsidP="00F94AAA">
      <w:pPr>
        <w:jc w:val="center"/>
        <w:rPr>
          <w:rFonts w:ascii="Verdana" w:hAnsi="Verdana"/>
          <w:b/>
          <w:i/>
          <w:u w:val="single"/>
          <w:lang w:val="hr-HR"/>
        </w:rPr>
      </w:pPr>
    </w:p>
    <w:p w:rsidR="00602A81" w:rsidRDefault="00602A81" w:rsidP="00F94AAA">
      <w:pPr>
        <w:jc w:val="center"/>
        <w:rPr>
          <w:rFonts w:ascii="Verdana" w:hAnsi="Verdana"/>
          <w:b/>
          <w:i/>
          <w:u w:val="single"/>
          <w:lang w:val="hr-HR"/>
        </w:rPr>
      </w:pPr>
    </w:p>
    <w:p w:rsidR="00951F19" w:rsidRDefault="00951F19" w:rsidP="00F94AAA">
      <w:pPr>
        <w:jc w:val="center"/>
        <w:rPr>
          <w:rFonts w:ascii="Verdana" w:hAnsi="Verdana"/>
          <w:b/>
          <w:i/>
          <w:u w:val="single"/>
          <w:lang w:val="hr-HR"/>
        </w:rPr>
      </w:pPr>
    </w:p>
    <w:p w:rsidR="00951F19" w:rsidRDefault="00951F19" w:rsidP="00F94AAA">
      <w:pPr>
        <w:jc w:val="center"/>
        <w:rPr>
          <w:rFonts w:ascii="Verdana" w:hAnsi="Verdana"/>
          <w:b/>
          <w:i/>
          <w:u w:val="single"/>
          <w:lang w:val="hr-HR"/>
        </w:rPr>
      </w:pPr>
    </w:p>
    <w:p w:rsidR="00951F19" w:rsidRDefault="00951F19" w:rsidP="00F94AAA">
      <w:pPr>
        <w:jc w:val="center"/>
        <w:rPr>
          <w:rFonts w:ascii="Verdana" w:hAnsi="Verdana"/>
          <w:b/>
          <w:i/>
          <w:u w:val="single"/>
          <w:lang w:val="hr-HR"/>
        </w:rPr>
      </w:pPr>
    </w:p>
    <w:p w:rsidR="001F7E10" w:rsidRPr="006841EF" w:rsidRDefault="00F94AAA" w:rsidP="00F94AAA">
      <w:pPr>
        <w:jc w:val="center"/>
        <w:rPr>
          <w:rFonts w:ascii="Verdana" w:hAnsi="Verdana"/>
          <w:b/>
          <w:i/>
          <w:u w:val="single"/>
          <w:lang w:val="hr-HR"/>
        </w:rPr>
      </w:pPr>
      <w:r w:rsidRPr="006841EF">
        <w:rPr>
          <w:rFonts w:ascii="Verdana" w:hAnsi="Verdana"/>
          <w:b/>
          <w:i/>
          <w:u w:val="single"/>
          <w:lang w:val="hr-HR"/>
        </w:rPr>
        <w:t>S</w:t>
      </w:r>
      <w:r w:rsidR="000071D6" w:rsidRPr="006841EF">
        <w:rPr>
          <w:rFonts w:ascii="Verdana" w:hAnsi="Verdana"/>
          <w:b/>
          <w:i/>
          <w:u w:val="single"/>
          <w:lang w:val="hr-HR"/>
        </w:rPr>
        <w:t xml:space="preserve"> </w:t>
      </w:r>
      <w:r w:rsidRPr="006841EF">
        <w:rPr>
          <w:rFonts w:ascii="Verdana" w:hAnsi="Verdana"/>
          <w:b/>
          <w:i/>
          <w:u w:val="single"/>
          <w:lang w:val="hr-HR"/>
        </w:rPr>
        <w:t>A</w:t>
      </w:r>
      <w:r w:rsidR="000071D6" w:rsidRPr="006841EF">
        <w:rPr>
          <w:rFonts w:ascii="Verdana" w:hAnsi="Verdana"/>
          <w:b/>
          <w:i/>
          <w:u w:val="single"/>
          <w:lang w:val="hr-HR"/>
        </w:rPr>
        <w:t xml:space="preserve"> </w:t>
      </w:r>
      <w:r w:rsidRPr="006841EF">
        <w:rPr>
          <w:rFonts w:ascii="Verdana" w:hAnsi="Verdana"/>
          <w:b/>
          <w:i/>
          <w:u w:val="single"/>
          <w:lang w:val="hr-HR"/>
        </w:rPr>
        <w:t>D</w:t>
      </w:r>
      <w:r w:rsidR="000071D6" w:rsidRPr="006841EF">
        <w:rPr>
          <w:rFonts w:ascii="Verdana" w:hAnsi="Verdana"/>
          <w:b/>
          <w:i/>
          <w:u w:val="single"/>
          <w:lang w:val="hr-HR"/>
        </w:rPr>
        <w:t xml:space="preserve"> </w:t>
      </w:r>
      <w:r w:rsidRPr="006841EF">
        <w:rPr>
          <w:rFonts w:ascii="Verdana" w:hAnsi="Verdana"/>
          <w:b/>
          <w:i/>
          <w:u w:val="single"/>
          <w:lang w:val="hr-HR"/>
        </w:rPr>
        <w:t>R</w:t>
      </w:r>
      <w:r w:rsidR="000071D6" w:rsidRPr="006841EF">
        <w:rPr>
          <w:rFonts w:ascii="Verdana" w:hAnsi="Verdana"/>
          <w:b/>
          <w:i/>
          <w:u w:val="single"/>
          <w:lang w:val="hr-HR"/>
        </w:rPr>
        <w:t xml:space="preserve"> </w:t>
      </w:r>
      <w:r w:rsidRPr="006841EF">
        <w:rPr>
          <w:rFonts w:ascii="Verdana" w:hAnsi="Verdana"/>
          <w:b/>
          <w:i/>
          <w:u w:val="single"/>
          <w:lang w:val="hr-HR"/>
        </w:rPr>
        <w:t>Ž</w:t>
      </w:r>
      <w:r w:rsidR="000071D6" w:rsidRPr="006841EF">
        <w:rPr>
          <w:rFonts w:ascii="Verdana" w:hAnsi="Verdana"/>
          <w:b/>
          <w:i/>
          <w:u w:val="single"/>
          <w:lang w:val="hr-HR"/>
        </w:rPr>
        <w:t xml:space="preserve"> </w:t>
      </w:r>
      <w:r w:rsidRPr="006841EF">
        <w:rPr>
          <w:rFonts w:ascii="Verdana" w:hAnsi="Verdana"/>
          <w:b/>
          <w:i/>
          <w:u w:val="single"/>
          <w:lang w:val="hr-HR"/>
        </w:rPr>
        <w:t>A</w:t>
      </w:r>
      <w:r w:rsidR="000071D6" w:rsidRPr="006841EF">
        <w:rPr>
          <w:rFonts w:ascii="Verdana" w:hAnsi="Verdana"/>
          <w:b/>
          <w:i/>
          <w:u w:val="single"/>
          <w:lang w:val="hr-HR"/>
        </w:rPr>
        <w:t xml:space="preserve"> </w:t>
      </w:r>
      <w:r w:rsidRPr="006841EF">
        <w:rPr>
          <w:rFonts w:ascii="Verdana" w:hAnsi="Verdana"/>
          <w:b/>
          <w:i/>
          <w:u w:val="single"/>
          <w:lang w:val="hr-HR"/>
        </w:rPr>
        <w:t>J</w:t>
      </w:r>
    </w:p>
    <w:p w:rsidR="001F7E10" w:rsidRDefault="001F7E10" w:rsidP="004E5BB0">
      <w:pPr>
        <w:jc w:val="both"/>
        <w:rPr>
          <w:lang w:val="hr-HR"/>
        </w:rPr>
      </w:pPr>
    </w:p>
    <w:p w:rsidR="001F7E10" w:rsidRDefault="001F7E10" w:rsidP="004E5BB0">
      <w:pPr>
        <w:jc w:val="both"/>
        <w:rPr>
          <w:rFonts w:ascii="Verdana" w:hAnsi="Verdana"/>
          <w:b/>
          <w:sz w:val="22"/>
          <w:szCs w:val="22"/>
          <w:lang w:val="hr-HR"/>
        </w:rPr>
      </w:pPr>
    </w:p>
    <w:p w:rsidR="006841EF" w:rsidRDefault="006841EF" w:rsidP="004E5BB0">
      <w:pPr>
        <w:jc w:val="both"/>
        <w:rPr>
          <w:rFonts w:ascii="Verdana" w:hAnsi="Verdana"/>
          <w:b/>
          <w:sz w:val="22"/>
          <w:szCs w:val="22"/>
          <w:lang w:val="hr-HR"/>
        </w:rPr>
      </w:pPr>
    </w:p>
    <w:p w:rsidR="006841EF" w:rsidRPr="00440002" w:rsidRDefault="006841EF" w:rsidP="004E5BB0">
      <w:pPr>
        <w:jc w:val="both"/>
        <w:rPr>
          <w:rFonts w:ascii="Verdana" w:hAnsi="Verdana"/>
          <w:b/>
          <w:sz w:val="22"/>
          <w:szCs w:val="22"/>
          <w:lang w:val="hr-HR"/>
        </w:rPr>
      </w:pPr>
    </w:p>
    <w:p w:rsidR="001F7E10" w:rsidRDefault="000071D6" w:rsidP="004E5BB0">
      <w:pPr>
        <w:jc w:val="both"/>
        <w:rPr>
          <w:rFonts w:ascii="Verdana" w:hAnsi="Verdana"/>
          <w:b/>
          <w:sz w:val="22"/>
          <w:szCs w:val="22"/>
          <w:lang w:val="hr-HR"/>
        </w:rPr>
      </w:pPr>
      <w:r w:rsidRPr="00440002">
        <w:rPr>
          <w:rFonts w:ascii="Verdana" w:hAnsi="Verdana"/>
          <w:b/>
          <w:sz w:val="22"/>
          <w:szCs w:val="22"/>
          <w:lang w:val="hr-HR"/>
        </w:rPr>
        <w:t>OPĆINSKO VIJEĆE OPĆINE LASINJA</w:t>
      </w:r>
    </w:p>
    <w:p w:rsidR="006841EF" w:rsidRPr="009A2BB7" w:rsidRDefault="009A2BB7" w:rsidP="004E5BB0">
      <w:pPr>
        <w:jc w:val="both"/>
        <w:rPr>
          <w:rFonts w:ascii="Verdana" w:hAnsi="Verdana"/>
          <w:sz w:val="22"/>
          <w:szCs w:val="22"/>
          <w:lang w:val="hr-HR"/>
        </w:rPr>
      </w:pPr>
      <w:r>
        <w:rPr>
          <w:rFonts w:ascii="Verdana" w:hAnsi="Verdana"/>
          <w:b/>
          <w:sz w:val="22"/>
          <w:szCs w:val="22"/>
          <w:lang w:val="hr-HR"/>
        </w:rPr>
        <w:t xml:space="preserve">                                                                                                               </w:t>
      </w:r>
      <w:r w:rsidRPr="009A2BB7">
        <w:rPr>
          <w:rFonts w:ascii="Verdana" w:hAnsi="Verdana"/>
          <w:sz w:val="22"/>
          <w:szCs w:val="22"/>
          <w:lang w:val="hr-HR"/>
        </w:rPr>
        <w:t>Str.</w:t>
      </w:r>
    </w:p>
    <w:p w:rsidR="009D2D74" w:rsidRDefault="009A2BB7" w:rsidP="009D2D74">
      <w:pPr>
        <w:jc w:val="left"/>
        <w:rPr>
          <w:rFonts w:ascii="Verdana" w:hAnsi="Verdana"/>
          <w:sz w:val="22"/>
          <w:szCs w:val="22"/>
          <w:lang w:val="hr-HR"/>
        </w:rPr>
      </w:pPr>
      <w:r>
        <w:rPr>
          <w:rFonts w:ascii="Verdana" w:hAnsi="Verdana"/>
          <w:sz w:val="22"/>
          <w:szCs w:val="22"/>
          <w:lang w:val="hr-HR"/>
        </w:rPr>
        <w:t xml:space="preserve">                                     </w:t>
      </w:r>
    </w:p>
    <w:p w:rsidR="006841EF" w:rsidRDefault="00094D5F" w:rsidP="008D3C3A">
      <w:pPr>
        <w:pStyle w:val="Odlomakpopisa"/>
        <w:numPr>
          <w:ilvl w:val="0"/>
          <w:numId w:val="12"/>
        </w:numPr>
        <w:jc w:val="left"/>
        <w:rPr>
          <w:rFonts w:ascii="Verdana" w:hAnsi="Verdana"/>
          <w:sz w:val="20"/>
          <w:szCs w:val="20"/>
          <w:lang w:val="hr-HR"/>
        </w:rPr>
      </w:pPr>
      <w:r>
        <w:rPr>
          <w:rFonts w:ascii="Verdana" w:hAnsi="Verdana"/>
          <w:sz w:val="20"/>
          <w:szCs w:val="20"/>
          <w:lang w:val="hr-HR"/>
        </w:rPr>
        <w:t xml:space="preserve">Odluka o izmjenama i dopunama </w:t>
      </w:r>
      <w:r w:rsidR="00F369BD">
        <w:rPr>
          <w:rFonts w:ascii="Verdana" w:hAnsi="Verdana"/>
          <w:sz w:val="20"/>
          <w:szCs w:val="20"/>
          <w:lang w:val="hr-HR"/>
        </w:rPr>
        <w:t xml:space="preserve">Odluke o određivanju  </w:t>
      </w:r>
      <w:r w:rsidR="009D2D74" w:rsidRPr="008D3C3A">
        <w:rPr>
          <w:rFonts w:ascii="Verdana" w:hAnsi="Verdana"/>
          <w:sz w:val="20"/>
          <w:szCs w:val="20"/>
          <w:lang w:val="hr-HR"/>
        </w:rPr>
        <w:t xml:space="preserve">         </w:t>
      </w:r>
      <w:r w:rsidR="008D3C3A">
        <w:rPr>
          <w:rFonts w:ascii="Verdana" w:hAnsi="Verdana"/>
          <w:sz w:val="20"/>
          <w:szCs w:val="20"/>
          <w:lang w:val="hr-HR"/>
        </w:rPr>
        <w:t xml:space="preserve">               </w:t>
      </w:r>
      <w:r w:rsidR="009D2D74" w:rsidRPr="008D3C3A">
        <w:rPr>
          <w:rFonts w:ascii="Verdana" w:hAnsi="Verdana"/>
          <w:sz w:val="20"/>
          <w:szCs w:val="20"/>
          <w:lang w:val="hr-HR"/>
        </w:rPr>
        <w:t xml:space="preserve">        3</w:t>
      </w:r>
      <w:r w:rsidR="002D641F">
        <w:rPr>
          <w:rFonts w:ascii="Verdana" w:hAnsi="Verdana"/>
          <w:sz w:val="20"/>
          <w:szCs w:val="20"/>
          <w:lang w:val="hr-HR"/>
        </w:rPr>
        <w:t>.</w:t>
      </w:r>
    </w:p>
    <w:p w:rsidR="00842AE6" w:rsidRDefault="00F369BD" w:rsidP="00842AE6">
      <w:pPr>
        <w:pStyle w:val="Odlomakpopisa"/>
        <w:ind w:left="495"/>
        <w:jc w:val="left"/>
        <w:rPr>
          <w:rFonts w:ascii="Verdana" w:hAnsi="Verdana"/>
          <w:sz w:val="20"/>
          <w:szCs w:val="20"/>
          <w:lang w:val="hr-HR"/>
        </w:rPr>
      </w:pPr>
      <w:r>
        <w:rPr>
          <w:rFonts w:ascii="Verdana" w:hAnsi="Verdana"/>
          <w:sz w:val="20"/>
          <w:szCs w:val="20"/>
          <w:lang w:val="hr-HR"/>
        </w:rPr>
        <w:t>imena ulica i trgova te obilježavanju zgrada kućnim brojevima</w:t>
      </w:r>
    </w:p>
    <w:p w:rsidR="00F369BD" w:rsidRDefault="00F369BD" w:rsidP="00842AE6">
      <w:pPr>
        <w:pStyle w:val="Odlomakpopisa"/>
        <w:ind w:left="495"/>
        <w:jc w:val="left"/>
        <w:rPr>
          <w:rFonts w:ascii="Verdana" w:hAnsi="Verdana"/>
          <w:sz w:val="20"/>
          <w:szCs w:val="20"/>
          <w:lang w:val="hr-HR"/>
        </w:rPr>
      </w:pPr>
      <w:r>
        <w:rPr>
          <w:rFonts w:ascii="Verdana" w:hAnsi="Verdana"/>
          <w:sz w:val="20"/>
          <w:szCs w:val="20"/>
          <w:lang w:val="hr-HR"/>
        </w:rPr>
        <w:t>na području općine Lasinja</w:t>
      </w:r>
    </w:p>
    <w:p w:rsidR="00F369BD" w:rsidRDefault="00F369BD" w:rsidP="00F369BD">
      <w:pPr>
        <w:jc w:val="left"/>
        <w:rPr>
          <w:rFonts w:ascii="Verdana" w:hAnsi="Verdana"/>
          <w:sz w:val="20"/>
          <w:szCs w:val="20"/>
          <w:lang w:val="hr-HR"/>
        </w:rPr>
      </w:pPr>
    </w:p>
    <w:p w:rsidR="009D2D74" w:rsidRPr="00F369BD" w:rsidRDefault="00842AE6" w:rsidP="00440002">
      <w:pPr>
        <w:pStyle w:val="Odlomakpopisa"/>
        <w:numPr>
          <w:ilvl w:val="0"/>
          <w:numId w:val="12"/>
        </w:numPr>
        <w:jc w:val="left"/>
        <w:rPr>
          <w:rFonts w:ascii="Verdana" w:hAnsi="Verdana"/>
          <w:sz w:val="20"/>
          <w:szCs w:val="20"/>
          <w:lang w:val="hr-HR"/>
        </w:rPr>
      </w:pPr>
      <w:r w:rsidRPr="00F369BD">
        <w:rPr>
          <w:rFonts w:ascii="Verdana" w:hAnsi="Verdana"/>
          <w:sz w:val="20"/>
          <w:szCs w:val="20"/>
          <w:lang w:val="hr-HR"/>
        </w:rPr>
        <w:t xml:space="preserve">Odluka o </w:t>
      </w:r>
      <w:r w:rsidR="00F369BD" w:rsidRPr="00F369BD">
        <w:rPr>
          <w:rFonts w:ascii="Verdana" w:hAnsi="Verdana"/>
          <w:sz w:val="20"/>
          <w:szCs w:val="20"/>
          <w:lang w:val="hr-HR"/>
        </w:rPr>
        <w:t xml:space="preserve">priključenju građevina i drugih nekretnina na            </w:t>
      </w:r>
      <w:r w:rsidR="009D2D74" w:rsidRPr="00F369BD">
        <w:rPr>
          <w:rFonts w:ascii="Verdana" w:hAnsi="Verdana"/>
          <w:sz w:val="20"/>
          <w:szCs w:val="20"/>
          <w:lang w:val="hr-HR"/>
        </w:rPr>
        <w:t xml:space="preserve">                </w:t>
      </w:r>
      <w:r w:rsidR="008D3C3A" w:rsidRPr="00F369BD">
        <w:rPr>
          <w:rFonts w:ascii="Verdana" w:hAnsi="Verdana"/>
          <w:sz w:val="20"/>
          <w:szCs w:val="20"/>
          <w:lang w:val="hr-HR"/>
        </w:rPr>
        <w:t xml:space="preserve">      </w:t>
      </w:r>
      <w:r w:rsidR="009D2D74" w:rsidRPr="00F369BD">
        <w:rPr>
          <w:rFonts w:ascii="Verdana" w:hAnsi="Verdana"/>
          <w:sz w:val="20"/>
          <w:szCs w:val="20"/>
          <w:lang w:val="hr-HR"/>
        </w:rPr>
        <w:t xml:space="preserve"> </w:t>
      </w:r>
      <w:r w:rsidR="00F369BD" w:rsidRPr="00F369BD">
        <w:rPr>
          <w:rFonts w:ascii="Verdana" w:hAnsi="Verdana"/>
          <w:sz w:val="20"/>
          <w:szCs w:val="20"/>
          <w:lang w:val="hr-HR"/>
        </w:rPr>
        <w:t>3</w:t>
      </w:r>
      <w:r w:rsidR="002D641F" w:rsidRPr="00F369BD">
        <w:rPr>
          <w:rFonts w:ascii="Verdana" w:hAnsi="Verdana"/>
          <w:sz w:val="20"/>
          <w:szCs w:val="20"/>
          <w:lang w:val="hr-HR"/>
        </w:rPr>
        <w:t>.</w:t>
      </w:r>
    </w:p>
    <w:p w:rsidR="00842AE6" w:rsidRDefault="00842AE6" w:rsidP="00440002">
      <w:pPr>
        <w:jc w:val="left"/>
        <w:rPr>
          <w:rFonts w:ascii="Verdana" w:hAnsi="Verdana"/>
          <w:sz w:val="20"/>
          <w:szCs w:val="20"/>
          <w:lang w:val="hr-HR"/>
        </w:rPr>
      </w:pPr>
      <w:r>
        <w:rPr>
          <w:rFonts w:ascii="Verdana" w:hAnsi="Verdana"/>
          <w:sz w:val="20"/>
          <w:szCs w:val="20"/>
          <w:lang w:val="hr-HR"/>
        </w:rPr>
        <w:t xml:space="preserve">       </w:t>
      </w:r>
      <w:r w:rsidR="00F369BD">
        <w:rPr>
          <w:rFonts w:ascii="Verdana" w:hAnsi="Verdana"/>
          <w:sz w:val="20"/>
          <w:szCs w:val="20"/>
          <w:lang w:val="hr-HR"/>
        </w:rPr>
        <w:t>komunalne vodne građevine na području općine Lasinja</w:t>
      </w:r>
    </w:p>
    <w:p w:rsidR="00F369BD" w:rsidRPr="001D53ED" w:rsidRDefault="00F369BD" w:rsidP="001D53ED">
      <w:pPr>
        <w:jc w:val="left"/>
        <w:rPr>
          <w:rFonts w:ascii="Verdana" w:hAnsi="Verdana"/>
          <w:sz w:val="20"/>
          <w:szCs w:val="20"/>
          <w:lang w:val="hr-HR"/>
        </w:rPr>
      </w:pPr>
    </w:p>
    <w:p w:rsidR="00F369BD" w:rsidRDefault="00F369BD" w:rsidP="00F369BD">
      <w:pPr>
        <w:pStyle w:val="Odlomakpopisa"/>
        <w:numPr>
          <w:ilvl w:val="0"/>
          <w:numId w:val="12"/>
        </w:numPr>
        <w:jc w:val="left"/>
        <w:rPr>
          <w:rFonts w:ascii="Verdana" w:hAnsi="Verdana"/>
          <w:sz w:val="20"/>
          <w:szCs w:val="20"/>
          <w:lang w:val="hr-HR"/>
        </w:rPr>
      </w:pPr>
      <w:r>
        <w:rPr>
          <w:rFonts w:ascii="Verdana" w:hAnsi="Verdana"/>
          <w:sz w:val="20"/>
          <w:szCs w:val="20"/>
          <w:lang w:val="hr-HR"/>
        </w:rPr>
        <w:t xml:space="preserve">Odluka o izboru osobe kojoj se povjerava obavljanje komunalnih </w:t>
      </w:r>
      <w:r w:rsidR="001D53ED">
        <w:rPr>
          <w:rFonts w:ascii="Verdana" w:hAnsi="Verdana"/>
          <w:sz w:val="20"/>
          <w:szCs w:val="20"/>
          <w:lang w:val="hr-HR"/>
        </w:rPr>
        <w:t xml:space="preserve">                   </w:t>
      </w:r>
      <w:r w:rsidR="0033092E">
        <w:rPr>
          <w:rFonts w:ascii="Verdana" w:hAnsi="Verdana"/>
          <w:sz w:val="20"/>
          <w:szCs w:val="20"/>
          <w:lang w:val="hr-HR"/>
        </w:rPr>
        <w:t>6</w:t>
      </w:r>
      <w:r w:rsidR="001D53ED">
        <w:rPr>
          <w:rFonts w:ascii="Verdana" w:hAnsi="Verdana"/>
          <w:sz w:val="20"/>
          <w:szCs w:val="20"/>
          <w:lang w:val="hr-HR"/>
        </w:rPr>
        <w:t>.</w:t>
      </w:r>
    </w:p>
    <w:p w:rsidR="00F369BD" w:rsidRDefault="00F369BD" w:rsidP="00F369BD">
      <w:pPr>
        <w:ind w:left="495"/>
        <w:jc w:val="left"/>
        <w:rPr>
          <w:rFonts w:ascii="Verdana" w:hAnsi="Verdana"/>
          <w:sz w:val="20"/>
          <w:szCs w:val="20"/>
          <w:lang w:val="hr-HR"/>
        </w:rPr>
      </w:pPr>
      <w:r>
        <w:rPr>
          <w:rFonts w:ascii="Verdana" w:hAnsi="Verdana"/>
          <w:sz w:val="20"/>
          <w:szCs w:val="20"/>
          <w:lang w:val="hr-HR"/>
        </w:rPr>
        <w:t>po</w:t>
      </w:r>
      <w:r w:rsidRPr="00F369BD">
        <w:rPr>
          <w:rFonts w:ascii="Verdana" w:hAnsi="Verdana"/>
          <w:sz w:val="20"/>
          <w:szCs w:val="20"/>
          <w:lang w:val="hr-HR"/>
        </w:rPr>
        <w:t>slova</w:t>
      </w:r>
      <w:r>
        <w:rPr>
          <w:rFonts w:ascii="Verdana" w:hAnsi="Verdana"/>
          <w:sz w:val="20"/>
          <w:szCs w:val="20"/>
          <w:lang w:val="hr-HR"/>
        </w:rPr>
        <w:t xml:space="preserve"> ukopa pokojnika na mjesnim grobljima u općini Lasinja</w:t>
      </w:r>
    </w:p>
    <w:p w:rsidR="001D53ED" w:rsidRDefault="001D53ED" w:rsidP="001D53ED">
      <w:pPr>
        <w:jc w:val="left"/>
        <w:rPr>
          <w:rFonts w:ascii="Verdana" w:hAnsi="Verdana"/>
          <w:sz w:val="20"/>
          <w:szCs w:val="20"/>
          <w:lang w:val="hr-HR"/>
        </w:rPr>
      </w:pPr>
    </w:p>
    <w:p w:rsidR="001F7E10" w:rsidRPr="001D53ED" w:rsidRDefault="001D53ED" w:rsidP="001D53ED">
      <w:pPr>
        <w:pStyle w:val="Odlomakpopisa"/>
        <w:numPr>
          <w:ilvl w:val="0"/>
          <w:numId w:val="12"/>
        </w:numPr>
        <w:jc w:val="left"/>
        <w:rPr>
          <w:rFonts w:ascii="Verdana" w:hAnsi="Verdana"/>
          <w:sz w:val="20"/>
          <w:szCs w:val="20"/>
          <w:lang w:val="hr-HR"/>
        </w:rPr>
      </w:pPr>
      <w:r w:rsidRPr="001D53ED">
        <w:rPr>
          <w:rFonts w:ascii="Verdana" w:hAnsi="Verdana"/>
          <w:sz w:val="20"/>
          <w:szCs w:val="20"/>
          <w:lang w:val="hr-HR"/>
        </w:rPr>
        <w:t xml:space="preserve">Odluka o nerazvrstanim cestama na području općine Lasinja        </w:t>
      </w:r>
      <w:r w:rsidR="0033092E">
        <w:rPr>
          <w:rFonts w:ascii="Verdana" w:hAnsi="Verdana"/>
          <w:sz w:val="20"/>
          <w:szCs w:val="20"/>
          <w:lang w:val="hr-HR"/>
        </w:rPr>
        <w:t xml:space="preserve">                </w:t>
      </w:r>
      <w:r>
        <w:rPr>
          <w:rFonts w:ascii="Verdana" w:hAnsi="Verdana"/>
          <w:sz w:val="20"/>
          <w:szCs w:val="20"/>
          <w:lang w:val="hr-HR"/>
        </w:rPr>
        <w:t xml:space="preserve">  7.</w:t>
      </w:r>
      <w:r w:rsidRPr="001D53ED">
        <w:rPr>
          <w:rFonts w:ascii="Verdana" w:hAnsi="Verdana"/>
          <w:sz w:val="20"/>
          <w:szCs w:val="20"/>
          <w:lang w:val="hr-HR"/>
        </w:rPr>
        <w:t xml:space="preserve">                   </w:t>
      </w: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1F7E10" w:rsidRDefault="001F7E10" w:rsidP="004E5BB0">
      <w:pPr>
        <w:jc w:val="both"/>
        <w:rPr>
          <w:lang w:val="hr-HR"/>
        </w:rPr>
      </w:pPr>
    </w:p>
    <w:p w:rsidR="00842AE6" w:rsidRDefault="00842AE6" w:rsidP="004E5BB0">
      <w:pPr>
        <w:jc w:val="both"/>
        <w:rPr>
          <w:lang w:val="hr-HR"/>
        </w:rPr>
      </w:pPr>
    </w:p>
    <w:p w:rsidR="00842AE6" w:rsidRDefault="00842AE6" w:rsidP="004E5BB0">
      <w:pPr>
        <w:jc w:val="both"/>
        <w:rPr>
          <w:lang w:val="hr-HR"/>
        </w:rPr>
      </w:pPr>
    </w:p>
    <w:p w:rsidR="00842AE6" w:rsidRDefault="00842AE6" w:rsidP="004E5BB0">
      <w:pPr>
        <w:jc w:val="both"/>
        <w:rPr>
          <w:lang w:val="hr-HR"/>
        </w:rPr>
      </w:pPr>
    </w:p>
    <w:p w:rsidR="00842AE6" w:rsidRDefault="00842AE6" w:rsidP="004E5BB0">
      <w:pPr>
        <w:jc w:val="both"/>
        <w:rPr>
          <w:lang w:val="hr-HR"/>
        </w:rPr>
      </w:pPr>
    </w:p>
    <w:p w:rsidR="00842AE6" w:rsidRDefault="00842AE6" w:rsidP="004E5BB0">
      <w:pPr>
        <w:jc w:val="both"/>
        <w:rPr>
          <w:lang w:val="hr-HR"/>
        </w:rPr>
      </w:pPr>
    </w:p>
    <w:p w:rsidR="00842AE6" w:rsidRDefault="00842AE6" w:rsidP="004E5BB0">
      <w:pPr>
        <w:jc w:val="both"/>
        <w:rPr>
          <w:lang w:val="hr-HR"/>
        </w:rPr>
      </w:pPr>
    </w:p>
    <w:p w:rsidR="00FF15CE" w:rsidRDefault="00FF15CE" w:rsidP="00187BA1">
      <w:pPr>
        <w:jc w:val="both"/>
        <w:rPr>
          <w:rFonts w:ascii="Verdana" w:hAnsi="Verdana"/>
          <w:iCs/>
          <w:sz w:val="22"/>
          <w:lang w:val="de-DE"/>
        </w:rPr>
      </w:pPr>
    </w:p>
    <w:p w:rsidR="002D46B0" w:rsidRDefault="002D46B0"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2D46B0" w:rsidRDefault="002D46B0" w:rsidP="00187BA1">
      <w:pPr>
        <w:jc w:val="both"/>
        <w:rPr>
          <w:rFonts w:ascii="Verdana" w:hAnsi="Verdana"/>
          <w:iCs/>
          <w:sz w:val="22"/>
          <w:lang w:val="de-DE"/>
        </w:rPr>
      </w:pPr>
    </w:p>
    <w:p w:rsidR="002D46B0" w:rsidRDefault="002D46B0"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1D53ED" w:rsidRDefault="001D53ED" w:rsidP="00187BA1">
      <w:pPr>
        <w:jc w:val="both"/>
        <w:rPr>
          <w:rFonts w:ascii="Verdana" w:hAnsi="Verdana"/>
          <w:iCs/>
          <w:sz w:val="22"/>
          <w:lang w:val="de-DE"/>
        </w:rPr>
      </w:pPr>
    </w:p>
    <w:p w:rsidR="002D46B0" w:rsidRDefault="002D46B0" w:rsidP="00187BA1">
      <w:pPr>
        <w:pBdr>
          <w:bottom w:val="single" w:sz="12" w:space="1" w:color="auto"/>
        </w:pBdr>
        <w:jc w:val="both"/>
        <w:rPr>
          <w:rFonts w:ascii="Verdana" w:hAnsi="Verdana"/>
          <w:iCs/>
          <w:sz w:val="22"/>
          <w:lang w:val="de-DE"/>
        </w:rPr>
      </w:pPr>
    </w:p>
    <w:p w:rsidR="0033092E" w:rsidRPr="008D3C3A" w:rsidRDefault="0033092E" w:rsidP="007A4660">
      <w:pPr>
        <w:jc w:val="both"/>
        <w:rPr>
          <w:rFonts w:ascii="Verdana" w:hAnsi="Verdana"/>
          <w:iCs/>
          <w:sz w:val="20"/>
          <w:szCs w:val="20"/>
          <w:lang w:val="de-DE"/>
        </w:rPr>
      </w:pPr>
    </w:p>
    <w:p w:rsidR="00F369BD" w:rsidRPr="00F369BD" w:rsidRDefault="0033092E" w:rsidP="00F369BD">
      <w:pPr>
        <w:jc w:val="both"/>
        <w:rPr>
          <w:rFonts w:ascii="Verdana" w:hAnsi="Verdana"/>
          <w:sz w:val="20"/>
          <w:szCs w:val="20"/>
          <w:lang w:val="de-DE"/>
        </w:rPr>
      </w:pPr>
      <w:r>
        <w:rPr>
          <w:rFonts w:ascii="Verdana" w:hAnsi="Verdana"/>
          <w:sz w:val="20"/>
          <w:szCs w:val="20"/>
          <w:lang w:val="de-DE"/>
        </w:rPr>
        <w:t xml:space="preserve">        </w:t>
      </w:r>
      <w:r w:rsidR="00F369BD" w:rsidRPr="00F369BD">
        <w:rPr>
          <w:rFonts w:ascii="Verdana" w:hAnsi="Verdana"/>
          <w:sz w:val="20"/>
          <w:szCs w:val="20"/>
          <w:lang w:val="de-DE"/>
        </w:rPr>
        <w:t>Temeljem članka 9.</w:t>
      </w:r>
      <w:r w:rsidR="00F369BD">
        <w:rPr>
          <w:rFonts w:ascii="Verdana" w:hAnsi="Verdana"/>
          <w:sz w:val="20"/>
          <w:szCs w:val="20"/>
          <w:lang w:val="de-DE"/>
        </w:rPr>
        <w:t xml:space="preserve"> </w:t>
      </w:r>
      <w:r w:rsidR="00F369BD" w:rsidRPr="00F369BD">
        <w:rPr>
          <w:rFonts w:ascii="Verdana" w:hAnsi="Verdana"/>
          <w:sz w:val="20"/>
          <w:szCs w:val="20"/>
          <w:lang w:val="de-DE"/>
        </w:rPr>
        <w:t>Zakona o naseljima („Narodne novine“ br.54/88) te članka 17.</w:t>
      </w:r>
      <w:r w:rsidR="00DA1FD1">
        <w:rPr>
          <w:rFonts w:ascii="Verdana" w:hAnsi="Verdana"/>
          <w:sz w:val="20"/>
          <w:szCs w:val="20"/>
          <w:lang w:val="de-DE"/>
        </w:rPr>
        <w:t xml:space="preserve"> </w:t>
      </w:r>
      <w:r w:rsidR="00F369BD" w:rsidRPr="00F369BD">
        <w:rPr>
          <w:rFonts w:ascii="Verdana" w:hAnsi="Verdana"/>
          <w:sz w:val="20"/>
          <w:szCs w:val="20"/>
          <w:lang w:val="de-DE"/>
        </w:rPr>
        <w:t>Statuta Općine Lasinja (Glasnik Karlovačke županije br.06/</w:t>
      </w:r>
      <w:r w:rsidR="00DA1FD1">
        <w:rPr>
          <w:rFonts w:ascii="Verdana" w:hAnsi="Verdana"/>
          <w:sz w:val="20"/>
          <w:szCs w:val="20"/>
          <w:lang w:val="de-DE"/>
        </w:rPr>
        <w:t xml:space="preserve">13 i Glasnik Općine Lasinja br. </w:t>
      </w:r>
      <w:r w:rsidR="00F369BD" w:rsidRPr="00F369BD">
        <w:rPr>
          <w:rFonts w:ascii="Verdana" w:hAnsi="Verdana"/>
          <w:sz w:val="20"/>
          <w:szCs w:val="20"/>
          <w:lang w:val="de-DE"/>
        </w:rPr>
        <w:t xml:space="preserve">1/13), Općinsko vijeće Općine Lasinja, na </w:t>
      </w:r>
      <w:r w:rsidR="00DA1FD1">
        <w:rPr>
          <w:rFonts w:ascii="Verdana" w:hAnsi="Verdana"/>
          <w:sz w:val="20"/>
          <w:szCs w:val="20"/>
          <w:lang w:val="de-DE"/>
        </w:rPr>
        <w:t>4. re</w:t>
      </w:r>
      <w:r w:rsidR="00F369BD" w:rsidRPr="00F369BD">
        <w:rPr>
          <w:rFonts w:ascii="Verdana" w:hAnsi="Verdana"/>
          <w:sz w:val="20"/>
          <w:szCs w:val="20"/>
          <w:lang w:val="de-DE"/>
        </w:rPr>
        <w:t xml:space="preserve">dovnoj sjednici održanoj dana </w:t>
      </w:r>
      <w:r w:rsidR="00DA1FD1">
        <w:rPr>
          <w:rFonts w:ascii="Verdana" w:hAnsi="Verdana"/>
          <w:sz w:val="20"/>
          <w:szCs w:val="20"/>
          <w:lang w:val="de-DE"/>
        </w:rPr>
        <w:t>18. studenog 2013. godine</w:t>
      </w:r>
      <w:r w:rsidR="00F369BD" w:rsidRPr="00F369BD">
        <w:rPr>
          <w:rFonts w:ascii="Verdana" w:hAnsi="Verdana"/>
          <w:sz w:val="20"/>
          <w:szCs w:val="20"/>
          <w:lang w:val="de-DE"/>
        </w:rPr>
        <w:t xml:space="preserve">, donijelo je </w:t>
      </w:r>
    </w:p>
    <w:p w:rsidR="00F369BD" w:rsidRPr="00F369BD" w:rsidRDefault="00F369BD" w:rsidP="00F369BD">
      <w:pPr>
        <w:rPr>
          <w:rFonts w:ascii="Verdana" w:hAnsi="Verdana"/>
          <w:sz w:val="20"/>
          <w:szCs w:val="20"/>
          <w:lang w:val="de-DE"/>
        </w:rPr>
      </w:pPr>
    </w:p>
    <w:p w:rsidR="00F369BD" w:rsidRPr="00F369BD" w:rsidRDefault="00F369BD" w:rsidP="00F369BD">
      <w:pPr>
        <w:jc w:val="center"/>
        <w:rPr>
          <w:rFonts w:ascii="Verdana" w:hAnsi="Verdana"/>
          <w:b/>
          <w:sz w:val="20"/>
          <w:szCs w:val="20"/>
          <w:lang w:val="de-DE"/>
        </w:rPr>
      </w:pPr>
    </w:p>
    <w:p w:rsidR="00F369BD" w:rsidRPr="00F369BD" w:rsidRDefault="00F369BD" w:rsidP="00F369BD">
      <w:pPr>
        <w:jc w:val="center"/>
        <w:rPr>
          <w:rFonts w:ascii="Verdana" w:hAnsi="Verdana"/>
          <w:b/>
          <w:sz w:val="20"/>
          <w:szCs w:val="20"/>
          <w:lang w:val="de-DE"/>
        </w:rPr>
      </w:pPr>
      <w:r w:rsidRPr="00F369BD">
        <w:rPr>
          <w:rFonts w:ascii="Verdana" w:hAnsi="Verdana"/>
          <w:b/>
          <w:sz w:val="20"/>
          <w:szCs w:val="20"/>
          <w:lang w:val="de-DE"/>
        </w:rPr>
        <w:t>O D L U K U</w:t>
      </w:r>
    </w:p>
    <w:p w:rsidR="00F369BD" w:rsidRPr="00F369BD" w:rsidRDefault="00F369BD" w:rsidP="00F369BD">
      <w:pPr>
        <w:jc w:val="center"/>
        <w:rPr>
          <w:rFonts w:ascii="Verdana" w:hAnsi="Verdana"/>
          <w:b/>
          <w:sz w:val="20"/>
          <w:szCs w:val="20"/>
          <w:lang w:val="de-DE"/>
        </w:rPr>
      </w:pPr>
      <w:r w:rsidRPr="00F369BD">
        <w:rPr>
          <w:rFonts w:ascii="Verdana" w:hAnsi="Verdana"/>
          <w:b/>
          <w:sz w:val="20"/>
          <w:szCs w:val="20"/>
          <w:lang w:val="de-DE"/>
        </w:rPr>
        <w:t>o izmjenama i dopunama Odluke o određivanju imena ulica i trgova</w:t>
      </w:r>
    </w:p>
    <w:p w:rsidR="00F369BD" w:rsidRPr="00F369BD" w:rsidRDefault="00F369BD" w:rsidP="00F369BD">
      <w:pPr>
        <w:jc w:val="center"/>
        <w:rPr>
          <w:rFonts w:ascii="Verdana" w:hAnsi="Verdana"/>
          <w:b/>
          <w:sz w:val="20"/>
          <w:szCs w:val="20"/>
          <w:lang w:val="de-DE"/>
        </w:rPr>
      </w:pPr>
      <w:r w:rsidRPr="00F369BD">
        <w:rPr>
          <w:rFonts w:ascii="Verdana" w:hAnsi="Verdana"/>
          <w:b/>
          <w:sz w:val="20"/>
          <w:szCs w:val="20"/>
          <w:lang w:val="de-DE"/>
        </w:rPr>
        <w:t xml:space="preserve">te obilježavanju zgrada kućnim brojevima na području </w:t>
      </w:r>
      <w:r w:rsidR="00DA1FD1">
        <w:rPr>
          <w:rFonts w:ascii="Verdana" w:hAnsi="Verdana"/>
          <w:b/>
          <w:sz w:val="20"/>
          <w:szCs w:val="20"/>
          <w:lang w:val="de-DE"/>
        </w:rPr>
        <w:t>o</w:t>
      </w:r>
      <w:r w:rsidRPr="00F369BD">
        <w:rPr>
          <w:rFonts w:ascii="Verdana" w:hAnsi="Verdana"/>
          <w:b/>
          <w:sz w:val="20"/>
          <w:szCs w:val="20"/>
          <w:lang w:val="de-DE"/>
        </w:rPr>
        <w:t>pćine Lasinja</w:t>
      </w:r>
    </w:p>
    <w:p w:rsidR="00F369BD" w:rsidRPr="00F369BD" w:rsidRDefault="00F369BD" w:rsidP="00F369BD">
      <w:pPr>
        <w:jc w:val="center"/>
        <w:rPr>
          <w:rFonts w:ascii="Verdana" w:hAnsi="Verdana"/>
          <w:b/>
          <w:sz w:val="20"/>
          <w:szCs w:val="20"/>
          <w:lang w:val="de-DE"/>
        </w:rPr>
      </w:pPr>
    </w:p>
    <w:p w:rsidR="00F369BD" w:rsidRPr="00F369BD" w:rsidRDefault="00F369BD" w:rsidP="00F369BD">
      <w:pPr>
        <w:jc w:val="center"/>
        <w:rPr>
          <w:rFonts w:ascii="Verdana" w:hAnsi="Verdana"/>
          <w:b/>
          <w:sz w:val="20"/>
          <w:szCs w:val="20"/>
          <w:lang w:val="de-DE"/>
        </w:rPr>
      </w:pPr>
      <w:r w:rsidRPr="00F369BD">
        <w:rPr>
          <w:rFonts w:ascii="Verdana" w:hAnsi="Verdana"/>
          <w:b/>
          <w:sz w:val="20"/>
          <w:szCs w:val="20"/>
          <w:lang w:val="de-DE"/>
        </w:rPr>
        <w:t>Članak 1.</w:t>
      </w:r>
    </w:p>
    <w:p w:rsidR="00F369BD" w:rsidRPr="00F369BD" w:rsidRDefault="00F369BD" w:rsidP="00F369BD">
      <w:pPr>
        <w:rPr>
          <w:rFonts w:ascii="Verdana" w:hAnsi="Verdana"/>
          <w:b/>
          <w:sz w:val="20"/>
          <w:szCs w:val="20"/>
          <w:lang w:val="de-DE"/>
        </w:rPr>
      </w:pPr>
    </w:p>
    <w:p w:rsidR="00F369BD" w:rsidRPr="00F369BD" w:rsidRDefault="00F369BD" w:rsidP="00DA1FD1">
      <w:pPr>
        <w:jc w:val="both"/>
        <w:rPr>
          <w:rFonts w:ascii="Verdana" w:hAnsi="Verdana"/>
          <w:sz w:val="20"/>
          <w:szCs w:val="20"/>
          <w:lang w:val="de-DE"/>
        </w:rPr>
      </w:pPr>
      <w:r w:rsidRPr="00F369BD">
        <w:rPr>
          <w:rFonts w:ascii="Verdana" w:hAnsi="Verdana"/>
          <w:b/>
          <w:sz w:val="20"/>
          <w:szCs w:val="20"/>
          <w:lang w:val="de-DE"/>
        </w:rPr>
        <w:tab/>
      </w:r>
      <w:r w:rsidR="00DA1FD1" w:rsidRPr="00DA1FD1">
        <w:rPr>
          <w:rFonts w:ascii="Verdana" w:hAnsi="Verdana"/>
          <w:sz w:val="20"/>
          <w:szCs w:val="20"/>
          <w:lang w:val="de-DE"/>
        </w:rPr>
        <w:t>U</w:t>
      </w:r>
      <w:r w:rsidRPr="00F369BD">
        <w:rPr>
          <w:rFonts w:ascii="Verdana" w:hAnsi="Verdana"/>
          <w:sz w:val="20"/>
          <w:szCs w:val="20"/>
          <w:lang w:val="de-DE"/>
        </w:rPr>
        <w:t xml:space="preserve"> Odluci o određivanju imena ulica i trgova te obilježavanju zgrada kućnim brojevima na području Općine Lasinja (Glasnik Karlovačke županije br.27/98 i 13/99), u članku 8.</w:t>
      </w:r>
      <w:r w:rsidR="00DA1FD1">
        <w:rPr>
          <w:rFonts w:ascii="Verdana" w:hAnsi="Verdana"/>
          <w:sz w:val="20"/>
          <w:szCs w:val="20"/>
          <w:lang w:val="de-DE"/>
        </w:rPr>
        <w:t xml:space="preserve"> </w:t>
      </w:r>
      <w:r w:rsidR="00134FFC">
        <w:rPr>
          <w:rFonts w:ascii="Verdana" w:hAnsi="Verdana"/>
          <w:sz w:val="20"/>
          <w:szCs w:val="20"/>
          <w:lang w:val="de-DE"/>
        </w:rPr>
        <w:t>točc</w:t>
      </w:r>
      <w:r w:rsidRPr="00F369BD">
        <w:rPr>
          <w:rFonts w:ascii="Verdana" w:hAnsi="Verdana"/>
          <w:sz w:val="20"/>
          <w:szCs w:val="20"/>
          <w:lang w:val="de-DE"/>
        </w:rPr>
        <w:t>i i., umjesto „Ulica Jamnička“, stavlja se „Jamnička ulica“.</w:t>
      </w:r>
    </w:p>
    <w:p w:rsidR="00F369BD" w:rsidRPr="00F369BD" w:rsidRDefault="00F369BD" w:rsidP="00F369BD">
      <w:pPr>
        <w:rPr>
          <w:rFonts w:ascii="Verdana" w:hAnsi="Verdana"/>
          <w:sz w:val="20"/>
          <w:szCs w:val="20"/>
          <w:lang w:val="de-DE"/>
        </w:rPr>
      </w:pPr>
    </w:p>
    <w:p w:rsidR="00F369BD" w:rsidRPr="00F369BD" w:rsidRDefault="00F369BD" w:rsidP="00F369BD">
      <w:pPr>
        <w:jc w:val="center"/>
        <w:rPr>
          <w:rFonts w:ascii="Verdana" w:hAnsi="Verdana"/>
          <w:b/>
          <w:sz w:val="20"/>
          <w:szCs w:val="20"/>
          <w:lang w:val="de-DE"/>
        </w:rPr>
      </w:pPr>
      <w:r w:rsidRPr="00F369BD">
        <w:rPr>
          <w:rFonts w:ascii="Verdana" w:hAnsi="Verdana"/>
          <w:b/>
          <w:sz w:val="20"/>
          <w:szCs w:val="20"/>
          <w:lang w:val="de-DE"/>
        </w:rPr>
        <w:t>Članak 2.</w:t>
      </w:r>
    </w:p>
    <w:p w:rsidR="00F369BD" w:rsidRPr="00F369BD" w:rsidRDefault="00F369BD" w:rsidP="00F369BD">
      <w:pPr>
        <w:rPr>
          <w:rFonts w:ascii="Verdana" w:hAnsi="Verdana"/>
          <w:b/>
          <w:sz w:val="20"/>
          <w:szCs w:val="20"/>
          <w:lang w:val="de-DE"/>
        </w:rPr>
      </w:pPr>
    </w:p>
    <w:p w:rsidR="00F369BD" w:rsidRPr="00F369BD" w:rsidRDefault="00F369BD" w:rsidP="00DA1FD1">
      <w:pPr>
        <w:jc w:val="both"/>
        <w:rPr>
          <w:rFonts w:ascii="Verdana" w:hAnsi="Verdana"/>
          <w:sz w:val="20"/>
          <w:szCs w:val="20"/>
          <w:lang w:val="de-DE"/>
        </w:rPr>
      </w:pPr>
      <w:r w:rsidRPr="00F369BD">
        <w:rPr>
          <w:rFonts w:ascii="Verdana" w:hAnsi="Verdana"/>
          <w:sz w:val="20"/>
          <w:szCs w:val="20"/>
          <w:lang w:val="de-DE"/>
        </w:rPr>
        <w:tab/>
        <w:t>Ova Odluka stupa na snagu osmog dana od dana objave u Glasniku Općine Lasinja, a pri</w:t>
      </w:r>
      <w:r w:rsidR="00DA1FD1">
        <w:rPr>
          <w:rFonts w:ascii="Verdana" w:hAnsi="Verdana"/>
          <w:sz w:val="20"/>
          <w:szCs w:val="20"/>
          <w:lang w:val="de-DE"/>
        </w:rPr>
        <w:t>mjenjivat će se od 01.01.2014.godine.</w:t>
      </w:r>
    </w:p>
    <w:p w:rsidR="007A4660" w:rsidRPr="007A4660" w:rsidRDefault="007A4660" w:rsidP="00F369BD">
      <w:pPr>
        <w:jc w:val="both"/>
        <w:rPr>
          <w:rFonts w:ascii="Verdana" w:hAnsi="Verdana"/>
          <w:sz w:val="20"/>
          <w:szCs w:val="20"/>
          <w:lang w:val="de-DE"/>
        </w:rPr>
      </w:pPr>
      <w:r w:rsidRPr="007A4660">
        <w:rPr>
          <w:rFonts w:ascii="Verdana" w:hAnsi="Verdana"/>
          <w:sz w:val="20"/>
          <w:szCs w:val="20"/>
          <w:lang w:val="de-DE"/>
        </w:rPr>
        <w:t xml:space="preserve">    </w:t>
      </w:r>
    </w:p>
    <w:p w:rsidR="007A4660" w:rsidRPr="007A4660" w:rsidRDefault="007A4660" w:rsidP="007A4660">
      <w:pPr>
        <w:jc w:val="both"/>
        <w:rPr>
          <w:rFonts w:ascii="Verdana" w:hAnsi="Verdana"/>
          <w:sz w:val="20"/>
          <w:szCs w:val="20"/>
          <w:lang w:val="de-DE"/>
        </w:rPr>
      </w:pPr>
      <w:r w:rsidRPr="007A4660">
        <w:rPr>
          <w:rFonts w:ascii="Verdana" w:hAnsi="Verdana"/>
          <w:sz w:val="20"/>
          <w:szCs w:val="20"/>
          <w:lang w:val="de-DE"/>
        </w:rPr>
        <w:t>KLASA:021-05/13-02/</w:t>
      </w:r>
      <w:r w:rsidR="00842AE6">
        <w:rPr>
          <w:rFonts w:ascii="Verdana" w:hAnsi="Verdana"/>
          <w:sz w:val="20"/>
          <w:szCs w:val="20"/>
          <w:lang w:val="de-DE"/>
        </w:rPr>
        <w:t>3</w:t>
      </w:r>
      <w:r w:rsidR="00DA1FD1">
        <w:rPr>
          <w:rFonts w:ascii="Verdana" w:hAnsi="Verdana"/>
          <w:sz w:val="20"/>
          <w:szCs w:val="20"/>
          <w:lang w:val="de-DE"/>
        </w:rPr>
        <w:t>7</w:t>
      </w:r>
    </w:p>
    <w:p w:rsidR="007A4660" w:rsidRPr="007A4660" w:rsidRDefault="007A4660" w:rsidP="007A4660">
      <w:pPr>
        <w:jc w:val="both"/>
        <w:rPr>
          <w:rFonts w:ascii="Verdana" w:hAnsi="Verdana"/>
          <w:sz w:val="20"/>
          <w:szCs w:val="20"/>
          <w:lang w:val="de-DE"/>
        </w:rPr>
      </w:pPr>
      <w:r w:rsidRPr="007A4660">
        <w:rPr>
          <w:rFonts w:ascii="Verdana" w:hAnsi="Verdana"/>
          <w:sz w:val="20"/>
          <w:szCs w:val="20"/>
          <w:lang w:val="de-DE"/>
        </w:rPr>
        <w:t>URBROJ:2133/19-0</w:t>
      </w:r>
      <w:r w:rsidR="00842AE6">
        <w:rPr>
          <w:rFonts w:ascii="Verdana" w:hAnsi="Verdana"/>
          <w:sz w:val="20"/>
          <w:szCs w:val="20"/>
          <w:lang w:val="de-DE"/>
        </w:rPr>
        <w:t>2</w:t>
      </w:r>
      <w:r w:rsidR="00134FFC">
        <w:rPr>
          <w:rFonts w:ascii="Verdana" w:hAnsi="Verdana"/>
          <w:sz w:val="20"/>
          <w:szCs w:val="20"/>
          <w:lang w:val="de-DE"/>
        </w:rPr>
        <w:t>/</w:t>
      </w:r>
      <w:r w:rsidRPr="007A4660">
        <w:rPr>
          <w:rFonts w:ascii="Verdana" w:hAnsi="Verdana"/>
          <w:sz w:val="20"/>
          <w:szCs w:val="20"/>
          <w:lang w:val="de-DE"/>
        </w:rPr>
        <w:t>13-01</w:t>
      </w:r>
    </w:p>
    <w:p w:rsidR="007A4660" w:rsidRPr="007A4660" w:rsidRDefault="007A4660" w:rsidP="007A4660">
      <w:pPr>
        <w:jc w:val="both"/>
        <w:rPr>
          <w:rFonts w:ascii="Verdana" w:hAnsi="Verdana"/>
          <w:sz w:val="20"/>
          <w:szCs w:val="20"/>
          <w:lang w:val="de-DE"/>
        </w:rPr>
      </w:pPr>
      <w:r w:rsidRPr="007A4660">
        <w:rPr>
          <w:rFonts w:ascii="Verdana" w:hAnsi="Verdana"/>
          <w:sz w:val="20"/>
          <w:szCs w:val="20"/>
          <w:lang w:val="de-DE"/>
        </w:rPr>
        <w:t xml:space="preserve">Lasinja, </w:t>
      </w:r>
      <w:r w:rsidR="00DA1FD1">
        <w:rPr>
          <w:rFonts w:ascii="Verdana" w:hAnsi="Verdana"/>
          <w:sz w:val="20"/>
          <w:szCs w:val="20"/>
          <w:lang w:val="de-DE"/>
        </w:rPr>
        <w:t>18</w:t>
      </w:r>
      <w:r w:rsidRPr="007A4660">
        <w:rPr>
          <w:rFonts w:ascii="Verdana" w:hAnsi="Verdana"/>
          <w:sz w:val="20"/>
          <w:szCs w:val="20"/>
          <w:lang w:val="de-DE"/>
        </w:rPr>
        <w:t xml:space="preserve">. </w:t>
      </w:r>
      <w:r w:rsidR="00DA1FD1">
        <w:rPr>
          <w:rFonts w:ascii="Verdana" w:hAnsi="Verdana"/>
          <w:sz w:val="20"/>
          <w:szCs w:val="20"/>
          <w:lang w:val="de-DE"/>
        </w:rPr>
        <w:t>studenog</w:t>
      </w:r>
      <w:r w:rsidRPr="007A4660">
        <w:rPr>
          <w:rFonts w:ascii="Verdana" w:hAnsi="Verdana"/>
          <w:sz w:val="20"/>
          <w:szCs w:val="20"/>
          <w:lang w:val="de-DE"/>
        </w:rPr>
        <w:t xml:space="preserve"> 2013.                               </w:t>
      </w:r>
    </w:p>
    <w:p w:rsidR="007A4660" w:rsidRPr="007A4660" w:rsidRDefault="007A4660" w:rsidP="007A4660">
      <w:pPr>
        <w:rPr>
          <w:rFonts w:ascii="Verdana" w:hAnsi="Verdana"/>
          <w:sz w:val="20"/>
          <w:szCs w:val="20"/>
          <w:lang w:val="de-DE"/>
        </w:rPr>
      </w:pPr>
    </w:p>
    <w:p w:rsidR="007A4660" w:rsidRPr="007A4660" w:rsidRDefault="007A4660" w:rsidP="007A4660">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00DA1FD1">
        <w:rPr>
          <w:rFonts w:ascii="Verdana" w:hAnsi="Verdana"/>
          <w:b/>
          <w:bCs/>
          <w:sz w:val="20"/>
          <w:szCs w:val="20"/>
          <w:lang w:val="de-DE"/>
        </w:rPr>
        <w:t xml:space="preserve">            </w:t>
      </w:r>
      <w:r w:rsidR="00842AE6">
        <w:rPr>
          <w:rFonts w:ascii="Verdana" w:hAnsi="Verdana"/>
          <w:b/>
          <w:bCs/>
          <w:sz w:val="20"/>
          <w:szCs w:val="20"/>
          <w:lang w:val="de-DE"/>
        </w:rPr>
        <w:t>PR</w:t>
      </w:r>
      <w:r w:rsidRPr="007A4660">
        <w:rPr>
          <w:rFonts w:ascii="Verdana" w:hAnsi="Verdana"/>
          <w:b/>
          <w:bCs/>
          <w:sz w:val="20"/>
          <w:szCs w:val="20"/>
        </w:rPr>
        <w:t>EDSJEDNIK OPĆINSKOG VIJEĆA</w:t>
      </w:r>
    </w:p>
    <w:p w:rsidR="007A4660" w:rsidRDefault="007A4660" w:rsidP="007A4660">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sidR="002D641F">
        <w:rPr>
          <w:rFonts w:ascii="Verdana" w:hAnsi="Verdana"/>
          <w:b/>
          <w:bCs/>
          <w:sz w:val="20"/>
          <w:szCs w:val="20"/>
        </w:rPr>
        <w:t xml:space="preserve">              </w:t>
      </w:r>
      <w:r w:rsidRPr="007A4660">
        <w:rPr>
          <w:rFonts w:ascii="Verdana" w:hAnsi="Verdana"/>
          <w:b/>
          <w:bCs/>
          <w:sz w:val="20"/>
          <w:szCs w:val="20"/>
        </w:rPr>
        <w:t xml:space="preserve">    </w:t>
      </w:r>
      <w:r w:rsidR="00DA1FD1">
        <w:rPr>
          <w:rFonts w:ascii="Verdana" w:hAnsi="Verdana"/>
          <w:b/>
          <w:bCs/>
          <w:sz w:val="20"/>
          <w:szCs w:val="20"/>
        </w:rPr>
        <w:t xml:space="preserve">Mirko Jušinski  </w:t>
      </w:r>
      <w:r w:rsidR="00842AE6">
        <w:rPr>
          <w:rFonts w:ascii="Verdana" w:hAnsi="Verdana"/>
          <w:b/>
          <w:bCs/>
          <w:sz w:val="20"/>
          <w:szCs w:val="20"/>
        </w:rPr>
        <w:t xml:space="preserve">    </w:t>
      </w:r>
    </w:p>
    <w:p w:rsidR="00583D88" w:rsidRDefault="00583D88" w:rsidP="007A4660">
      <w:pPr>
        <w:pBdr>
          <w:bottom w:val="single" w:sz="12" w:space="1" w:color="auto"/>
        </w:pBdr>
        <w:jc w:val="left"/>
        <w:rPr>
          <w:rFonts w:ascii="Verdana" w:hAnsi="Verdana"/>
          <w:b/>
          <w:bCs/>
          <w:sz w:val="20"/>
          <w:szCs w:val="20"/>
        </w:rPr>
      </w:pPr>
    </w:p>
    <w:p w:rsidR="0033092E" w:rsidRDefault="0033092E" w:rsidP="007A4660">
      <w:pPr>
        <w:pBdr>
          <w:bottom w:val="single" w:sz="12" w:space="1" w:color="auto"/>
        </w:pBdr>
        <w:jc w:val="left"/>
        <w:rPr>
          <w:rFonts w:ascii="Verdana" w:hAnsi="Verdana"/>
          <w:b/>
          <w:bCs/>
          <w:sz w:val="20"/>
          <w:szCs w:val="20"/>
        </w:rPr>
      </w:pPr>
    </w:p>
    <w:p w:rsidR="0033092E" w:rsidRDefault="0033092E" w:rsidP="007A4660">
      <w:pPr>
        <w:jc w:val="left"/>
        <w:rPr>
          <w:rFonts w:ascii="Verdana" w:hAnsi="Verdana"/>
          <w:b/>
          <w:bCs/>
          <w:sz w:val="20"/>
          <w:szCs w:val="20"/>
        </w:rPr>
      </w:pPr>
    </w:p>
    <w:p w:rsidR="007A4660" w:rsidRPr="007A4660" w:rsidRDefault="007A4660" w:rsidP="007A4660">
      <w:pPr>
        <w:jc w:val="left"/>
        <w:rPr>
          <w:rFonts w:ascii="Verdana" w:hAnsi="Verdana"/>
          <w:sz w:val="20"/>
          <w:szCs w:val="20"/>
        </w:rPr>
      </w:pPr>
    </w:p>
    <w:p w:rsidR="002D46B0" w:rsidRPr="002D46B0" w:rsidRDefault="002D46B0" w:rsidP="002D46B0">
      <w:pPr>
        <w:widowControl w:val="0"/>
        <w:overflowPunct w:val="0"/>
        <w:autoSpaceDE w:val="0"/>
        <w:autoSpaceDN w:val="0"/>
        <w:adjustRightInd w:val="0"/>
        <w:spacing w:line="242" w:lineRule="auto"/>
        <w:ind w:left="4" w:firstLine="716"/>
        <w:jc w:val="both"/>
        <w:rPr>
          <w:rFonts w:ascii="Verdana" w:hAnsi="Verdana"/>
          <w:sz w:val="20"/>
          <w:szCs w:val="20"/>
        </w:rPr>
      </w:pPr>
      <w:proofErr w:type="gramStart"/>
      <w:r w:rsidRPr="002D46B0">
        <w:rPr>
          <w:rFonts w:ascii="Verdana" w:hAnsi="Verdana"/>
          <w:sz w:val="20"/>
          <w:szCs w:val="20"/>
        </w:rPr>
        <w:t>Temeljem članka 209.</w:t>
      </w:r>
      <w:proofErr w:type="gramEnd"/>
      <w:r>
        <w:rPr>
          <w:rFonts w:ascii="Verdana" w:hAnsi="Verdana"/>
          <w:sz w:val="20"/>
          <w:szCs w:val="20"/>
        </w:rPr>
        <w:t xml:space="preserve"> </w:t>
      </w:r>
      <w:proofErr w:type="gramStart"/>
      <w:r w:rsidRPr="002D46B0">
        <w:rPr>
          <w:rFonts w:ascii="Verdana" w:hAnsi="Verdana"/>
          <w:sz w:val="20"/>
          <w:szCs w:val="20"/>
        </w:rPr>
        <w:t>stavka</w:t>
      </w:r>
      <w:proofErr w:type="gramEnd"/>
      <w:r w:rsidRPr="002D46B0">
        <w:rPr>
          <w:rFonts w:ascii="Verdana" w:hAnsi="Verdana"/>
          <w:sz w:val="20"/>
          <w:szCs w:val="20"/>
        </w:rPr>
        <w:t xml:space="preserve"> 2.</w:t>
      </w:r>
      <w:r>
        <w:rPr>
          <w:rFonts w:ascii="Verdana" w:hAnsi="Verdana"/>
          <w:sz w:val="20"/>
          <w:szCs w:val="20"/>
        </w:rPr>
        <w:t xml:space="preserve"> </w:t>
      </w:r>
      <w:r w:rsidRPr="002D46B0">
        <w:rPr>
          <w:rFonts w:ascii="Verdana" w:hAnsi="Verdana"/>
          <w:sz w:val="20"/>
          <w:szCs w:val="20"/>
        </w:rPr>
        <w:t xml:space="preserve">Zakona o vodama (Narodne novine broj 153/09., 63/11, 130/11. i 56/13.) </w:t>
      </w:r>
      <w:proofErr w:type="gramStart"/>
      <w:r w:rsidRPr="002D46B0">
        <w:rPr>
          <w:rFonts w:ascii="Verdana" w:hAnsi="Verdana"/>
          <w:sz w:val="20"/>
          <w:szCs w:val="20"/>
        </w:rPr>
        <w:t>te</w:t>
      </w:r>
      <w:proofErr w:type="gramEnd"/>
      <w:r w:rsidRPr="002D46B0">
        <w:rPr>
          <w:rFonts w:ascii="Verdana" w:hAnsi="Verdana"/>
          <w:sz w:val="20"/>
          <w:szCs w:val="20"/>
        </w:rPr>
        <w:t xml:space="preserve"> članka 17.</w:t>
      </w:r>
      <w:r>
        <w:rPr>
          <w:rFonts w:ascii="Verdana" w:hAnsi="Verdana"/>
          <w:sz w:val="20"/>
          <w:szCs w:val="20"/>
        </w:rPr>
        <w:t xml:space="preserve"> </w:t>
      </w:r>
      <w:r w:rsidRPr="002D46B0">
        <w:rPr>
          <w:rFonts w:ascii="Verdana" w:hAnsi="Verdana"/>
          <w:sz w:val="20"/>
          <w:szCs w:val="20"/>
        </w:rPr>
        <w:t>Statuta Općine Lasinja</w:t>
      </w:r>
      <w:r>
        <w:rPr>
          <w:rFonts w:ascii="Verdana" w:hAnsi="Verdana"/>
          <w:sz w:val="20"/>
          <w:szCs w:val="20"/>
        </w:rPr>
        <w:t xml:space="preserve"> </w:t>
      </w:r>
      <w:proofErr w:type="gramStart"/>
      <w:r>
        <w:rPr>
          <w:rFonts w:ascii="Verdana" w:hAnsi="Verdana"/>
          <w:sz w:val="20"/>
          <w:szCs w:val="20"/>
        </w:rPr>
        <w:t>( Glasnik</w:t>
      </w:r>
      <w:proofErr w:type="gramEnd"/>
      <w:r>
        <w:rPr>
          <w:rFonts w:ascii="Verdana" w:hAnsi="Verdana"/>
          <w:sz w:val="20"/>
          <w:szCs w:val="20"/>
        </w:rPr>
        <w:t xml:space="preserve"> Karlovačke županije br. 06/13 i Glasnik Općine Lasinja br. 1/13)</w:t>
      </w:r>
      <w:r w:rsidRPr="002D46B0">
        <w:rPr>
          <w:rFonts w:ascii="Verdana" w:hAnsi="Verdana"/>
          <w:sz w:val="20"/>
          <w:szCs w:val="20"/>
        </w:rPr>
        <w:t>, Općinsko vijeće Općine Lasinja</w:t>
      </w:r>
      <w:r>
        <w:rPr>
          <w:rFonts w:ascii="Verdana" w:hAnsi="Verdana"/>
          <w:sz w:val="20"/>
          <w:szCs w:val="20"/>
        </w:rPr>
        <w:t xml:space="preserve"> na 4. </w:t>
      </w:r>
      <w:proofErr w:type="gramStart"/>
      <w:r>
        <w:rPr>
          <w:rFonts w:ascii="Verdana" w:hAnsi="Verdana"/>
          <w:sz w:val="20"/>
          <w:szCs w:val="20"/>
        </w:rPr>
        <w:t>redovnoj</w:t>
      </w:r>
      <w:proofErr w:type="gramEnd"/>
      <w:r w:rsidRPr="002D46B0">
        <w:rPr>
          <w:rFonts w:ascii="Verdana" w:hAnsi="Verdana"/>
          <w:sz w:val="20"/>
          <w:szCs w:val="20"/>
        </w:rPr>
        <w:t xml:space="preserve"> sjednici održanoj dana</w:t>
      </w:r>
      <w:r>
        <w:rPr>
          <w:rFonts w:ascii="Verdana" w:hAnsi="Verdana"/>
          <w:sz w:val="20"/>
          <w:szCs w:val="20"/>
        </w:rPr>
        <w:t xml:space="preserve"> 18. </w:t>
      </w:r>
      <w:proofErr w:type="gramStart"/>
      <w:r>
        <w:rPr>
          <w:rFonts w:ascii="Verdana" w:hAnsi="Verdana"/>
          <w:sz w:val="20"/>
          <w:szCs w:val="20"/>
        </w:rPr>
        <w:t>studenog</w:t>
      </w:r>
      <w:proofErr w:type="gramEnd"/>
      <w:r w:rsidRPr="002D46B0">
        <w:rPr>
          <w:rFonts w:ascii="Verdana" w:hAnsi="Verdana"/>
          <w:sz w:val="20"/>
          <w:szCs w:val="20"/>
        </w:rPr>
        <w:t xml:space="preserve"> 2013.godine,  donijelo je</w:t>
      </w:r>
    </w:p>
    <w:p w:rsidR="002D46B0" w:rsidRPr="002D46B0" w:rsidRDefault="002D46B0" w:rsidP="002D46B0">
      <w:pPr>
        <w:widowControl w:val="0"/>
        <w:overflowPunct w:val="0"/>
        <w:autoSpaceDE w:val="0"/>
        <w:autoSpaceDN w:val="0"/>
        <w:adjustRightInd w:val="0"/>
        <w:spacing w:line="242" w:lineRule="auto"/>
        <w:ind w:left="4" w:firstLine="716"/>
        <w:jc w:val="both"/>
        <w:rPr>
          <w:rFonts w:ascii="Verdana" w:hAnsi="Verdana"/>
          <w:sz w:val="20"/>
          <w:szCs w:val="20"/>
        </w:rPr>
      </w:pPr>
    </w:p>
    <w:p w:rsidR="002D46B0" w:rsidRPr="002D46B0" w:rsidRDefault="002D46B0" w:rsidP="002D46B0">
      <w:pPr>
        <w:widowControl w:val="0"/>
        <w:autoSpaceDE w:val="0"/>
        <w:autoSpaceDN w:val="0"/>
        <w:adjustRightInd w:val="0"/>
        <w:ind w:left="4004"/>
        <w:jc w:val="both"/>
        <w:rPr>
          <w:rFonts w:ascii="Verdana" w:hAnsi="Verdana"/>
          <w:b/>
          <w:i/>
          <w:sz w:val="20"/>
          <w:szCs w:val="20"/>
        </w:rPr>
      </w:pPr>
      <w:r w:rsidRPr="002D46B0">
        <w:rPr>
          <w:rFonts w:ascii="Verdana" w:eastAsia="Gulim" w:hAnsi="Verdana"/>
          <w:b/>
          <w:bCs/>
          <w:i/>
          <w:sz w:val="20"/>
          <w:szCs w:val="20"/>
        </w:rPr>
        <w:t>ODLUKU</w:t>
      </w:r>
    </w:p>
    <w:p w:rsidR="002D46B0" w:rsidRPr="002D46B0" w:rsidRDefault="002D46B0" w:rsidP="002D46B0">
      <w:pPr>
        <w:widowControl w:val="0"/>
        <w:autoSpaceDE w:val="0"/>
        <w:autoSpaceDN w:val="0"/>
        <w:adjustRightInd w:val="0"/>
        <w:spacing w:line="9" w:lineRule="exact"/>
        <w:jc w:val="both"/>
        <w:rPr>
          <w:rFonts w:ascii="Verdana" w:hAnsi="Verdana"/>
          <w:b/>
          <w:i/>
          <w:sz w:val="20"/>
          <w:szCs w:val="20"/>
        </w:rPr>
      </w:pPr>
    </w:p>
    <w:p w:rsidR="002D46B0" w:rsidRPr="002D46B0" w:rsidRDefault="002D46B0" w:rsidP="002D46B0">
      <w:pPr>
        <w:widowControl w:val="0"/>
        <w:autoSpaceDE w:val="0"/>
        <w:autoSpaceDN w:val="0"/>
        <w:adjustRightInd w:val="0"/>
        <w:ind w:left="1224"/>
        <w:jc w:val="both"/>
        <w:rPr>
          <w:rFonts w:ascii="Verdana" w:eastAsia="Gulim" w:hAnsi="Verdana"/>
          <w:b/>
          <w:bCs/>
          <w:i/>
          <w:sz w:val="20"/>
          <w:szCs w:val="20"/>
        </w:rPr>
      </w:pPr>
      <w:proofErr w:type="gramStart"/>
      <w:r w:rsidRPr="002D46B0">
        <w:rPr>
          <w:rFonts w:ascii="Verdana" w:eastAsia="Gulim" w:hAnsi="Verdana"/>
          <w:b/>
          <w:bCs/>
          <w:i/>
          <w:sz w:val="20"/>
          <w:szCs w:val="20"/>
        </w:rPr>
        <w:t>o</w:t>
      </w:r>
      <w:proofErr w:type="gramEnd"/>
      <w:r w:rsidRPr="002D46B0">
        <w:rPr>
          <w:rFonts w:ascii="Verdana" w:eastAsia="Gulim" w:hAnsi="Verdana"/>
          <w:b/>
          <w:bCs/>
          <w:i/>
          <w:sz w:val="20"/>
          <w:szCs w:val="20"/>
        </w:rPr>
        <w:t xml:space="preserve"> priključenju građevina i drugih nekretnina na komunalne</w:t>
      </w:r>
    </w:p>
    <w:p w:rsidR="002D46B0" w:rsidRPr="002D46B0" w:rsidRDefault="002D46B0" w:rsidP="002D46B0">
      <w:pPr>
        <w:widowControl w:val="0"/>
        <w:autoSpaceDE w:val="0"/>
        <w:autoSpaceDN w:val="0"/>
        <w:adjustRightInd w:val="0"/>
        <w:ind w:left="1224"/>
        <w:jc w:val="both"/>
        <w:rPr>
          <w:rFonts w:ascii="Verdana" w:hAnsi="Verdana"/>
          <w:b/>
          <w:i/>
          <w:sz w:val="20"/>
          <w:szCs w:val="20"/>
        </w:rPr>
      </w:pPr>
      <w:r w:rsidRPr="002D46B0">
        <w:rPr>
          <w:rFonts w:ascii="Verdana" w:eastAsia="Gulim" w:hAnsi="Verdana"/>
          <w:b/>
          <w:bCs/>
          <w:i/>
          <w:sz w:val="20"/>
          <w:szCs w:val="20"/>
        </w:rPr>
        <w:t xml:space="preserve">          </w:t>
      </w:r>
      <w:proofErr w:type="gramStart"/>
      <w:r w:rsidRPr="002D46B0">
        <w:rPr>
          <w:rFonts w:ascii="Verdana" w:eastAsia="Gulim" w:hAnsi="Verdana"/>
          <w:b/>
          <w:bCs/>
          <w:i/>
          <w:sz w:val="20"/>
          <w:szCs w:val="20"/>
        </w:rPr>
        <w:t>vodne</w:t>
      </w:r>
      <w:proofErr w:type="gramEnd"/>
      <w:r w:rsidRPr="002D46B0">
        <w:rPr>
          <w:rFonts w:ascii="Verdana" w:eastAsia="Gulim" w:hAnsi="Verdana"/>
          <w:b/>
          <w:bCs/>
          <w:i/>
          <w:sz w:val="20"/>
          <w:szCs w:val="20"/>
        </w:rPr>
        <w:t xml:space="preserve"> građevine na području općine Lasinja</w:t>
      </w:r>
    </w:p>
    <w:p w:rsidR="002D46B0" w:rsidRPr="002D46B0" w:rsidRDefault="002D46B0" w:rsidP="002D46B0">
      <w:pPr>
        <w:widowControl w:val="0"/>
        <w:autoSpaceDE w:val="0"/>
        <w:autoSpaceDN w:val="0"/>
        <w:adjustRightInd w:val="0"/>
        <w:spacing w:line="344" w:lineRule="exact"/>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sidRPr="002D46B0">
        <w:rPr>
          <w:rFonts w:ascii="Verdana" w:eastAsia="Gulim" w:hAnsi="Verdana"/>
          <w:b/>
          <w:bCs/>
          <w:sz w:val="20"/>
          <w:szCs w:val="20"/>
        </w:rPr>
        <w:t>I. OPĆE ODREDBE</w:t>
      </w:r>
    </w:p>
    <w:p w:rsidR="002D46B0" w:rsidRPr="002D46B0" w:rsidRDefault="002D46B0" w:rsidP="002D46B0">
      <w:pPr>
        <w:widowControl w:val="0"/>
        <w:autoSpaceDE w:val="0"/>
        <w:autoSpaceDN w:val="0"/>
        <w:adjustRightInd w:val="0"/>
        <w:ind w:left="4084"/>
        <w:jc w:val="both"/>
        <w:rPr>
          <w:rFonts w:ascii="Verdana" w:hAnsi="Verdana"/>
          <w:b/>
          <w:sz w:val="20"/>
          <w:szCs w:val="20"/>
        </w:rPr>
      </w:pPr>
      <w:proofErr w:type="gramStart"/>
      <w:r w:rsidRPr="002D46B0">
        <w:rPr>
          <w:rFonts w:ascii="Verdana" w:hAnsi="Verdana"/>
          <w:b/>
          <w:sz w:val="20"/>
          <w:szCs w:val="20"/>
        </w:rPr>
        <w:t>Članak 1.</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sidRPr="002D46B0">
        <w:rPr>
          <w:rFonts w:ascii="Verdana" w:hAnsi="Verdana"/>
          <w:sz w:val="20"/>
          <w:szCs w:val="20"/>
        </w:rPr>
        <w:t>Ovom Odlukom utvrđuje se:</w:t>
      </w:r>
    </w:p>
    <w:p w:rsidR="002D46B0" w:rsidRPr="002D46B0" w:rsidRDefault="002D46B0" w:rsidP="002D46B0">
      <w:pPr>
        <w:widowControl w:val="0"/>
        <w:autoSpaceDE w:val="0"/>
        <w:autoSpaceDN w:val="0"/>
        <w:adjustRightInd w:val="0"/>
        <w:ind w:left="4"/>
        <w:jc w:val="both"/>
        <w:rPr>
          <w:rFonts w:ascii="Verdana" w:hAnsi="Verdana"/>
          <w:sz w:val="20"/>
          <w:szCs w:val="20"/>
        </w:rPr>
      </w:pPr>
    </w:p>
    <w:p w:rsidR="002D46B0" w:rsidRPr="002D46B0" w:rsidRDefault="002D46B0" w:rsidP="002D46B0">
      <w:pPr>
        <w:widowControl w:val="0"/>
        <w:autoSpaceDE w:val="0"/>
        <w:autoSpaceDN w:val="0"/>
        <w:adjustRightInd w:val="0"/>
        <w:spacing w:line="9" w:lineRule="exact"/>
        <w:jc w:val="both"/>
        <w:rPr>
          <w:rFonts w:ascii="Verdana" w:hAnsi="Verdana"/>
          <w:sz w:val="20"/>
          <w:szCs w:val="20"/>
        </w:rPr>
      </w:pPr>
    </w:p>
    <w:p w:rsidR="002D46B0" w:rsidRPr="002D46B0" w:rsidRDefault="002D46B0" w:rsidP="002D46B0">
      <w:pPr>
        <w:widowControl w:val="0"/>
        <w:numPr>
          <w:ilvl w:val="0"/>
          <w:numId w:val="15"/>
        </w:numPr>
        <w:tabs>
          <w:tab w:val="clear" w:pos="720"/>
          <w:tab w:val="num" w:pos="204"/>
        </w:tabs>
        <w:overflowPunct w:val="0"/>
        <w:autoSpaceDE w:val="0"/>
        <w:autoSpaceDN w:val="0"/>
        <w:adjustRightInd w:val="0"/>
        <w:ind w:left="204" w:hanging="204"/>
        <w:jc w:val="both"/>
        <w:rPr>
          <w:rFonts w:ascii="Verdana" w:hAnsi="Verdana"/>
          <w:sz w:val="20"/>
          <w:szCs w:val="20"/>
        </w:rPr>
      </w:pPr>
      <w:r w:rsidRPr="002D46B0">
        <w:rPr>
          <w:rFonts w:ascii="Verdana" w:hAnsi="Verdana"/>
          <w:sz w:val="20"/>
          <w:szCs w:val="20"/>
        </w:rPr>
        <w:t xml:space="preserve">postupak priključenja građevine i druge nekretnine na komunalne vodne građevine, </w:t>
      </w:r>
    </w:p>
    <w:p w:rsidR="002D46B0" w:rsidRPr="002D46B0" w:rsidRDefault="002D46B0" w:rsidP="002D46B0">
      <w:pPr>
        <w:widowControl w:val="0"/>
        <w:numPr>
          <w:ilvl w:val="0"/>
          <w:numId w:val="15"/>
        </w:numPr>
        <w:tabs>
          <w:tab w:val="clear" w:pos="720"/>
          <w:tab w:val="num" w:pos="204"/>
        </w:tabs>
        <w:overflowPunct w:val="0"/>
        <w:autoSpaceDE w:val="0"/>
        <w:autoSpaceDN w:val="0"/>
        <w:adjustRightInd w:val="0"/>
        <w:ind w:left="204" w:hanging="204"/>
        <w:jc w:val="both"/>
        <w:rPr>
          <w:rFonts w:ascii="Verdana" w:hAnsi="Verdana"/>
          <w:sz w:val="20"/>
          <w:szCs w:val="20"/>
        </w:rPr>
      </w:pPr>
      <w:proofErr w:type="gramStart"/>
      <w:r w:rsidRPr="002D46B0">
        <w:rPr>
          <w:rFonts w:ascii="Verdana" w:hAnsi="Verdana"/>
          <w:sz w:val="20"/>
          <w:szCs w:val="20"/>
        </w:rPr>
        <w:t>rokovi</w:t>
      </w:r>
      <w:proofErr w:type="gramEnd"/>
      <w:r w:rsidRPr="002D46B0">
        <w:rPr>
          <w:rFonts w:ascii="Verdana" w:hAnsi="Verdana"/>
          <w:sz w:val="20"/>
          <w:szCs w:val="20"/>
        </w:rPr>
        <w:t xml:space="preserve"> priključenja. </w:t>
      </w:r>
    </w:p>
    <w:p w:rsidR="002D46B0" w:rsidRPr="002D46B0" w:rsidRDefault="002D46B0" w:rsidP="002D46B0">
      <w:pPr>
        <w:widowControl w:val="0"/>
        <w:autoSpaceDE w:val="0"/>
        <w:autoSpaceDN w:val="0"/>
        <w:adjustRightInd w:val="0"/>
        <w:spacing w:line="258" w:lineRule="exact"/>
        <w:jc w:val="both"/>
        <w:rPr>
          <w:rFonts w:ascii="Verdana" w:hAnsi="Verdana"/>
          <w:b/>
          <w:sz w:val="20"/>
          <w:szCs w:val="20"/>
        </w:rPr>
      </w:pPr>
    </w:p>
    <w:p w:rsidR="002D46B0" w:rsidRPr="002D46B0" w:rsidRDefault="002D46B0" w:rsidP="002D46B0">
      <w:pPr>
        <w:widowControl w:val="0"/>
        <w:autoSpaceDE w:val="0"/>
        <w:autoSpaceDN w:val="0"/>
        <w:adjustRightInd w:val="0"/>
        <w:ind w:left="4084"/>
        <w:jc w:val="both"/>
        <w:rPr>
          <w:rFonts w:ascii="Verdana" w:hAnsi="Verdana"/>
          <w:b/>
          <w:sz w:val="20"/>
          <w:szCs w:val="20"/>
        </w:rPr>
      </w:pPr>
      <w:proofErr w:type="gramStart"/>
      <w:r w:rsidRPr="002D46B0">
        <w:rPr>
          <w:rFonts w:ascii="Verdana" w:hAnsi="Verdana"/>
          <w:b/>
          <w:sz w:val="20"/>
          <w:szCs w:val="20"/>
        </w:rPr>
        <w:t>Članak 2.</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autoSpaceDE w:val="0"/>
        <w:autoSpaceDN w:val="0"/>
        <w:adjustRightInd w:val="0"/>
        <w:ind w:left="4" w:firstLine="240"/>
        <w:jc w:val="both"/>
        <w:rPr>
          <w:rFonts w:ascii="Verdana" w:hAnsi="Verdana"/>
          <w:sz w:val="20"/>
          <w:szCs w:val="20"/>
        </w:rPr>
      </w:pPr>
      <w:r w:rsidRPr="002D46B0">
        <w:rPr>
          <w:rFonts w:ascii="Verdana" w:hAnsi="Verdana"/>
          <w:sz w:val="20"/>
          <w:szCs w:val="20"/>
        </w:rPr>
        <w:t>Pod komunalnim vodnim građevinama, u smislu ove Odluke, smatraju se:</w:t>
      </w:r>
    </w:p>
    <w:p w:rsidR="002D46B0" w:rsidRPr="002D46B0" w:rsidRDefault="002D46B0" w:rsidP="002D46B0">
      <w:pPr>
        <w:widowControl w:val="0"/>
        <w:autoSpaceDE w:val="0"/>
        <w:autoSpaceDN w:val="0"/>
        <w:adjustRightInd w:val="0"/>
        <w:ind w:left="4"/>
        <w:jc w:val="both"/>
        <w:rPr>
          <w:rFonts w:ascii="Verdana" w:hAnsi="Verdana"/>
          <w:sz w:val="20"/>
          <w:szCs w:val="20"/>
        </w:rPr>
      </w:pPr>
    </w:p>
    <w:p w:rsidR="002D46B0" w:rsidRPr="002D46B0" w:rsidRDefault="002D46B0" w:rsidP="002D46B0">
      <w:pPr>
        <w:widowControl w:val="0"/>
        <w:autoSpaceDE w:val="0"/>
        <w:autoSpaceDN w:val="0"/>
        <w:adjustRightInd w:val="0"/>
        <w:spacing w:line="9" w:lineRule="exact"/>
        <w:jc w:val="both"/>
        <w:rPr>
          <w:rFonts w:ascii="Verdana" w:hAnsi="Verdana"/>
          <w:sz w:val="20"/>
          <w:szCs w:val="20"/>
        </w:rPr>
      </w:pPr>
    </w:p>
    <w:p w:rsidR="002D46B0" w:rsidRDefault="002D46B0" w:rsidP="002D46B0">
      <w:pPr>
        <w:widowControl w:val="0"/>
        <w:numPr>
          <w:ilvl w:val="0"/>
          <w:numId w:val="16"/>
        </w:numPr>
        <w:tabs>
          <w:tab w:val="clear" w:pos="720"/>
          <w:tab w:val="num" w:pos="244"/>
        </w:tabs>
        <w:overflowPunct w:val="0"/>
        <w:autoSpaceDE w:val="0"/>
        <w:autoSpaceDN w:val="0"/>
        <w:adjustRightInd w:val="0"/>
        <w:ind w:left="244" w:hanging="244"/>
        <w:jc w:val="both"/>
        <w:rPr>
          <w:rFonts w:ascii="Verdana" w:hAnsi="Verdana"/>
          <w:sz w:val="20"/>
          <w:szCs w:val="20"/>
        </w:rPr>
      </w:pPr>
      <w:r w:rsidRPr="002D46B0">
        <w:rPr>
          <w:rFonts w:ascii="Verdana" w:hAnsi="Verdana"/>
          <w:sz w:val="20"/>
          <w:szCs w:val="20"/>
        </w:rPr>
        <w:t xml:space="preserve">građevine za javnu vodoopskrbu i </w:t>
      </w:r>
    </w:p>
    <w:p w:rsidR="00583D88" w:rsidRPr="002D46B0" w:rsidRDefault="00583D88" w:rsidP="00583D88">
      <w:pPr>
        <w:widowControl w:val="0"/>
        <w:overflowPunct w:val="0"/>
        <w:autoSpaceDE w:val="0"/>
        <w:autoSpaceDN w:val="0"/>
        <w:adjustRightInd w:val="0"/>
        <w:ind w:left="244"/>
        <w:jc w:val="both"/>
        <w:rPr>
          <w:rFonts w:ascii="Verdana" w:hAnsi="Verdana"/>
          <w:sz w:val="20"/>
          <w:szCs w:val="20"/>
        </w:rPr>
      </w:pPr>
    </w:p>
    <w:p w:rsidR="002D46B0" w:rsidRPr="002D46B0" w:rsidRDefault="002D46B0" w:rsidP="002D46B0">
      <w:pPr>
        <w:widowControl w:val="0"/>
        <w:numPr>
          <w:ilvl w:val="0"/>
          <w:numId w:val="16"/>
        </w:numPr>
        <w:tabs>
          <w:tab w:val="clear" w:pos="720"/>
          <w:tab w:val="num" w:pos="244"/>
        </w:tabs>
        <w:overflowPunct w:val="0"/>
        <w:autoSpaceDE w:val="0"/>
        <w:autoSpaceDN w:val="0"/>
        <w:adjustRightInd w:val="0"/>
        <w:ind w:left="244" w:hanging="244"/>
        <w:jc w:val="both"/>
        <w:rPr>
          <w:rFonts w:ascii="Verdana" w:hAnsi="Verdana"/>
          <w:sz w:val="20"/>
          <w:szCs w:val="20"/>
        </w:rPr>
      </w:pPr>
      <w:proofErr w:type="gramStart"/>
      <w:r w:rsidRPr="002D46B0">
        <w:rPr>
          <w:rFonts w:ascii="Verdana" w:hAnsi="Verdana"/>
          <w:sz w:val="20"/>
          <w:szCs w:val="20"/>
        </w:rPr>
        <w:t>građevine</w:t>
      </w:r>
      <w:proofErr w:type="gramEnd"/>
      <w:r w:rsidRPr="002D46B0">
        <w:rPr>
          <w:rFonts w:ascii="Verdana" w:hAnsi="Verdana"/>
          <w:sz w:val="20"/>
          <w:szCs w:val="20"/>
        </w:rPr>
        <w:t xml:space="preserve"> za javnu odvodnju. </w:t>
      </w:r>
    </w:p>
    <w:p w:rsidR="002D46B0" w:rsidRPr="002D46B0" w:rsidRDefault="002D46B0" w:rsidP="002D46B0">
      <w:pPr>
        <w:widowControl w:val="0"/>
        <w:autoSpaceDE w:val="0"/>
        <w:autoSpaceDN w:val="0"/>
        <w:adjustRightInd w:val="0"/>
        <w:spacing w:line="267"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3" w:lineRule="auto"/>
        <w:ind w:left="4" w:firstLine="240"/>
        <w:jc w:val="both"/>
        <w:rPr>
          <w:rFonts w:ascii="Verdana" w:hAnsi="Verdana"/>
          <w:sz w:val="20"/>
          <w:szCs w:val="20"/>
        </w:rPr>
      </w:pPr>
      <w:r w:rsidRPr="002D46B0">
        <w:rPr>
          <w:rFonts w:ascii="Verdana" w:hAnsi="Verdana"/>
          <w:sz w:val="20"/>
          <w:szCs w:val="20"/>
        </w:rPr>
        <w:t xml:space="preserve">Pod drugim nekretninama u smislu ove Odluke smatra se objekt koji služi isključivo za poljoprivrednu djelatnost (plastenici, staklenici i sl.) </w:t>
      </w:r>
      <w:proofErr w:type="gramStart"/>
      <w:r w:rsidRPr="002D46B0">
        <w:rPr>
          <w:rFonts w:ascii="Verdana" w:hAnsi="Verdana"/>
          <w:sz w:val="20"/>
          <w:szCs w:val="20"/>
        </w:rPr>
        <w:t>ili</w:t>
      </w:r>
      <w:proofErr w:type="gramEnd"/>
      <w:r w:rsidRPr="002D46B0">
        <w:rPr>
          <w:rFonts w:ascii="Verdana" w:hAnsi="Verdana"/>
          <w:sz w:val="20"/>
          <w:szCs w:val="20"/>
        </w:rPr>
        <w:t xml:space="preserve"> poljoprivredno zemljište neovisno o površini.</w:t>
      </w:r>
    </w:p>
    <w:p w:rsidR="002D46B0" w:rsidRPr="002D46B0" w:rsidRDefault="002D46B0" w:rsidP="002D46B0">
      <w:pPr>
        <w:widowControl w:val="0"/>
        <w:autoSpaceDE w:val="0"/>
        <w:autoSpaceDN w:val="0"/>
        <w:adjustRightInd w:val="0"/>
        <w:spacing w:line="266" w:lineRule="exact"/>
        <w:jc w:val="both"/>
        <w:rPr>
          <w:rFonts w:ascii="Verdana" w:hAnsi="Verdana"/>
          <w:b/>
          <w:sz w:val="20"/>
          <w:szCs w:val="20"/>
        </w:rPr>
      </w:pPr>
    </w:p>
    <w:p w:rsidR="002D46B0" w:rsidRPr="002D46B0" w:rsidRDefault="002D46B0" w:rsidP="002D46B0">
      <w:pPr>
        <w:widowControl w:val="0"/>
        <w:autoSpaceDE w:val="0"/>
        <w:autoSpaceDN w:val="0"/>
        <w:adjustRightInd w:val="0"/>
        <w:ind w:left="4084"/>
        <w:jc w:val="both"/>
        <w:rPr>
          <w:rFonts w:ascii="Verdana" w:hAnsi="Verdana"/>
          <w:b/>
          <w:sz w:val="20"/>
          <w:szCs w:val="20"/>
        </w:rPr>
      </w:pPr>
      <w:proofErr w:type="gramStart"/>
      <w:r w:rsidRPr="002D46B0">
        <w:rPr>
          <w:rFonts w:ascii="Verdana" w:hAnsi="Verdana"/>
          <w:b/>
          <w:sz w:val="20"/>
          <w:szCs w:val="20"/>
        </w:rPr>
        <w:t>Članak 3.</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Pr>
          <w:rFonts w:ascii="Verdana" w:hAnsi="Verdana"/>
          <w:sz w:val="20"/>
          <w:szCs w:val="20"/>
        </w:rPr>
        <w:t>Vodne usluge su</w:t>
      </w:r>
      <w:r w:rsidRPr="002D46B0">
        <w:rPr>
          <w:rFonts w:ascii="Verdana" w:hAnsi="Verdana"/>
          <w:sz w:val="20"/>
          <w:szCs w:val="20"/>
        </w:rPr>
        <w:t>:</w:t>
      </w:r>
    </w:p>
    <w:p w:rsidR="002D46B0" w:rsidRPr="002D46B0" w:rsidRDefault="002D46B0" w:rsidP="002D46B0">
      <w:pPr>
        <w:widowControl w:val="0"/>
        <w:autoSpaceDE w:val="0"/>
        <w:autoSpaceDN w:val="0"/>
        <w:adjustRightInd w:val="0"/>
        <w:spacing w:line="9" w:lineRule="exact"/>
        <w:jc w:val="both"/>
        <w:rPr>
          <w:rFonts w:ascii="Verdana" w:hAnsi="Verdana"/>
          <w:sz w:val="20"/>
          <w:szCs w:val="20"/>
        </w:rPr>
      </w:pPr>
    </w:p>
    <w:p w:rsidR="002D46B0" w:rsidRPr="002D46B0" w:rsidRDefault="002D46B0" w:rsidP="002D46B0">
      <w:pPr>
        <w:widowControl w:val="0"/>
        <w:numPr>
          <w:ilvl w:val="0"/>
          <w:numId w:val="17"/>
        </w:numPr>
        <w:tabs>
          <w:tab w:val="clear" w:pos="720"/>
          <w:tab w:val="num" w:pos="244"/>
        </w:tabs>
        <w:overflowPunct w:val="0"/>
        <w:autoSpaceDE w:val="0"/>
        <w:autoSpaceDN w:val="0"/>
        <w:adjustRightInd w:val="0"/>
        <w:ind w:left="244" w:hanging="244"/>
        <w:jc w:val="both"/>
        <w:rPr>
          <w:rFonts w:ascii="Verdana" w:hAnsi="Verdana"/>
          <w:sz w:val="20"/>
          <w:szCs w:val="20"/>
        </w:rPr>
      </w:pPr>
      <w:r w:rsidRPr="002D46B0">
        <w:rPr>
          <w:rFonts w:ascii="Verdana" w:hAnsi="Verdana"/>
          <w:sz w:val="20"/>
          <w:szCs w:val="20"/>
        </w:rPr>
        <w:t xml:space="preserve">usluge javne vodoopskrbe, </w:t>
      </w:r>
    </w:p>
    <w:p w:rsidR="002D46B0" w:rsidRPr="002D46B0" w:rsidRDefault="002D46B0" w:rsidP="002D46B0">
      <w:pPr>
        <w:widowControl w:val="0"/>
        <w:numPr>
          <w:ilvl w:val="0"/>
          <w:numId w:val="17"/>
        </w:numPr>
        <w:tabs>
          <w:tab w:val="clear" w:pos="720"/>
          <w:tab w:val="num" w:pos="244"/>
        </w:tabs>
        <w:overflowPunct w:val="0"/>
        <w:autoSpaceDE w:val="0"/>
        <w:autoSpaceDN w:val="0"/>
        <w:adjustRightInd w:val="0"/>
        <w:ind w:left="244" w:hanging="244"/>
        <w:jc w:val="both"/>
        <w:rPr>
          <w:rFonts w:ascii="Verdana" w:hAnsi="Verdana"/>
          <w:sz w:val="20"/>
          <w:szCs w:val="20"/>
        </w:rPr>
      </w:pPr>
      <w:proofErr w:type="gramStart"/>
      <w:r w:rsidRPr="002D46B0">
        <w:rPr>
          <w:rFonts w:ascii="Verdana" w:hAnsi="Verdana"/>
          <w:sz w:val="20"/>
          <w:szCs w:val="20"/>
        </w:rPr>
        <w:t>usluge</w:t>
      </w:r>
      <w:proofErr w:type="gramEnd"/>
      <w:r w:rsidRPr="002D46B0">
        <w:rPr>
          <w:rFonts w:ascii="Verdana" w:hAnsi="Verdana"/>
          <w:sz w:val="20"/>
          <w:szCs w:val="20"/>
        </w:rPr>
        <w:t xml:space="preserve"> javne odvodnje. </w:t>
      </w:r>
    </w:p>
    <w:p w:rsidR="002D46B0" w:rsidRPr="002D46B0" w:rsidRDefault="002D46B0" w:rsidP="002D46B0">
      <w:pPr>
        <w:widowControl w:val="0"/>
        <w:autoSpaceDE w:val="0"/>
        <w:autoSpaceDN w:val="0"/>
        <w:adjustRightInd w:val="0"/>
        <w:spacing w:line="267" w:lineRule="exact"/>
        <w:jc w:val="both"/>
        <w:rPr>
          <w:rFonts w:ascii="Verdana" w:hAnsi="Verdana"/>
          <w:b/>
          <w:sz w:val="20"/>
          <w:szCs w:val="20"/>
        </w:rPr>
      </w:pPr>
    </w:p>
    <w:p w:rsidR="002D46B0" w:rsidRPr="002D46B0" w:rsidRDefault="002D46B0" w:rsidP="002D46B0">
      <w:pPr>
        <w:widowControl w:val="0"/>
        <w:autoSpaceDE w:val="0"/>
        <w:autoSpaceDN w:val="0"/>
        <w:adjustRightInd w:val="0"/>
        <w:ind w:left="4084"/>
        <w:jc w:val="both"/>
        <w:rPr>
          <w:rFonts w:ascii="Verdana" w:hAnsi="Verdana"/>
          <w:sz w:val="20"/>
          <w:szCs w:val="20"/>
        </w:rPr>
      </w:pPr>
      <w:proofErr w:type="gramStart"/>
      <w:r w:rsidRPr="002D46B0">
        <w:rPr>
          <w:rFonts w:ascii="Verdana" w:hAnsi="Verdana"/>
          <w:b/>
          <w:sz w:val="20"/>
          <w:szCs w:val="20"/>
        </w:rPr>
        <w:t>Članak 4</w:t>
      </w:r>
      <w:r w:rsidRPr="002D46B0">
        <w:rPr>
          <w:rFonts w:ascii="Verdana" w:hAnsi="Verdana"/>
          <w:sz w:val="20"/>
          <w:szCs w:val="20"/>
        </w:rPr>
        <w:t>.</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1" w:lineRule="auto"/>
        <w:ind w:left="4" w:firstLine="716"/>
        <w:jc w:val="both"/>
        <w:rPr>
          <w:rFonts w:ascii="Verdana" w:hAnsi="Verdana"/>
          <w:sz w:val="20"/>
          <w:szCs w:val="20"/>
        </w:rPr>
      </w:pPr>
      <w:r w:rsidRPr="002D46B0">
        <w:rPr>
          <w:rFonts w:ascii="Verdana" w:hAnsi="Verdana"/>
          <w:sz w:val="20"/>
          <w:szCs w:val="20"/>
        </w:rPr>
        <w:t>Vlasnik, odnosno drugi zakoniti posjednik građevine odnosno druge nekretnine kao podnositelj zahtjeva za priključenje, odnosno kao budući korisnik vodnih usluga obvezan je pridržavati se Općih i tehničkih uvjeta isporuke vodnih usluga koje donosi V</w:t>
      </w:r>
      <w:r>
        <w:rPr>
          <w:rFonts w:ascii="Verdana" w:hAnsi="Verdana"/>
          <w:sz w:val="20"/>
          <w:szCs w:val="20"/>
        </w:rPr>
        <w:t>odovod</w:t>
      </w:r>
      <w:r w:rsidRPr="002D46B0">
        <w:rPr>
          <w:rFonts w:ascii="Verdana" w:hAnsi="Verdana"/>
          <w:sz w:val="20"/>
          <w:szCs w:val="20"/>
        </w:rPr>
        <w:t xml:space="preserve"> L</w:t>
      </w:r>
      <w:r>
        <w:rPr>
          <w:rFonts w:ascii="Verdana" w:hAnsi="Verdana"/>
          <w:sz w:val="20"/>
          <w:szCs w:val="20"/>
        </w:rPr>
        <w:t>asinja</w:t>
      </w:r>
      <w:r w:rsidRPr="002D46B0">
        <w:rPr>
          <w:rFonts w:ascii="Verdana" w:hAnsi="Verdana"/>
          <w:sz w:val="20"/>
          <w:szCs w:val="20"/>
        </w:rPr>
        <w:t xml:space="preserve"> d.o.o., Lasinja, Trg hrvatskih branitelja 1, OIB 00235679714, kao javni isporučitelj vodnih usluga i koji upravlja komunalnim vodnim građevinama (u daljnjem tekstu: Isporučitelj).</w:t>
      </w:r>
    </w:p>
    <w:p w:rsidR="002D46B0" w:rsidRPr="002D46B0" w:rsidRDefault="002D46B0" w:rsidP="002D46B0">
      <w:pPr>
        <w:widowControl w:val="0"/>
        <w:overflowPunct w:val="0"/>
        <w:autoSpaceDE w:val="0"/>
        <w:autoSpaceDN w:val="0"/>
        <w:adjustRightInd w:val="0"/>
        <w:spacing w:line="241" w:lineRule="auto"/>
        <w:ind w:left="4"/>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sidRPr="002D46B0">
        <w:rPr>
          <w:rFonts w:ascii="Verdana" w:eastAsia="Gulim" w:hAnsi="Verdana"/>
          <w:b/>
          <w:bCs/>
          <w:sz w:val="20"/>
          <w:szCs w:val="20"/>
        </w:rPr>
        <w:t>II. POSTUPAK PRIKLJUČENJA</w:t>
      </w:r>
    </w:p>
    <w:p w:rsidR="002D46B0" w:rsidRPr="002D46B0" w:rsidRDefault="002D46B0" w:rsidP="002D46B0">
      <w:pPr>
        <w:widowControl w:val="0"/>
        <w:autoSpaceDE w:val="0"/>
        <w:autoSpaceDN w:val="0"/>
        <w:adjustRightInd w:val="0"/>
        <w:spacing w:line="271" w:lineRule="exact"/>
        <w:jc w:val="both"/>
        <w:rPr>
          <w:rFonts w:ascii="Verdana" w:hAnsi="Verdana"/>
          <w:sz w:val="20"/>
          <w:szCs w:val="20"/>
        </w:rPr>
      </w:pPr>
    </w:p>
    <w:p w:rsidR="002D46B0" w:rsidRPr="002D46B0" w:rsidRDefault="002D46B0" w:rsidP="002D46B0">
      <w:pPr>
        <w:widowControl w:val="0"/>
        <w:autoSpaceDE w:val="0"/>
        <w:autoSpaceDN w:val="0"/>
        <w:adjustRightInd w:val="0"/>
        <w:ind w:left="4084"/>
        <w:jc w:val="both"/>
        <w:rPr>
          <w:rFonts w:ascii="Verdana" w:hAnsi="Verdana"/>
          <w:b/>
          <w:sz w:val="20"/>
          <w:szCs w:val="20"/>
        </w:rPr>
      </w:pPr>
      <w:proofErr w:type="gramStart"/>
      <w:r w:rsidRPr="002D46B0">
        <w:rPr>
          <w:rFonts w:ascii="Verdana" w:hAnsi="Verdana"/>
          <w:b/>
          <w:sz w:val="20"/>
          <w:szCs w:val="20"/>
        </w:rPr>
        <w:t>Članak 5.</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7" w:lineRule="auto"/>
        <w:ind w:left="4" w:firstLine="716"/>
        <w:jc w:val="both"/>
        <w:rPr>
          <w:rFonts w:ascii="Verdana" w:hAnsi="Verdana"/>
          <w:sz w:val="20"/>
          <w:szCs w:val="20"/>
        </w:rPr>
      </w:pPr>
      <w:r w:rsidRPr="002D46B0">
        <w:rPr>
          <w:rFonts w:ascii="Verdana" w:hAnsi="Verdana"/>
          <w:sz w:val="20"/>
          <w:szCs w:val="20"/>
        </w:rPr>
        <w:t xml:space="preserve">Postupak priključenja </w:t>
      </w:r>
      <w:proofErr w:type="gramStart"/>
      <w:r w:rsidRPr="002D46B0">
        <w:rPr>
          <w:rFonts w:ascii="Verdana" w:hAnsi="Verdana"/>
          <w:sz w:val="20"/>
          <w:szCs w:val="20"/>
        </w:rPr>
        <w:t>na</w:t>
      </w:r>
      <w:proofErr w:type="gramEnd"/>
      <w:r w:rsidRPr="002D46B0">
        <w:rPr>
          <w:rFonts w:ascii="Verdana" w:hAnsi="Verdana"/>
          <w:sz w:val="20"/>
          <w:szCs w:val="20"/>
        </w:rPr>
        <w:t xml:space="preserve"> komunalne vodne građevine za javnu vodoopskrbu i javnu odvodnju pokreće se podnošenjem zahtjeva za priključenje.</w:t>
      </w:r>
    </w:p>
    <w:p w:rsidR="002D46B0" w:rsidRPr="002D46B0" w:rsidRDefault="002D46B0" w:rsidP="002D46B0">
      <w:pPr>
        <w:widowControl w:val="0"/>
        <w:overflowPunct w:val="0"/>
        <w:autoSpaceDE w:val="0"/>
        <w:autoSpaceDN w:val="0"/>
        <w:adjustRightInd w:val="0"/>
        <w:spacing w:line="243" w:lineRule="auto"/>
        <w:ind w:left="4" w:firstLine="716"/>
        <w:jc w:val="both"/>
        <w:rPr>
          <w:rFonts w:ascii="Verdana" w:hAnsi="Verdana"/>
          <w:sz w:val="20"/>
          <w:szCs w:val="20"/>
        </w:rPr>
      </w:pPr>
      <w:r w:rsidRPr="002D46B0">
        <w:rPr>
          <w:rFonts w:ascii="Verdana" w:hAnsi="Verdana"/>
          <w:sz w:val="20"/>
          <w:szCs w:val="20"/>
        </w:rPr>
        <w:t xml:space="preserve">Zahtjev za priključenje podnosi vlasnik građevine, odnosno vlasnik druge nekretnine </w:t>
      </w:r>
      <w:proofErr w:type="gramStart"/>
      <w:r w:rsidRPr="002D46B0">
        <w:rPr>
          <w:rFonts w:ascii="Verdana" w:hAnsi="Verdana"/>
          <w:sz w:val="20"/>
          <w:szCs w:val="20"/>
        </w:rPr>
        <w:t>ili</w:t>
      </w:r>
      <w:proofErr w:type="gramEnd"/>
      <w:r w:rsidRPr="002D46B0">
        <w:rPr>
          <w:rFonts w:ascii="Verdana" w:hAnsi="Verdana"/>
          <w:sz w:val="20"/>
          <w:szCs w:val="20"/>
        </w:rPr>
        <w:t xml:space="preserve"> zakoniti posjednik građevine odnosno druge nekretnine uz prethodnu pisanu suglasnost vlasnika.</w:t>
      </w:r>
    </w:p>
    <w:p w:rsidR="002D46B0" w:rsidRPr="002D46B0" w:rsidRDefault="002D46B0" w:rsidP="002D46B0">
      <w:pPr>
        <w:widowControl w:val="0"/>
        <w:autoSpaceDE w:val="0"/>
        <w:autoSpaceDN w:val="0"/>
        <w:adjustRightInd w:val="0"/>
        <w:ind w:firstLine="4"/>
        <w:jc w:val="both"/>
        <w:rPr>
          <w:rFonts w:ascii="Verdana" w:hAnsi="Verdana"/>
          <w:sz w:val="20"/>
          <w:szCs w:val="20"/>
        </w:rPr>
      </w:pPr>
      <w:r w:rsidRPr="002D46B0">
        <w:rPr>
          <w:rFonts w:ascii="Verdana" w:hAnsi="Verdana"/>
          <w:sz w:val="20"/>
          <w:szCs w:val="20"/>
        </w:rPr>
        <w:t xml:space="preserve">            Zahtjev za priključenje podnosi se Isporučitelju vodnih usluga </w:t>
      </w:r>
      <w:proofErr w:type="gramStart"/>
      <w:r w:rsidRPr="002D46B0">
        <w:rPr>
          <w:rFonts w:ascii="Verdana" w:hAnsi="Verdana"/>
          <w:sz w:val="20"/>
          <w:szCs w:val="20"/>
        </w:rPr>
        <w:t>na</w:t>
      </w:r>
      <w:proofErr w:type="gramEnd"/>
      <w:r w:rsidRPr="002D46B0">
        <w:rPr>
          <w:rFonts w:ascii="Verdana" w:hAnsi="Verdana"/>
          <w:sz w:val="20"/>
          <w:szCs w:val="20"/>
        </w:rPr>
        <w:t xml:space="preserve"> propisanom obrascu.</w:t>
      </w:r>
    </w:p>
    <w:p w:rsidR="002D46B0" w:rsidRPr="002D46B0" w:rsidRDefault="002D46B0" w:rsidP="002D46B0">
      <w:pPr>
        <w:widowControl w:val="0"/>
        <w:autoSpaceDE w:val="0"/>
        <w:autoSpaceDN w:val="0"/>
        <w:adjustRightInd w:val="0"/>
        <w:ind w:firstLine="4"/>
        <w:jc w:val="both"/>
        <w:rPr>
          <w:rFonts w:ascii="Verdana" w:hAnsi="Verdana"/>
          <w:sz w:val="20"/>
          <w:szCs w:val="20"/>
        </w:rPr>
      </w:pPr>
    </w:p>
    <w:p w:rsidR="002D46B0" w:rsidRPr="002D46B0" w:rsidRDefault="002D46B0" w:rsidP="002D46B0">
      <w:pPr>
        <w:widowControl w:val="0"/>
        <w:autoSpaceDE w:val="0"/>
        <w:autoSpaceDN w:val="0"/>
        <w:adjustRightInd w:val="0"/>
        <w:ind w:firstLine="4"/>
        <w:jc w:val="center"/>
        <w:rPr>
          <w:rFonts w:ascii="Verdana" w:hAnsi="Verdana"/>
          <w:b/>
          <w:sz w:val="20"/>
          <w:szCs w:val="20"/>
        </w:rPr>
      </w:pPr>
      <w:proofErr w:type="gramStart"/>
      <w:r w:rsidRPr="002D46B0">
        <w:rPr>
          <w:rFonts w:ascii="Verdana" w:hAnsi="Verdana"/>
          <w:b/>
          <w:sz w:val="20"/>
          <w:szCs w:val="20"/>
        </w:rPr>
        <w:t>Članak 6.</w:t>
      </w:r>
      <w:proofErr w:type="gramEnd"/>
    </w:p>
    <w:p w:rsidR="002D46B0" w:rsidRPr="002D46B0" w:rsidRDefault="002D46B0" w:rsidP="002D46B0">
      <w:pPr>
        <w:widowControl w:val="0"/>
        <w:autoSpaceDE w:val="0"/>
        <w:autoSpaceDN w:val="0"/>
        <w:adjustRightInd w:val="0"/>
        <w:jc w:val="both"/>
        <w:rPr>
          <w:rFonts w:ascii="Verdana" w:hAnsi="Verdana"/>
          <w:b/>
          <w:sz w:val="20"/>
          <w:szCs w:val="20"/>
        </w:rPr>
      </w:pPr>
    </w:p>
    <w:p w:rsidR="002D46B0" w:rsidRPr="002D46B0" w:rsidRDefault="002D46B0" w:rsidP="002D46B0">
      <w:pPr>
        <w:widowControl w:val="0"/>
        <w:autoSpaceDE w:val="0"/>
        <w:autoSpaceDN w:val="0"/>
        <w:adjustRightInd w:val="0"/>
        <w:spacing w:line="9" w:lineRule="exact"/>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sidRPr="002D46B0">
        <w:rPr>
          <w:rFonts w:ascii="Verdana" w:hAnsi="Verdana"/>
          <w:sz w:val="20"/>
          <w:szCs w:val="20"/>
        </w:rPr>
        <w:t>Uz zahtjev za priključenje prilaže se:</w:t>
      </w:r>
    </w:p>
    <w:p w:rsidR="002D46B0" w:rsidRPr="002D46B0" w:rsidRDefault="002D46B0" w:rsidP="002D46B0">
      <w:pPr>
        <w:widowControl w:val="0"/>
        <w:autoSpaceDE w:val="0"/>
        <w:autoSpaceDN w:val="0"/>
        <w:adjustRightInd w:val="0"/>
        <w:spacing w:line="270" w:lineRule="exact"/>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Pr>
          <w:rFonts w:ascii="Verdana" w:hAnsi="Verdana"/>
          <w:sz w:val="20"/>
          <w:szCs w:val="20"/>
        </w:rPr>
        <w:t xml:space="preserve">1. </w:t>
      </w:r>
      <w:proofErr w:type="gramStart"/>
      <w:r>
        <w:rPr>
          <w:rFonts w:ascii="Verdana" w:hAnsi="Verdana"/>
          <w:sz w:val="20"/>
          <w:szCs w:val="20"/>
        </w:rPr>
        <w:t>za</w:t>
      </w:r>
      <w:proofErr w:type="gramEnd"/>
      <w:r>
        <w:rPr>
          <w:rFonts w:ascii="Verdana" w:hAnsi="Verdana"/>
          <w:sz w:val="20"/>
          <w:szCs w:val="20"/>
        </w:rPr>
        <w:t xml:space="preserve"> građevine</w:t>
      </w:r>
      <w:r w:rsidRPr="002D46B0">
        <w:rPr>
          <w:rFonts w:ascii="Verdana" w:hAnsi="Verdana"/>
          <w:sz w:val="20"/>
          <w:szCs w:val="20"/>
        </w:rPr>
        <w:t>:</w:t>
      </w:r>
    </w:p>
    <w:p w:rsidR="002D46B0" w:rsidRPr="002D46B0" w:rsidRDefault="002D46B0" w:rsidP="002D46B0">
      <w:pPr>
        <w:widowControl w:val="0"/>
        <w:autoSpaceDE w:val="0"/>
        <w:autoSpaceDN w:val="0"/>
        <w:adjustRightInd w:val="0"/>
        <w:spacing w:line="77" w:lineRule="exact"/>
        <w:jc w:val="both"/>
        <w:rPr>
          <w:rFonts w:ascii="Verdana" w:hAnsi="Verdana"/>
          <w:sz w:val="20"/>
          <w:szCs w:val="20"/>
        </w:rPr>
      </w:pPr>
    </w:p>
    <w:p w:rsidR="002D46B0" w:rsidRPr="002D46B0" w:rsidRDefault="002D46B0" w:rsidP="002D46B0">
      <w:pPr>
        <w:widowControl w:val="0"/>
        <w:numPr>
          <w:ilvl w:val="0"/>
          <w:numId w:val="18"/>
        </w:numPr>
        <w:tabs>
          <w:tab w:val="clear" w:pos="720"/>
          <w:tab w:val="num" w:pos="255"/>
        </w:tabs>
        <w:overflowPunct w:val="0"/>
        <w:autoSpaceDE w:val="0"/>
        <w:autoSpaceDN w:val="0"/>
        <w:adjustRightInd w:val="0"/>
        <w:spacing w:line="243" w:lineRule="auto"/>
        <w:ind w:left="284" w:right="20" w:hanging="284"/>
        <w:jc w:val="both"/>
        <w:rPr>
          <w:rFonts w:ascii="Verdana" w:hAnsi="Verdana"/>
          <w:sz w:val="20"/>
          <w:szCs w:val="20"/>
        </w:rPr>
      </w:pPr>
      <w:r w:rsidRPr="002D46B0">
        <w:rPr>
          <w:rFonts w:ascii="Verdana" w:hAnsi="Verdana"/>
          <w:sz w:val="20"/>
          <w:szCs w:val="20"/>
        </w:rPr>
        <w:t xml:space="preserve">izvadak iz katastarskog plana za česticu na kojoj se nalazi građevina koja se priključuje na komunalne vodne građevine, </w:t>
      </w:r>
    </w:p>
    <w:p w:rsidR="002D46B0" w:rsidRPr="002D46B0" w:rsidRDefault="002D46B0" w:rsidP="002D46B0">
      <w:pPr>
        <w:widowControl w:val="0"/>
        <w:autoSpaceDE w:val="0"/>
        <w:autoSpaceDN w:val="0"/>
        <w:adjustRightInd w:val="0"/>
        <w:spacing w:line="1" w:lineRule="exact"/>
        <w:jc w:val="both"/>
        <w:rPr>
          <w:rFonts w:ascii="Verdana" w:hAnsi="Verdana"/>
          <w:sz w:val="20"/>
          <w:szCs w:val="20"/>
        </w:rPr>
      </w:pPr>
    </w:p>
    <w:p w:rsidR="002D46B0" w:rsidRPr="002D46B0" w:rsidRDefault="002D46B0" w:rsidP="002D46B0">
      <w:pPr>
        <w:widowControl w:val="0"/>
        <w:numPr>
          <w:ilvl w:val="0"/>
          <w:numId w:val="18"/>
        </w:numPr>
        <w:tabs>
          <w:tab w:val="clear" w:pos="720"/>
          <w:tab w:val="num" w:pos="263"/>
        </w:tabs>
        <w:overflowPunct w:val="0"/>
        <w:autoSpaceDE w:val="0"/>
        <w:autoSpaceDN w:val="0"/>
        <w:adjustRightInd w:val="0"/>
        <w:ind w:left="304" w:right="560" w:hanging="304"/>
        <w:jc w:val="both"/>
        <w:rPr>
          <w:rFonts w:ascii="Verdana" w:hAnsi="Verdana"/>
          <w:sz w:val="20"/>
          <w:szCs w:val="20"/>
        </w:rPr>
      </w:pPr>
      <w:r w:rsidRPr="002D46B0">
        <w:rPr>
          <w:rFonts w:ascii="Verdana" w:hAnsi="Verdana"/>
          <w:sz w:val="20"/>
          <w:szCs w:val="20"/>
        </w:rPr>
        <w:t xml:space="preserve">zemljišnoknjižni izvadak za česticu na kojoj se nalazi građevina koja se priključuje na komunalne vodne građevine, </w:t>
      </w:r>
    </w:p>
    <w:p w:rsidR="002D46B0" w:rsidRPr="002D46B0" w:rsidRDefault="002D46B0" w:rsidP="002D46B0">
      <w:pPr>
        <w:widowControl w:val="0"/>
        <w:numPr>
          <w:ilvl w:val="0"/>
          <w:numId w:val="18"/>
        </w:numPr>
        <w:tabs>
          <w:tab w:val="clear" w:pos="720"/>
          <w:tab w:val="num" w:pos="244"/>
        </w:tabs>
        <w:overflowPunct w:val="0"/>
        <w:autoSpaceDE w:val="0"/>
        <w:autoSpaceDN w:val="0"/>
        <w:adjustRightInd w:val="0"/>
        <w:ind w:left="244" w:hanging="244"/>
        <w:jc w:val="both"/>
        <w:rPr>
          <w:rFonts w:ascii="Verdana" w:hAnsi="Verdana"/>
          <w:sz w:val="20"/>
          <w:szCs w:val="20"/>
        </w:rPr>
      </w:pPr>
      <w:r w:rsidRPr="002D46B0">
        <w:rPr>
          <w:rFonts w:ascii="Verdana" w:hAnsi="Verdana"/>
          <w:sz w:val="20"/>
          <w:szCs w:val="20"/>
        </w:rPr>
        <w:t xml:space="preserve">dokaz da je podnositelj zakoniti posjednik ili da ima pisanu suglasnost vlasnika </w:t>
      </w:r>
    </w:p>
    <w:p w:rsidR="002D46B0" w:rsidRPr="002D46B0" w:rsidRDefault="002D46B0" w:rsidP="002D46B0">
      <w:pPr>
        <w:widowControl w:val="0"/>
        <w:autoSpaceDE w:val="0"/>
        <w:autoSpaceDN w:val="0"/>
        <w:adjustRightInd w:val="0"/>
        <w:spacing w:line="270" w:lineRule="exact"/>
        <w:jc w:val="both"/>
        <w:rPr>
          <w:rFonts w:ascii="Verdana" w:hAnsi="Verdana"/>
          <w:sz w:val="20"/>
          <w:szCs w:val="20"/>
        </w:rPr>
      </w:pPr>
    </w:p>
    <w:p w:rsidR="002D46B0" w:rsidRPr="002D46B0" w:rsidRDefault="002D46B0" w:rsidP="002D46B0">
      <w:pPr>
        <w:widowControl w:val="0"/>
        <w:autoSpaceDE w:val="0"/>
        <w:autoSpaceDN w:val="0"/>
        <w:adjustRightInd w:val="0"/>
        <w:ind w:left="4"/>
        <w:jc w:val="both"/>
        <w:rPr>
          <w:rFonts w:ascii="Verdana" w:hAnsi="Verdana"/>
          <w:sz w:val="20"/>
          <w:szCs w:val="20"/>
        </w:rPr>
      </w:pPr>
      <w:r w:rsidRPr="002D46B0">
        <w:rPr>
          <w:rFonts w:ascii="Verdana" w:hAnsi="Verdana"/>
          <w:sz w:val="20"/>
          <w:szCs w:val="20"/>
        </w:rPr>
        <w:t xml:space="preserve">2. </w:t>
      </w:r>
      <w:proofErr w:type="gramStart"/>
      <w:r w:rsidRPr="002D46B0">
        <w:rPr>
          <w:rFonts w:ascii="Verdana" w:hAnsi="Verdana"/>
          <w:sz w:val="20"/>
          <w:szCs w:val="20"/>
        </w:rPr>
        <w:t>za</w:t>
      </w:r>
      <w:proofErr w:type="gramEnd"/>
      <w:r w:rsidRPr="002D46B0">
        <w:rPr>
          <w:rFonts w:ascii="Verdana" w:hAnsi="Verdana"/>
          <w:sz w:val="20"/>
          <w:szCs w:val="20"/>
        </w:rPr>
        <w:t xml:space="preserve"> druge nekretnine (poljoprivredno zemljište):</w:t>
      </w:r>
    </w:p>
    <w:p w:rsidR="002D46B0" w:rsidRPr="002D46B0" w:rsidRDefault="002D46B0" w:rsidP="002D46B0">
      <w:pPr>
        <w:widowControl w:val="0"/>
        <w:autoSpaceDE w:val="0"/>
        <w:autoSpaceDN w:val="0"/>
        <w:adjustRightInd w:val="0"/>
        <w:spacing w:line="77" w:lineRule="exact"/>
        <w:jc w:val="both"/>
        <w:rPr>
          <w:rFonts w:ascii="Verdana" w:hAnsi="Verdana"/>
          <w:sz w:val="20"/>
          <w:szCs w:val="20"/>
        </w:rPr>
      </w:pPr>
    </w:p>
    <w:p w:rsidR="002D46B0" w:rsidRPr="002D46B0" w:rsidRDefault="002D46B0" w:rsidP="002D46B0">
      <w:pPr>
        <w:widowControl w:val="0"/>
        <w:numPr>
          <w:ilvl w:val="0"/>
          <w:numId w:val="19"/>
        </w:numPr>
        <w:tabs>
          <w:tab w:val="clear" w:pos="720"/>
          <w:tab w:val="num" w:pos="244"/>
        </w:tabs>
        <w:overflowPunct w:val="0"/>
        <w:autoSpaceDE w:val="0"/>
        <w:autoSpaceDN w:val="0"/>
        <w:adjustRightInd w:val="0"/>
        <w:ind w:left="244" w:hanging="244"/>
        <w:jc w:val="both"/>
        <w:rPr>
          <w:rFonts w:ascii="Verdana" w:hAnsi="Verdana"/>
          <w:sz w:val="20"/>
          <w:szCs w:val="20"/>
        </w:rPr>
      </w:pPr>
      <w:r w:rsidRPr="002D46B0">
        <w:rPr>
          <w:rFonts w:ascii="Verdana" w:hAnsi="Verdana"/>
          <w:sz w:val="20"/>
          <w:szCs w:val="20"/>
        </w:rPr>
        <w:t xml:space="preserve">izvadak iz katastarskog plana, </w:t>
      </w:r>
    </w:p>
    <w:p w:rsidR="002D46B0" w:rsidRPr="002D46B0" w:rsidRDefault="002D46B0" w:rsidP="002D46B0">
      <w:pPr>
        <w:widowControl w:val="0"/>
        <w:autoSpaceDE w:val="0"/>
        <w:autoSpaceDN w:val="0"/>
        <w:adjustRightInd w:val="0"/>
        <w:spacing w:line="8" w:lineRule="exact"/>
        <w:jc w:val="both"/>
        <w:rPr>
          <w:rFonts w:ascii="Verdana" w:hAnsi="Verdana"/>
          <w:sz w:val="20"/>
          <w:szCs w:val="20"/>
        </w:rPr>
      </w:pPr>
    </w:p>
    <w:p w:rsidR="002D46B0" w:rsidRPr="002D46B0" w:rsidRDefault="002D46B0" w:rsidP="002D46B0">
      <w:pPr>
        <w:widowControl w:val="0"/>
        <w:numPr>
          <w:ilvl w:val="0"/>
          <w:numId w:val="19"/>
        </w:numPr>
        <w:tabs>
          <w:tab w:val="clear" w:pos="720"/>
          <w:tab w:val="num" w:pos="264"/>
        </w:tabs>
        <w:overflowPunct w:val="0"/>
        <w:autoSpaceDE w:val="0"/>
        <w:autoSpaceDN w:val="0"/>
        <w:adjustRightInd w:val="0"/>
        <w:ind w:left="264" w:hanging="264"/>
        <w:jc w:val="both"/>
        <w:rPr>
          <w:rFonts w:ascii="Verdana" w:hAnsi="Verdana"/>
          <w:sz w:val="20"/>
          <w:szCs w:val="20"/>
        </w:rPr>
      </w:pPr>
      <w:r w:rsidRPr="002D46B0">
        <w:rPr>
          <w:rFonts w:ascii="Verdana" w:hAnsi="Verdana"/>
          <w:sz w:val="20"/>
          <w:szCs w:val="20"/>
        </w:rPr>
        <w:t xml:space="preserve">zemljišnoknjižni izvadak </w:t>
      </w:r>
    </w:p>
    <w:p w:rsidR="002D46B0" w:rsidRPr="002D46B0" w:rsidRDefault="002D46B0" w:rsidP="002D46B0">
      <w:pPr>
        <w:widowControl w:val="0"/>
        <w:numPr>
          <w:ilvl w:val="0"/>
          <w:numId w:val="19"/>
        </w:numPr>
        <w:tabs>
          <w:tab w:val="clear" w:pos="720"/>
          <w:tab w:val="num" w:pos="249"/>
        </w:tabs>
        <w:overflowPunct w:val="0"/>
        <w:autoSpaceDE w:val="0"/>
        <w:autoSpaceDN w:val="0"/>
        <w:adjustRightInd w:val="0"/>
        <w:ind w:left="244" w:right="500" w:hanging="244"/>
        <w:jc w:val="both"/>
        <w:rPr>
          <w:rFonts w:ascii="Verdana" w:hAnsi="Verdana"/>
          <w:sz w:val="20"/>
          <w:szCs w:val="20"/>
        </w:rPr>
      </w:pPr>
      <w:proofErr w:type="gramStart"/>
      <w:r w:rsidRPr="002D46B0">
        <w:rPr>
          <w:rFonts w:ascii="Verdana" w:hAnsi="Verdana"/>
          <w:sz w:val="20"/>
          <w:szCs w:val="20"/>
        </w:rPr>
        <w:t>dokaz</w:t>
      </w:r>
      <w:proofErr w:type="gramEnd"/>
      <w:r w:rsidRPr="002D46B0">
        <w:rPr>
          <w:rFonts w:ascii="Verdana" w:hAnsi="Verdana"/>
          <w:sz w:val="20"/>
          <w:szCs w:val="20"/>
        </w:rPr>
        <w:t xml:space="preserve"> da je podnositelj zakoniti posjednik ili da ima pisanu suglasnost vlasnika, sve za česticu koja se priključuje na komunalne vodne građevine. </w:t>
      </w:r>
    </w:p>
    <w:p w:rsidR="002D46B0" w:rsidRPr="002D46B0" w:rsidRDefault="002D46B0" w:rsidP="002D46B0">
      <w:pPr>
        <w:widowControl w:val="0"/>
        <w:overflowPunct w:val="0"/>
        <w:autoSpaceDE w:val="0"/>
        <w:autoSpaceDN w:val="0"/>
        <w:adjustRightInd w:val="0"/>
        <w:ind w:right="500"/>
        <w:jc w:val="both"/>
        <w:rPr>
          <w:rFonts w:ascii="Verdana" w:hAnsi="Verdana"/>
          <w:sz w:val="20"/>
          <w:szCs w:val="20"/>
        </w:rPr>
      </w:pPr>
    </w:p>
    <w:p w:rsidR="002D46B0" w:rsidRPr="002D46B0" w:rsidRDefault="002D46B0" w:rsidP="002D46B0">
      <w:pPr>
        <w:widowControl w:val="0"/>
        <w:overflowPunct w:val="0"/>
        <w:autoSpaceDE w:val="0"/>
        <w:autoSpaceDN w:val="0"/>
        <w:adjustRightInd w:val="0"/>
        <w:ind w:right="500"/>
        <w:jc w:val="center"/>
        <w:rPr>
          <w:rFonts w:ascii="Verdana" w:hAnsi="Verdana"/>
          <w:b/>
          <w:sz w:val="20"/>
          <w:szCs w:val="20"/>
        </w:rPr>
      </w:pPr>
      <w:proofErr w:type="gramStart"/>
      <w:r w:rsidRPr="002D46B0">
        <w:rPr>
          <w:rFonts w:ascii="Verdana" w:hAnsi="Verdana"/>
          <w:b/>
          <w:sz w:val="20"/>
          <w:szCs w:val="20"/>
        </w:rPr>
        <w:t>Članak 7.</w:t>
      </w:r>
      <w:proofErr w:type="gramEnd"/>
    </w:p>
    <w:p w:rsidR="002D46B0" w:rsidRPr="002D46B0" w:rsidRDefault="002D46B0" w:rsidP="002D46B0">
      <w:pPr>
        <w:widowControl w:val="0"/>
        <w:overflowPunct w:val="0"/>
        <w:autoSpaceDE w:val="0"/>
        <w:autoSpaceDN w:val="0"/>
        <w:adjustRightInd w:val="0"/>
        <w:ind w:right="500"/>
        <w:jc w:val="both"/>
        <w:rPr>
          <w:rFonts w:ascii="Verdana" w:hAnsi="Verdana"/>
          <w:sz w:val="20"/>
          <w:szCs w:val="20"/>
        </w:rPr>
      </w:pPr>
    </w:p>
    <w:p w:rsidR="00602A81" w:rsidRDefault="002D46B0" w:rsidP="002D46B0">
      <w:pPr>
        <w:widowControl w:val="0"/>
        <w:overflowPunct w:val="0"/>
        <w:autoSpaceDE w:val="0"/>
        <w:autoSpaceDN w:val="0"/>
        <w:adjustRightInd w:val="0"/>
        <w:spacing w:line="241" w:lineRule="auto"/>
        <w:ind w:left="4" w:right="20" w:firstLine="716"/>
        <w:jc w:val="both"/>
        <w:rPr>
          <w:rFonts w:ascii="Verdana" w:hAnsi="Verdana"/>
          <w:sz w:val="20"/>
          <w:szCs w:val="20"/>
        </w:rPr>
      </w:pPr>
      <w:r w:rsidRPr="002D46B0">
        <w:rPr>
          <w:rFonts w:ascii="Verdana" w:hAnsi="Verdana"/>
          <w:sz w:val="20"/>
          <w:szCs w:val="20"/>
        </w:rPr>
        <w:t xml:space="preserve">Isporučitelj, na temelju zahtjeva za priključenje donosi Odluku o dozvoli priključenja na komunalne vodne građevine </w:t>
      </w:r>
      <w:proofErr w:type="gramStart"/>
      <w:r w:rsidRPr="002D46B0">
        <w:rPr>
          <w:rFonts w:ascii="Verdana" w:hAnsi="Verdana"/>
          <w:sz w:val="20"/>
          <w:szCs w:val="20"/>
        </w:rPr>
        <w:t>( u</w:t>
      </w:r>
      <w:proofErr w:type="gramEnd"/>
      <w:r w:rsidRPr="002D46B0">
        <w:rPr>
          <w:rFonts w:ascii="Verdana" w:hAnsi="Verdana"/>
          <w:sz w:val="20"/>
          <w:szCs w:val="20"/>
        </w:rPr>
        <w:t xml:space="preserve"> daljnjem tekstu: Odluka o dozvoli priključenja ), ako su za priključenje ispunjeni tehničko-tehnološki uvjeti iz općih i tehničkih uvjeta isporuke vodnih usluga Isporučitelja iz članka 4. </w:t>
      </w:r>
      <w:proofErr w:type="gramStart"/>
      <w:r w:rsidRPr="002D46B0">
        <w:rPr>
          <w:rFonts w:ascii="Verdana" w:hAnsi="Verdana"/>
          <w:sz w:val="20"/>
          <w:szCs w:val="20"/>
        </w:rPr>
        <w:t>ove</w:t>
      </w:r>
      <w:proofErr w:type="gramEnd"/>
      <w:r w:rsidRPr="002D46B0">
        <w:rPr>
          <w:rFonts w:ascii="Verdana" w:hAnsi="Verdana"/>
          <w:sz w:val="20"/>
          <w:szCs w:val="20"/>
        </w:rPr>
        <w:t xml:space="preserve"> odluke i ako je </w:t>
      </w:r>
    </w:p>
    <w:p w:rsidR="00602A81" w:rsidRDefault="00602A81" w:rsidP="00602A81">
      <w:pPr>
        <w:widowControl w:val="0"/>
        <w:overflowPunct w:val="0"/>
        <w:autoSpaceDE w:val="0"/>
        <w:autoSpaceDN w:val="0"/>
        <w:adjustRightInd w:val="0"/>
        <w:spacing w:line="241" w:lineRule="auto"/>
        <w:ind w:right="20"/>
        <w:jc w:val="both"/>
        <w:rPr>
          <w:rFonts w:ascii="Verdana" w:hAnsi="Verdana"/>
          <w:sz w:val="20"/>
          <w:szCs w:val="20"/>
        </w:rPr>
      </w:pPr>
    </w:p>
    <w:p w:rsidR="002D46B0" w:rsidRPr="002D46B0" w:rsidRDefault="002D46B0" w:rsidP="00602A81">
      <w:pPr>
        <w:widowControl w:val="0"/>
        <w:overflowPunct w:val="0"/>
        <w:autoSpaceDE w:val="0"/>
        <w:autoSpaceDN w:val="0"/>
        <w:adjustRightInd w:val="0"/>
        <w:spacing w:line="241" w:lineRule="auto"/>
        <w:ind w:right="20"/>
        <w:jc w:val="both"/>
        <w:rPr>
          <w:rFonts w:ascii="Verdana" w:hAnsi="Verdana"/>
          <w:sz w:val="20"/>
          <w:szCs w:val="20"/>
        </w:rPr>
      </w:pPr>
      <w:proofErr w:type="gramStart"/>
      <w:r w:rsidRPr="002D46B0">
        <w:rPr>
          <w:rFonts w:ascii="Verdana" w:hAnsi="Verdana"/>
          <w:sz w:val="20"/>
          <w:szCs w:val="20"/>
        </w:rPr>
        <w:t>zahtjev</w:t>
      </w:r>
      <w:proofErr w:type="gramEnd"/>
      <w:r w:rsidRPr="002D46B0">
        <w:rPr>
          <w:rFonts w:ascii="Verdana" w:hAnsi="Verdana"/>
          <w:sz w:val="20"/>
          <w:szCs w:val="20"/>
        </w:rPr>
        <w:t xml:space="preserve"> potpun u smislu članka 6.ove odluke.</w:t>
      </w:r>
    </w:p>
    <w:p w:rsidR="002D46B0" w:rsidRPr="002D46B0" w:rsidRDefault="002D46B0" w:rsidP="002D46B0">
      <w:pPr>
        <w:widowControl w:val="0"/>
        <w:autoSpaceDE w:val="0"/>
        <w:autoSpaceDN w:val="0"/>
        <w:adjustRightInd w:val="0"/>
        <w:spacing w:line="3"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ind w:left="4" w:firstLine="716"/>
        <w:jc w:val="both"/>
        <w:rPr>
          <w:rFonts w:ascii="Verdana" w:hAnsi="Verdana"/>
          <w:sz w:val="20"/>
          <w:szCs w:val="20"/>
        </w:rPr>
      </w:pPr>
      <w:proofErr w:type="gramStart"/>
      <w:r w:rsidRPr="002D46B0">
        <w:rPr>
          <w:rFonts w:ascii="Verdana" w:hAnsi="Verdana"/>
          <w:sz w:val="20"/>
          <w:szCs w:val="20"/>
        </w:rPr>
        <w:t>Ako nisu ispunjeni uvjeti iz stavka 1.</w:t>
      </w:r>
      <w:proofErr w:type="gramEnd"/>
      <w:r w:rsidRPr="002D46B0">
        <w:rPr>
          <w:rFonts w:ascii="Verdana" w:hAnsi="Verdana"/>
          <w:sz w:val="20"/>
          <w:szCs w:val="20"/>
        </w:rPr>
        <w:t xml:space="preserve"> </w:t>
      </w:r>
      <w:proofErr w:type="gramStart"/>
      <w:r w:rsidRPr="002D46B0">
        <w:rPr>
          <w:rFonts w:ascii="Verdana" w:hAnsi="Verdana"/>
          <w:sz w:val="20"/>
          <w:szCs w:val="20"/>
        </w:rPr>
        <w:t>ovoga</w:t>
      </w:r>
      <w:proofErr w:type="gramEnd"/>
      <w:r w:rsidRPr="002D46B0">
        <w:rPr>
          <w:rFonts w:ascii="Verdana" w:hAnsi="Verdana"/>
          <w:sz w:val="20"/>
          <w:szCs w:val="20"/>
        </w:rPr>
        <w:t xml:space="preserve"> članka, Isporučitelj će zahtjev za priključenje odbiti.</w:t>
      </w:r>
    </w:p>
    <w:p w:rsidR="002D46B0" w:rsidRPr="002D46B0" w:rsidRDefault="002D46B0" w:rsidP="002D46B0">
      <w:pPr>
        <w:widowControl w:val="0"/>
        <w:overflowPunct w:val="0"/>
        <w:autoSpaceDE w:val="0"/>
        <w:autoSpaceDN w:val="0"/>
        <w:adjustRightInd w:val="0"/>
        <w:ind w:left="4" w:right="20" w:firstLine="716"/>
        <w:jc w:val="both"/>
        <w:rPr>
          <w:rFonts w:ascii="Verdana" w:hAnsi="Verdana"/>
          <w:sz w:val="20"/>
          <w:szCs w:val="20"/>
        </w:rPr>
      </w:pPr>
      <w:r w:rsidRPr="002D46B0">
        <w:rPr>
          <w:rFonts w:ascii="Verdana" w:hAnsi="Verdana"/>
          <w:sz w:val="20"/>
          <w:szCs w:val="20"/>
        </w:rPr>
        <w:t xml:space="preserve">Isporučitelj je obvezan o zahtjevu za priključenje odlučiti u roku </w:t>
      </w:r>
      <w:proofErr w:type="gramStart"/>
      <w:r w:rsidRPr="002D46B0">
        <w:rPr>
          <w:rFonts w:ascii="Verdana" w:hAnsi="Verdana"/>
          <w:sz w:val="20"/>
          <w:szCs w:val="20"/>
        </w:rPr>
        <w:t>od</w:t>
      </w:r>
      <w:proofErr w:type="gramEnd"/>
      <w:r w:rsidRPr="002D46B0">
        <w:rPr>
          <w:rFonts w:ascii="Verdana" w:hAnsi="Verdana"/>
          <w:sz w:val="20"/>
          <w:szCs w:val="20"/>
        </w:rPr>
        <w:t xml:space="preserve"> 30 dana od dana primitka zahtjeva za priključenje ili odbiti zahtjev pisanim putem.</w:t>
      </w:r>
    </w:p>
    <w:p w:rsidR="002D46B0" w:rsidRPr="002D46B0" w:rsidRDefault="002D46B0" w:rsidP="002D46B0">
      <w:pPr>
        <w:widowControl w:val="0"/>
        <w:autoSpaceDE w:val="0"/>
        <w:autoSpaceDN w:val="0"/>
        <w:adjustRightInd w:val="0"/>
        <w:ind w:left="4" w:firstLine="716"/>
        <w:jc w:val="both"/>
        <w:rPr>
          <w:rFonts w:ascii="Verdana" w:hAnsi="Verdana"/>
          <w:sz w:val="20"/>
          <w:szCs w:val="20"/>
        </w:rPr>
      </w:pPr>
      <w:r w:rsidRPr="002D46B0">
        <w:rPr>
          <w:rFonts w:ascii="Verdana" w:hAnsi="Verdana"/>
          <w:sz w:val="20"/>
          <w:szCs w:val="20"/>
        </w:rPr>
        <w:t xml:space="preserve">Odluka o dozvoli priključenja vrijedi 1 (jednu) godinu </w:t>
      </w:r>
      <w:proofErr w:type="gramStart"/>
      <w:r w:rsidRPr="002D46B0">
        <w:rPr>
          <w:rFonts w:ascii="Verdana" w:hAnsi="Verdana"/>
          <w:sz w:val="20"/>
          <w:szCs w:val="20"/>
        </w:rPr>
        <w:t>od</w:t>
      </w:r>
      <w:proofErr w:type="gramEnd"/>
      <w:r w:rsidRPr="002D46B0">
        <w:rPr>
          <w:rFonts w:ascii="Verdana" w:hAnsi="Verdana"/>
          <w:sz w:val="20"/>
          <w:szCs w:val="20"/>
        </w:rPr>
        <w:t xml:space="preserve"> dana donošenja.</w:t>
      </w:r>
    </w:p>
    <w:p w:rsidR="002D46B0" w:rsidRPr="002D46B0" w:rsidRDefault="002D46B0" w:rsidP="002D46B0">
      <w:pPr>
        <w:widowControl w:val="0"/>
        <w:autoSpaceDE w:val="0"/>
        <w:autoSpaceDN w:val="0"/>
        <w:adjustRightInd w:val="0"/>
        <w:spacing w:line="267" w:lineRule="exact"/>
        <w:jc w:val="both"/>
        <w:rPr>
          <w:rFonts w:ascii="Verdana" w:hAnsi="Verdana"/>
          <w:b/>
          <w:sz w:val="20"/>
          <w:szCs w:val="20"/>
        </w:rPr>
      </w:pPr>
    </w:p>
    <w:p w:rsidR="002D46B0" w:rsidRPr="002D46B0" w:rsidRDefault="00583D88" w:rsidP="00583D88">
      <w:pPr>
        <w:widowControl w:val="0"/>
        <w:autoSpaceDE w:val="0"/>
        <w:autoSpaceDN w:val="0"/>
        <w:adjustRightInd w:val="0"/>
        <w:jc w:val="both"/>
        <w:rPr>
          <w:rFonts w:ascii="Verdana" w:hAnsi="Verdana"/>
          <w:b/>
          <w:sz w:val="20"/>
          <w:szCs w:val="20"/>
        </w:rPr>
      </w:pPr>
      <w:r>
        <w:rPr>
          <w:rFonts w:ascii="Verdana" w:hAnsi="Verdana"/>
          <w:b/>
          <w:sz w:val="20"/>
          <w:szCs w:val="20"/>
        </w:rPr>
        <w:t xml:space="preserve">                                                         </w:t>
      </w:r>
      <w:proofErr w:type="gramStart"/>
      <w:r w:rsidR="002D46B0" w:rsidRPr="002D46B0">
        <w:rPr>
          <w:rFonts w:ascii="Verdana" w:hAnsi="Verdana"/>
          <w:b/>
          <w:sz w:val="20"/>
          <w:szCs w:val="20"/>
        </w:rPr>
        <w:t>Članak 8.</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1" w:lineRule="auto"/>
        <w:ind w:left="4" w:firstLine="716"/>
        <w:jc w:val="both"/>
        <w:rPr>
          <w:rFonts w:ascii="Verdana" w:hAnsi="Verdana"/>
          <w:sz w:val="20"/>
          <w:szCs w:val="20"/>
        </w:rPr>
      </w:pPr>
      <w:r w:rsidRPr="002D46B0">
        <w:rPr>
          <w:rFonts w:ascii="Verdana" w:hAnsi="Verdana"/>
          <w:sz w:val="20"/>
          <w:szCs w:val="20"/>
        </w:rPr>
        <w:t xml:space="preserve">Odluka o dozvoli priključenja mora sadržavati: podatke o građevini, odnosno drugoj nekretnini koja se priključuje (mjesto/adresa priključenja, broj katastarske čestice, namjena i dr.), ime i prezime vlasnika </w:t>
      </w:r>
      <w:proofErr w:type="gramStart"/>
      <w:r w:rsidRPr="002D46B0">
        <w:rPr>
          <w:rFonts w:ascii="Verdana" w:hAnsi="Verdana"/>
          <w:sz w:val="20"/>
          <w:szCs w:val="20"/>
        </w:rPr>
        <w:t>ili</w:t>
      </w:r>
      <w:proofErr w:type="gramEnd"/>
      <w:r w:rsidRPr="002D46B0">
        <w:rPr>
          <w:rFonts w:ascii="Verdana" w:hAnsi="Verdana"/>
          <w:sz w:val="20"/>
          <w:szCs w:val="20"/>
        </w:rPr>
        <w:t xml:space="preserve"> zakonitog posjednika/tvrtka, OIB, prebivalište odnosno boravište/sjedište, za zakonitog posjednika valjani pravni temelj posjedovanja i uputu o pravnom lijeku.</w:t>
      </w:r>
    </w:p>
    <w:p w:rsidR="002D46B0" w:rsidRPr="002D46B0" w:rsidRDefault="002D46B0" w:rsidP="002D46B0">
      <w:pPr>
        <w:widowControl w:val="0"/>
        <w:overflowPunct w:val="0"/>
        <w:autoSpaceDE w:val="0"/>
        <w:autoSpaceDN w:val="0"/>
        <w:adjustRightInd w:val="0"/>
        <w:spacing w:line="241" w:lineRule="auto"/>
        <w:ind w:left="4" w:firstLine="716"/>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1" w:lineRule="auto"/>
        <w:ind w:left="4" w:firstLine="716"/>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Č</w:t>
      </w:r>
      <w:r w:rsidRPr="002D46B0">
        <w:rPr>
          <w:rFonts w:ascii="Verdana" w:hAnsi="Verdana"/>
          <w:b/>
          <w:sz w:val="20"/>
          <w:szCs w:val="20"/>
        </w:rPr>
        <w:t>lanak 9.</w:t>
      </w:r>
      <w:proofErr w:type="gramEnd"/>
    </w:p>
    <w:p w:rsidR="002D46B0" w:rsidRPr="002D46B0" w:rsidRDefault="002D46B0" w:rsidP="002D46B0">
      <w:pPr>
        <w:widowControl w:val="0"/>
        <w:overflowPunct w:val="0"/>
        <w:autoSpaceDE w:val="0"/>
        <w:autoSpaceDN w:val="0"/>
        <w:adjustRightInd w:val="0"/>
        <w:spacing w:line="241" w:lineRule="auto"/>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7" w:lineRule="auto"/>
        <w:ind w:left="4" w:right="20" w:firstLine="716"/>
        <w:jc w:val="both"/>
        <w:rPr>
          <w:rFonts w:ascii="Verdana" w:hAnsi="Verdana"/>
          <w:sz w:val="20"/>
          <w:szCs w:val="20"/>
        </w:rPr>
      </w:pPr>
      <w:proofErr w:type="gramStart"/>
      <w:r w:rsidRPr="002D46B0">
        <w:rPr>
          <w:rFonts w:ascii="Verdana" w:hAnsi="Verdana"/>
          <w:sz w:val="20"/>
          <w:szCs w:val="20"/>
        </w:rPr>
        <w:t>Podnositelj zahtjeva za priključenje iz članka 5.</w:t>
      </w:r>
      <w:proofErr w:type="gramEnd"/>
      <w:r w:rsidRPr="002D46B0">
        <w:rPr>
          <w:rFonts w:ascii="Verdana" w:hAnsi="Verdana"/>
          <w:sz w:val="20"/>
          <w:szCs w:val="20"/>
        </w:rPr>
        <w:t xml:space="preserve"> </w:t>
      </w:r>
      <w:proofErr w:type="gramStart"/>
      <w:r w:rsidRPr="002D46B0">
        <w:rPr>
          <w:rFonts w:ascii="Verdana" w:hAnsi="Verdana"/>
          <w:sz w:val="20"/>
          <w:szCs w:val="20"/>
        </w:rPr>
        <w:t>ove</w:t>
      </w:r>
      <w:proofErr w:type="gramEnd"/>
      <w:r w:rsidRPr="002D46B0">
        <w:rPr>
          <w:rFonts w:ascii="Verdana" w:hAnsi="Verdana"/>
          <w:sz w:val="20"/>
          <w:szCs w:val="20"/>
        </w:rPr>
        <w:t xml:space="preserve"> odluke, dužan je s Isporučiteljom zaključiti Ugovor o izgradnji priključka na komunalne vodne građevine.</w:t>
      </w:r>
    </w:p>
    <w:p w:rsidR="002D46B0" w:rsidRPr="002D46B0" w:rsidRDefault="002D46B0" w:rsidP="002D46B0">
      <w:pPr>
        <w:widowControl w:val="0"/>
        <w:autoSpaceDE w:val="0"/>
        <w:autoSpaceDN w:val="0"/>
        <w:adjustRightInd w:val="0"/>
        <w:spacing w:line="253"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1" w:lineRule="auto"/>
        <w:ind w:left="4" w:right="20" w:firstLine="716"/>
        <w:jc w:val="both"/>
        <w:rPr>
          <w:rFonts w:ascii="Verdana" w:hAnsi="Verdana"/>
          <w:sz w:val="20"/>
          <w:szCs w:val="20"/>
        </w:rPr>
      </w:pPr>
      <w:r w:rsidRPr="002D46B0">
        <w:rPr>
          <w:rFonts w:ascii="Verdana" w:hAnsi="Verdana"/>
          <w:sz w:val="20"/>
          <w:szCs w:val="20"/>
        </w:rPr>
        <w:t xml:space="preserve">Ugovor o izgradnji priključka obvezno sadrži: naziv ugovornih strana, podatke o građevini </w:t>
      </w:r>
      <w:proofErr w:type="gramStart"/>
      <w:r w:rsidRPr="002D46B0">
        <w:rPr>
          <w:rFonts w:ascii="Verdana" w:hAnsi="Verdana"/>
          <w:sz w:val="20"/>
          <w:szCs w:val="20"/>
        </w:rPr>
        <w:t>ili</w:t>
      </w:r>
      <w:proofErr w:type="gramEnd"/>
      <w:r w:rsidRPr="002D46B0">
        <w:rPr>
          <w:rFonts w:ascii="Verdana" w:hAnsi="Verdana"/>
          <w:sz w:val="20"/>
          <w:szCs w:val="20"/>
        </w:rPr>
        <w:t xml:space="preserve"> drugoj nekretnini koja se priključuje, vrstu priključka, cijenu radova priključenja utvrđenu troškovnikom radova priključenja koji čini sastavni dio ugovora (količina i vrsta radova i materijala), način plaćanja cijene priključenja, rok izvođenje radova priključenja te odredbu o predaji izgrađenoga priključka u vlasništvo Isporučitelja bez naknade.</w:t>
      </w:r>
    </w:p>
    <w:p w:rsidR="002D46B0" w:rsidRPr="002D46B0" w:rsidRDefault="002D46B0" w:rsidP="002D46B0">
      <w:pPr>
        <w:widowControl w:val="0"/>
        <w:autoSpaceDE w:val="0"/>
        <w:autoSpaceDN w:val="0"/>
        <w:adjustRightInd w:val="0"/>
        <w:spacing w:line="263" w:lineRule="exact"/>
        <w:jc w:val="both"/>
        <w:rPr>
          <w:rFonts w:ascii="Verdana" w:hAnsi="Verdana"/>
          <w:b/>
          <w:sz w:val="20"/>
          <w:szCs w:val="20"/>
        </w:rPr>
      </w:pPr>
    </w:p>
    <w:p w:rsidR="002D46B0" w:rsidRPr="002D46B0" w:rsidRDefault="002D46B0" w:rsidP="002D46B0">
      <w:pPr>
        <w:widowControl w:val="0"/>
        <w:autoSpaceDE w:val="0"/>
        <w:autoSpaceDN w:val="0"/>
        <w:adjustRightInd w:val="0"/>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Č</w:t>
      </w:r>
      <w:r w:rsidRPr="002D46B0">
        <w:rPr>
          <w:rFonts w:ascii="Verdana" w:hAnsi="Verdana"/>
          <w:b/>
          <w:sz w:val="20"/>
          <w:szCs w:val="20"/>
        </w:rPr>
        <w:t>lanak 10.</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r>
        <w:rPr>
          <w:rFonts w:ascii="Verdana" w:hAnsi="Verdana"/>
          <w:sz w:val="20"/>
          <w:szCs w:val="20"/>
        </w:rPr>
        <w:t xml:space="preserve"> </w:t>
      </w:r>
    </w:p>
    <w:p w:rsidR="002D46B0" w:rsidRPr="002D46B0" w:rsidRDefault="002D46B0" w:rsidP="002D46B0">
      <w:pPr>
        <w:widowControl w:val="0"/>
        <w:overflowPunct w:val="0"/>
        <w:autoSpaceDE w:val="0"/>
        <w:autoSpaceDN w:val="0"/>
        <w:adjustRightInd w:val="0"/>
        <w:spacing w:line="243" w:lineRule="auto"/>
        <w:ind w:left="4" w:right="20" w:firstLine="716"/>
        <w:jc w:val="both"/>
        <w:rPr>
          <w:rFonts w:ascii="Verdana" w:hAnsi="Verdana"/>
          <w:sz w:val="20"/>
          <w:szCs w:val="20"/>
        </w:rPr>
      </w:pPr>
      <w:r w:rsidRPr="002D46B0">
        <w:rPr>
          <w:rFonts w:ascii="Verdana" w:hAnsi="Verdana"/>
          <w:sz w:val="20"/>
          <w:szCs w:val="20"/>
        </w:rPr>
        <w:t xml:space="preserve">Priključenje građevina i drugih nekretnina </w:t>
      </w:r>
      <w:proofErr w:type="gramStart"/>
      <w:r w:rsidRPr="002D46B0">
        <w:rPr>
          <w:rFonts w:ascii="Verdana" w:hAnsi="Verdana"/>
          <w:sz w:val="20"/>
          <w:szCs w:val="20"/>
        </w:rPr>
        <w:t>na</w:t>
      </w:r>
      <w:proofErr w:type="gramEnd"/>
      <w:r w:rsidRPr="002D46B0">
        <w:rPr>
          <w:rFonts w:ascii="Verdana" w:hAnsi="Verdana"/>
          <w:sz w:val="20"/>
          <w:szCs w:val="20"/>
        </w:rPr>
        <w:t xml:space="preserve"> vodne građevine - javnu vodoopskrbnu mrežu i na javnu kanalizacijsku mrežu, izvodi isključivo Isporučitelj ili njegov ugovaratelj, a stvarni trošak radova snosi podnositelj zahtjeva za priključenje.</w:t>
      </w:r>
    </w:p>
    <w:p w:rsidR="002D46B0" w:rsidRPr="002D46B0" w:rsidRDefault="002D46B0" w:rsidP="002D46B0">
      <w:pPr>
        <w:widowControl w:val="0"/>
        <w:autoSpaceDE w:val="0"/>
        <w:autoSpaceDN w:val="0"/>
        <w:adjustRightInd w:val="0"/>
        <w:jc w:val="both"/>
        <w:rPr>
          <w:rFonts w:ascii="Verdana" w:hAnsi="Verdana"/>
          <w:sz w:val="20"/>
          <w:szCs w:val="20"/>
        </w:rPr>
      </w:pPr>
    </w:p>
    <w:p w:rsidR="002D46B0" w:rsidRPr="002D46B0" w:rsidRDefault="002D46B0" w:rsidP="002D46B0">
      <w:pPr>
        <w:widowControl w:val="0"/>
        <w:autoSpaceDE w:val="0"/>
        <w:autoSpaceDN w:val="0"/>
        <w:adjustRightInd w:val="0"/>
        <w:jc w:val="both"/>
        <w:rPr>
          <w:rFonts w:ascii="Verdana" w:hAnsi="Verdana"/>
          <w:sz w:val="20"/>
          <w:szCs w:val="20"/>
        </w:rPr>
      </w:pPr>
    </w:p>
    <w:p w:rsidR="002D46B0" w:rsidRPr="002D46B0" w:rsidRDefault="002D46B0" w:rsidP="002D46B0">
      <w:pPr>
        <w:widowControl w:val="0"/>
        <w:autoSpaceDE w:val="0"/>
        <w:autoSpaceDN w:val="0"/>
        <w:adjustRightInd w:val="0"/>
        <w:jc w:val="center"/>
        <w:rPr>
          <w:rFonts w:ascii="Verdana" w:hAnsi="Verdana"/>
          <w:b/>
          <w:sz w:val="20"/>
          <w:szCs w:val="20"/>
        </w:rPr>
      </w:pPr>
      <w:proofErr w:type="gramStart"/>
      <w:r w:rsidRPr="002D46B0">
        <w:rPr>
          <w:rFonts w:ascii="Verdana" w:hAnsi="Verdana"/>
          <w:b/>
          <w:sz w:val="20"/>
          <w:szCs w:val="20"/>
        </w:rPr>
        <w:t>Članak 11.</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2" w:lineRule="auto"/>
        <w:ind w:right="20" w:firstLine="720"/>
        <w:jc w:val="both"/>
        <w:rPr>
          <w:rFonts w:ascii="Verdana" w:hAnsi="Verdana"/>
          <w:sz w:val="20"/>
          <w:szCs w:val="20"/>
        </w:rPr>
      </w:pPr>
      <w:r w:rsidRPr="002D46B0">
        <w:rPr>
          <w:rFonts w:ascii="Verdana" w:hAnsi="Verdana"/>
          <w:sz w:val="20"/>
          <w:szCs w:val="20"/>
        </w:rPr>
        <w:t xml:space="preserve">Podnositelj zahtjeva za priključenje </w:t>
      </w:r>
      <w:proofErr w:type="gramStart"/>
      <w:r w:rsidRPr="002D46B0">
        <w:rPr>
          <w:rFonts w:ascii="Verdana" w:hAnsi="Verdana"/>
          <w:sz w:val="20"/>
          <w:szCs w:val="20"/>
        </w:rPr>
        <w:t>na</w:t>
      </w:r>
      <w:proofErr w:type="gramEnd"/>
      <w:r w:rsidRPr="002D46B0">
        <w:rPr>
          <w:rFonts w:ascii="Verdana" w:hAnsi="Verdana"/>
          <w:sz w:val="20"/>
          <w:szCs w:val="20"/>
        </w:rPr>
        <w:t xml:space="preserve"> javnu vodoopskrbnu mrežu obvezan je sam o svom trošku izvesti pripremne radove na priključenju građevine ili druge nekretnine (eventualno ručni iskop, vodomjerno okno i sl.), sukladno Općim i tehničkim uvjetima isporuke vodnih usluga Isporučitelja, zakonskim propisima i prema pravilima struke.</w:t>
      </w:r>
    </w:p>
    <w:p w:rsidR="002D46B0" w:rsidRPr="002D46B0" w:rsidRDefault="002D46B0" w:rsidP="002D46B0">
      <w:pPr>
        <w:widowControl w:val="0"/>
        <w:overflowPunct w:val="0"/>
        <w:autoSpaceDE w:val="0"/>
        <w:autoSpaceDN w:val="0"/>
        <w:adjustRightInd w:val="0"/>
        <w:spacing w:line="247" w:lineRule="auto"/>
        <w:ind w:right="20" w:firstLine="720"/>
        <w:jc w:val="both"/>
        <w:rPr>
          <w:rFonts w:ascii="Verdana" w:hAnsi="Verdana"/>
          <w:sz w:val="20"/>
          <w:szCs w:val="20"/>
        </w:rPr>
      </w:pPr>
      <w:r w:rsidRPr="002D46B0">
        <w:rPr>
          <w:rFonts w:ascii="Verdana" w:hAnsi="Verdana"/>
          <w:sz w:val="20"/>
          <w:szCs w:val="20"/>
        </w:rPr>
        <w:t xml:space="preserve">Pripremne radove za priključenje </w:t>
      </w:r>
      <w:proofErr w:type="gramStart"/>
      <w:r w:rsidRPr="002D46B0">
        <w:rPr>
          <w:rFonts w:ascii="Verdana" w:hAnsi="Verdana"/>
          <w:sz w:val="20"/>
          <w:szCs w:val="20"/>
        </w:rPr>
        <w:t>na</w:t>
      </w:r>
      <w:proofErr w:type="gramEnd"/>
      <w:r w:rsidRPr="002D46B0">
        <w:rPr>
          <w:rFonts w:ascii="Verdana" w:hAnsi="Verdana"/>
          <w:sz w:val="20"/>
          <w:szCs w:val="20"/>
        </w:rPr>
        <w:t xml:space="preserve"> javnu kanalizacijsku mrežu, kao i samo priključenje, izvršava isključivo Isporučitelj ili njegov ugovaratelj.</w:t>
      </w:r>
    </w:p>
    <w:p w:rsidR="002D46B0" w:rsidRPr="002D46B0" w:rsidRDefault="002D46B0" w:rsidP="002D46B0">
      <w:pPr>
        <w:widowControl w:val="0"/>
        <w:autoSpaceDE w:val="0"/>
        <w:autoSpaceDN w:val="0"/>
        <w:adjustRightInd w:val="0"/>
        <w:spacing w:line="200" w:lineRule="exact"/>
        <w:jc w:val="both"/>
        <w:rPr>
          <w:rFonts w:ascii="Verdana" w:hAnsi="Verdana"/>
          <w:sz w:val="20"/>
          <w:szCs w:val="20"/>
        </w:rPr>
      </w:pPr>
    </w:p>
    <w:p w:rsidR="002D46B0" w:rsidRPr="002D46B0" w:rsidRDefault="002D46B0" w:rsidP="002D46B0">
      <w:pPr>
        <w:widowControl w:val="0"/>
        <w:autoSpaceDE w:val="0"/>
        <w:autoSpaceDN w:val="0"/>
        <w:adjustRightInd w:val="0"/>
        <w:spacing w:line="341" w:lineRule="exact"/>
        <w:jc w:val="both"/>
        <w:rPr>
          <w:rFonts w:ascii="Verdana" w:hAnsi="Verdana"/>
          <w:sz w:val="20"/>
          <w:szCs w:val="20"/>
        </w:rPr>
      </w:pPr>
    </w:p>
    <w:p w:rsidR="002D46B0" w:rsidRPr="002D46B0" w:rsidRDefault="002D46B0" w:rsidP="002D46B0">
      <w:pPr>
        <w:widowControl w:val="0"/>
        <w:autoSpaceDE w:val="0"/>
        <w:autoSpaceDN w:val="0"/>
        <w:adjustRightInd w:val="0"/>
        <w:jc w:val="both"/>
        <w:rPr>
          <w:rFonts w:ascii="Verdana" w:hAnsi="Verdana"/>
          <w:sz w:val="20"/>
          <w:szCs w:val="20"/>
        </w:rPr>
      </w:pPr>
      <w:r w:rsidRPr="002D46B0">
        <w:rPr>
          <w:rFonts w:ascii="Verdana" w:eastAsia="Gulim" w:hAnsi="Verdana"/>
          <w:b/>
          <w:bCs/>
          <w:sz w:val="20"/>
          <w:szCs w:val="20"/>
        </w:rPr>
        <w:t>III. ROKOVI PRIKLJUČENJA</w:t>
      </w:r>
    </w:p>
    <w:p w:rsidR="002D46B0" w:rsidRPr="002D46B0" w:rsidRDefault="002D46B0" w:rsidP="002D46B0">
      <w:pPr>
        <w:widowControl w:val="0"/>
        <w:autoSpaceDE w:val="0"/>
        <w:autoSpaceDN w:val="0"/>
        <w:adjustRightInd w:val="0"/>
        <w:spacing w:line="271" w:lineRule="exact"/>
        <w:jc w:val="both"/>
        <w:rPr>
          <w:rFonts w:ascii="Verdana" w:hAnsi="Verdana"/>
          <w:sz w:val="20"/>
          <w:szCs w:val="20"/>
        </w:rPr>
      </w:pPr>
    </w:p>
    <w:p w:rsidR="002D46B0" w:rsidRPr="002D46B0" w:rsidRDefault="002D46B0" w:rsidP="002D46B0">
      <w:pPr>
        <w:widowControl w:val="0"/>
        <w:autoSpaceDE w:val="0"/>
        <w:autoSpaceDN w:val="0"/>
        <w:adjustRightInd w:val="0"/>
        <w:ind w:left="4020"/>
        <w:jc w:val="both"/>
        <w:rPr>
          <w:rFonts w:ascii="Verdana" w:hAnsi="Verdana"/>
          <w:b/>
          <w:sz w:val="20"/>
          <w:szCs w:val="20"/>
        </w:rPr>
      </w:pPr>
      <w:proofErr w:type="gramStart"/>
      <w:r w:rsidRPr="002D46B0">
        <w:rPr>
          <w:rFonts w:ascii="Verdana" w:hAnsi="Verdana"/>
          <w:b/>
          <w:sz w:val="20"/>
          <w:szCs w:val="20"/>
        </w:rPr>
        <w:t>Članak 12.</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spacing w:line="242" w:lineRule="auto"/>
        <w:ind w:right="20" w:firstLine="720"/>
        <w:jc w:val="both"/>
        <w:rPr>
          <w:rFonts w:ascii="Verdana" w:hAnsi="Verdana"/>
          <w:sz w:val="20"/>
          <w:szCs w:val="20"/>
        </w:rPr>
      </w:pPr>
      <w:r w:rsidRPr="002D46B0">
        <w:rPr>
          <w:rFonts w:ascii="Verdana" w:hAnsi="Verdana"/>
          <w:sz w:val="20"/>
          <w:szCs w:val="20"/>
        </w:rPr>
        <w:t xml:space="preserve">Vlasnik građevine, odnosno drugi zakoniti posjednik dužan je priključiti svoju građevinu </w:t>
      </w:r>
      <w:proofErr w:type="gramStart"/>
      <w:r w:rsidRPr="002D46B0">
        <w:rPr>
          <w:rFonts w:ascii="Verdana" w:hAnsi="Verdana"/>
          <w:sz w:val="20"/>
          <w:szCs w:val="20"/>
        </w:rPr>
        <w:t>na</w:t>
      </w:r>
      <w:proofErr w:type="gramEnd"/>
      <w:r w:rsidRPr="002D46B0">
        <w:rPr>
          <w:rFonts w:ascii="Verdana" w:hAnsi="Verdana"/>
          <w:sz w:val="20"/>
          <w:szCs w:val="20"/>
        </w:rPr>
        <w:t xml:space="preserve"> komunalne vodne građevine sukladno Odluci o priključenju, a najkasnije u roku od 1 (jedne) godine od dana obavijesti Isporučitelja o mogućnosti priključenja.</w:t>
      </w:r>
    </w:p>
    <w:p w:rsidR="002D46B0" w:rsidRPr="002D46B0" w:rsidRDefault="002D46B0" w:rsidP="002D46B0">
      <w:pPr>
        <w:widowControl w:val="0"/>
        <w:autoSpaceDE w:val="0"/>
        <w:autoSpaceDN w:val="0"/>
        <w:adjustRightInd w:val="0"/>
        <w:spacing w:line="2" w:lineRule="exact"/>
        <w:jc w:val="both"/>
        <w:rPr>
          <w:rFonts w:ascii="Verdana" w:hAnsi="Verdana"/>
          <w:sz w:val="20"/>
          <w:szCs w:val="20"/>
        </w:rPr>
      </w:pPr>
    </w:p>
    <w:p w:rsidR="002D46B0" w:rsidRPr="002D46B0" w:rsidRDefault="002D46B0" w:rsidP="002D46B0">
      <w:pPr>
        <w:widowControl w:val="0"/>
        <w:overflowPunct w:val="0"/>
        <w:autoSpaceDE w:val="0"/>
        <w:autoSpaceDN w:val="0"/>
        <w:adjustRightInd w:val="0"/>
        <w:ind w:firstLine="720"/>
        <w:jc w:val="both"/>
        <w:rPr>
          <w:rFonts w:ascii="Verdana" w:hAnsi="Verdana"/>
          <w:sz w:val="20"/>
          <w:szCs w:val="20"/>
        </w:rPr>
      </w:pPr>
      <w:r w:rsidRPr="002D46B0">
        <w:rPr>
          <w:rFonts w:ascii="Verdana" w:hAnsi="Verdana"/>
          <w:sz w:val="20"/>
          <w:szCs w:val="20"/>
        </w:rPr>
        <w:t xml:space="preserve">Vlasnik, odnosno drugi zakoniti posjednik druge nekretnine (poljoprivredno zemljište) može sukladno ovoj Odluci podnijeti zahtjev za priključenje </w:t>
      </w:r>
      <w:proofErr w:type="gramStart"/>
      <w:r w:rsidRPr="002D46B0">
        <w:rPr>
          <w:rFonts w:ascii="Verdana" w:hAnsi="Verdana"/>
          <w:sz w:val="20"/>
          <w:szCs w:val="20"/>
        </w:rPr>
        <w:t>na</w:t>
      </w:r>
      <w:proofErr w:type="gramEnd"/>
      <w:r w:rsidRPr="002D46B0">
        <w:rPr>
          <w:rFonts w:ascii="Verdana" w:hAnsi="Verdana"/>
          <w:sz w:val="20"/>
          <w:szCs w:val="20"/>
        </w:rPr>
        <w:t xml:space="preserve"> komunalne vodne građevine.</w:t>
      </w:r>
    </w:p>
    <w:p w:rsidR="002D46B0" w:rsidRPr="002D46B0" w:rsidRDefault="002D46B0" w:rsidP="002D46B0">
      <w:pPr>
        <w:widowControl w:val="0"/>
        <w:autoSpaceDE w:val="0"/>
        <w:autoSpaceDN w:val="0"/>
        <w:adjustRightInd w:val="0"/>
        <w:spacing w:line="348" w:lineRule="exact"/>
        <w:jc w:val="both"/>
        <w:rPr>
          <w:rFonts w:ascii="Verdana" w:hAnsi="Verdana"/>
          <w:sz w:val="20"/>
          <w:szCs w:val="20"/>
        </w:rPr>
      </w:pPr>
    </w:p>
    <w:p w:rsidR="002D46B0" w:rsidRPr="002D46B0" w:rsidRDefault="002D46B0" w:rsidP="002D46B0">
      <w:pPr>
        <w:widowControl w:val="0"/>
        <w:autoSpaceDE w:val="0"/>
        <w:autoSpaceDN w:val="0"/>
        <w:adjustRightInd w:val="0"/>
        <w:spacing w:line="348" w:lineRule="exact"/>
        <w:jc w:val="both"/>
        <w:rPr>
          <w:rFonts w:ascii="Verdana" w:hAnsi="Verdana"/>
          <w:sz w:val="20"/>
          <w:szCs w:val="20"/>
        </w:rPr>
      </w:pPr>
    </w:p>
    <w:p w:rsidR="002D46B0" w:rsidRPr="002D46B0" w:rsidRDefault="002D46B0" w:rsidP="002D46B0">
      <w:pPr>
        <w:widowControl w:val="0"/>
        <w:autoSpaceDE w:val="0"/>
        <w:autoSpaceDN w:val="0"/>
        <w:adjustRightInd w:val="0"/>
        <w:jc w:val="both"/>
        <w:rPr>
          <w:rFonts w:ascii="Verdana" w:hAnsi="Verdana"/>
          <w:sz w:val="20"/>
          <w:szCs w:val="20"/>
        </w:rPr>
      </w:pPr>
      <w:r w:rsidRPr="002D46B0">
        <w:rPr>
          <w:rFonts w:ascii="Verdana" w:eastAsia="Gulim" w:hAnsi="Verdana"/>
          <w:b/>
          <w:bCs/>
          <w:sz w:val="20"/>
          <w:szCs w:val="20"/>
        </w:rPr>
        <w:t>IV. PRIJELAZNE I ZAVRŠNE ODREDBE</w:t>
      </w:r>
    </w:p>
    <w:p w:rsidR="002D46B0" w:rsidRPr="002D46B0" w:rsidRDefault="002D46B0" w:rsidP="002D46B0">
      <w:pPr>
        <w:widowControl w:val="0"/>
        <w:autoSpaceDE w:val="0"/>
        <w:autoSpaceDN w:val="0"/>
        <w:adjustRightInd w:val="0"/>
        <w:spacing w:line="271" w:lineRule="exact"/>
        <w:jc w:val="both"/>
        <w:rPr>
          <w:rFonts w:ascii="Verdana" w:hAnsi="Verdana"/>
          <w:sz w:val="20"/>
          <w:szCs w:val="20"/>
        </w:rPr>
      </w:pPr>
    </w:p>
    <w:p w:rsidR="002D46B0" w:rsidRPr="002D46B0" w:rsidRDefault="002D46B0" w:rsidP="002D46B0">
      <w:pPr>
        <w:widowControl w:val="0"/>
        <w:autoSpaceDE w:val="0"/>
        <w:autoSpaceDN w:val="0"/>
        <w:adjustRightInd w:val="0"/>
        <w:ind w:left="4020"/>
        <w:jc w:val="both"/>
        <w:rPr>
          <w:rFonts w:ascii="Verdana" w:hAnsi="Verdana"/>
          <w:b/>
          <w:sz w:val="20"/>
          <w:szCs w:val="20"/>
        </w:rPr>
      </w:pPr>
      <w:proofErr w:type="gramStart"/>
      <w:r w:rsidRPr="002D46B0">
        <w:rPr>
          <w:rFonts w:ascii="Verdana" w:hAnsi="Verdana"/>
          <w:b/>
          <w:sz w:val="20"/>
          <w:szCs w:val="20"/>
        </w:rPr>
        <w:t>Članak 13.</w:t>
      </w:r>
      <w:proofErr w:type="gramEnd"/>
    </w:p>
    <w:p w:rsidR="002D46B0" w:rsidRPr="002D46B0" w:rsidRDefault="002D46B0" w:rsidP="002D46B0">
      <w:pPr>
        <w:widowControl w:val="0"/>
        <w:autoSpaceDE w:val="0"/>
        <w:autoSpaceDN w:val="0"/>
        <w:adjustRightInd w:val="0"/>
        <w:spacing w:line="120" w:lineRule="exact"/>
        <w:jc w:val="both"/>
        <w:rPr>
          <w:rFonts w:ascii="Verdana" w:hAnsi="Verdana"/>
          <w:sz w:val="20"/>
          <w:szCs w:val="20"/>
        </w:rPr>
      </w:pPr>
    </w:p>
    <w:p w:rsidR="002D46B0" w:rsidRDefault="002D46B0" w:rsidP="002D46B0">
      <w:pPr>
        <w:widowControl w:val="0"/>
        <w:overflowPunct w:val="0"/>
        <w:autoSpaceDE w:val="0"/>
        <w:autoSpaceDN w:val="0"/>
        <w:adjustRightInd w:val="0"/>
        <w:spacing w:line="247" w:lineRule="auto"/>
        <w:ind w:right="20" w:firstLine="720"/>
        <w:jc w:val="both"/>
        <w:rPr>
          <w:rFonts w:ascii="Verdana" w:hAnsi="Verdana"/>
          <w:sz w:val="20"/>
          <w:szCs w:val="20"/>
        </w:rPr>
      </w:pPr>
      <w:r w:rsidRPr="002D46B0">
        <w:rPr>
          <w:rFonts w:ascii="Verdana" w:hAnsi="Verdana"/>
          <w:sz w:val="20"/>
          <w:szCs w:val="20"/>
        </w:rPr>
        <w:t xml:space="preserve">Danom stupanja </w:t>
      </w:r>
      <w:proofErr w:type="gramStart"/>
      <w:r w:rsidRPr="002D46B0">
        <w:rPr>
          <w:rFonts w:ascii="Verdana" w:hAnsi="Verdana"/>
          <w:sz w:val="20"/>
          <w:szCs w:val="20"/>
        </w:rPr>
        <w:t>na</w:t>
      </w:r>
      <w:proofErr w:type="gramEnd"/>
      <w:r w:rsidRPr="002D46B0">
        <w:rPr>
          <w:rFonts w:ascii="Verdana" w:hAnsi="Verdana"/>
          <w:sz w:val="20"/>
          <w:szCs w:val="20"/>
        </w:rPr>
        <w:t xml:space="preserve"> snagu ove Odluke, prestaje važiti Odluka o priključenju na građevina i drugih nekretnina na sustav javne vodoopskrbe na području Općine Lasinja (Glasnik Karlovačke županije br.48/11).</w:t>
      </w:r>
    </w:p>
    <w:p w:rsidR="002D46B0" w:rsidRDefault="002D46B0" w:rsidP="002D46B0">
      <w:pPr>
        <w:widowControl w:val="0"/>
        <w:overflowPunct w:val="0"/>
        <w:autoSpaceDE w:val="0"/>
        <w:autoSpaceDN w:val="0"/>
        <w:adjustRightInd w:val="0"/>
        <w:spacing w:line="247" w:lineRule="auto"/>
        <w:ind w:right="20" w:firstLine="720"/>
        <w:jc w:val="both"/>
        <w:rPr>
          <w:rFonts w:ascii="Verdana" w:hAnsi="Verdana"/>
          <w:sz w:val="20"/>
          <w:szCs w:val="20"/>
        </w:rPr>
      </w:pPr>
    </w:p>
    <w:p w:rsidR="002D46B0" w:rsidRPr="002D46B0" w:rsidRDefault="00583D88" w:rsidP="00583D88">
      <w:pPr>
        <w:widowControl w:val="0"/>
        <w:overflowPunct w:val="0"/>
        <w:autoSpaceDE w:val="0"/>
        <w:autoSpaceDN w:val="0"/>
        <w:adjustRightInd w:val="0"/>
        <w:spacing w:line="247" w:lineRule="auto"/>
        <w:ind w:right="20" w:firstLine="720"/>
        <w:jc w:val="both"/>
        <w:rPr>
          <w:rFonts w:ascii="Verdana" w:hAnsi="Verdana"/>
          <w:b/>
          <w:sz w:val="20"/>
          <w:szCs w:val="20"/>
        </w:rPr>
      </w:pPr>
      <w:r>
        <w:rPr>
          <w:rFonts w:ascii="Verdana" w:hAnsi="Verdana"/>
          <w:b/>
          <w:sz w:val="20"/>
          <w:szCs w:val="20"/>
        </w:rPr>
        <w:t xml:space="preserve">                                                  </w:t>
      </w:r>
      <w:proofErr w:type="gramStart"/>
      <w:r w:rsidR="002D46B0" w:rsidRPr="002D46B0">
        <w:rPr>
          <w:rFonts w:ascii="Verdana" w:hAnsi="Verdana"/>
          <w:b/>
          <w:sz w:val="20"/>
          <w:szCs w:val="20"/>
        </w:rPr>
        <w:t>Članak 14.</w:t>
      </w:r>
      <w:proofErr w:type="gramEnd"/>
    </w:p>
    <w:p w:rsidR="002D46B0" w:rsidRPr="002D46B0" w:rsidRDefault="002D46B0" w:rsidP="002D46B0">
      <w:pPr>
        <w:widowControl w:val="0"/>
        <w:overflowPunct w:val="0"/>
        <w:autoSpaceDE w:val="0"/>
        <w:autoSpaceDN w:val="0"/>
        <w:adjustRightInd w:val="0"/>
        <w:spacing w:line="247" w:lineRule="auto"/>
        <w:ind w:right="20" w:firstLine="720"/>
        <w:jc w:val="both"/>
        <w:rPr>
          <w:rFonts w:ascii="Verdana" w:hAnsi="Verdana"/>
          <w:sz w:val="20"/>
          <w:szCs w:val="20"/>
        </w:rPr>
      </w:pPr>
    </w:p>
    <w:p w:rsidR="002D46B0" w:rsidRPr="002D46B0" w:rsidRDefault="002D46B0" w:rsidP="002D46B0">
      <w:pPr>
        <w:widowControl w:val="0"/>
        <w:autoSpaceDE w:val="0"/>
        <w:autoSpaceDN w:val="0"/>
        <w:adjustRightInd w:val="0"/>
        <w:jc w:val="both"/>
        <w:rPr>
          <w:rFonts w:ascii="Verdana" w:hAnsi="Verdana"/>
          <w:sz w:val="20"/>
          <w:szCs w:val="20"/>
        </w:rPr>
      </w:pPr>
      <w:r>
        <w:rPr>
          <w:rFonts w:ascii="Verdana" w:hAnsi="Verdana"/>
          <w:sz w:val="20"/>
          <w:szCs w:val="20"/>
        </w:rPr>
        <w:t xml:space="preserve">     </w:t>
      </w:r>
      <w:r w:rsidR="00583D88">
        <w:rPr>
          <w:rFonts w:ascii="Verdana" w:hAnsi="Verdana"/>
          <w:sz w:val="20"/>
          <w:szCs w:val="20"/>
        </w:rPr>
        <w:t xml:space="preserve"> </w:t>
      </w:r>
      <w:r>
        <w:rPr>
          <w:rFonts w:ascii="Verdana" w:hAnsi="Verdana"/>
          <w:sz w:val="20"/>
          <w:szCs w:val="20"/>
        </w:rPr>
        <w:t xml:space="preserve">   </w:t>
      </w:r>
      <w:r w:rsidRPr="002D46B0">
        <w:rPr>
          <w:rFonts w:ascii="Verdana" w:hAnsi="Verdana"/>
          <w:sz w:val="20"/>
          <w:szCs w:val="20"/>
        </w:rPr>
        <w:t xml:space="preserve">Ova Odluka stupa </w:t>
      </w:r>
      <w:proofErr w:type="gramStart"/>
      <w:r w:rsidRPr="002D46B0">
        <w:rPr>
          <w:rFonts w:ascii="Verdana" w:hAnsi="Verdana"/>
          <w:sz w:val="20"/>
          <w:szCs w:val="20"/>
        </w:rPr>
        <w:t>na</w:t>
      </w:r>
      <w:proofErr w:type="gramEnd"/>
      <w:r w:rsidRPr="002D46B0">
        <w:rPr>
          <w:rFonts w:ascii="Verdana" w:hAnsi="Verdana"/>
          <w:sz w:val="20"/>
          <w:szCs w:val="20"/>
        </w:rPr>
        <w:t xml:space="preserve"> snagu osmog dana od dana objave u Glasniku Općine Lasinja.</w:t>
      </w:r>
    </w:p>
    <w:p w:rsidR="002D46B0" w:rsidRPr="001A3A70" w:rsidRDefault="002D46B0" w:rsidP="002D46B0">
      <w:pPr>
        <w:widowControl w:val="0"/>
        <w:overflowPunct w:val="0"/>
        <w:autoSpaceDE w:val="0"/>
        <w:autoSpaceDN w:val="0"/>
        <w:adjustRightInd w:val="0"/>
        <w:spacing w:line="241" w:lineRule="auto"/>
        <w:jc w:val="both"/>
        <w:rPr>
          <w:b/>
        </w:rPr>
      </w:pPr>
    </w:p>
    <w:p w:rsidR="002D46B0" w:rsidRPr="007A4660" w:rsidRDefault="002D46B0" w:rsidP="002D46B0">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34</w:t>
      </w:r>
    </w:p>
    <w:p w:rsidR="002D46B0" w:rsidRPr="007A4660" w:rsidRDefault="002D46B0" w:rsidP="002D46B0">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00134FFC">
        <w:rPr>
          <w:rFonts w:ascii="Verdana" w:hAnsi="Verdana"/>
          <w:sz w:val="20"/>
          <w:szCs w:val="20"/>
          <w:lang w:val="de-DE"/>
        </w:rPr>
        <w:t>/</w:t>
      </w:r>
      <w:r>
        <w:rPr>
          <w:rFonts w:ascii="Verdana" w:hAnsi="Verdana"/>
          <w:sz w:val="20"/>
          <w:szCs w:val="20"/>
          <w:lang w:val="de-DE"/>
        </w:rPr>
        <w:t>13-2</w:t>
      </w:r>
    </w:p>
    <w:p w:rsidR="002D46B0" w:rsidRPr="007A4660" w:rsidRDefault="002D46B0" w:rsidP="002D46B0">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18</w:t>
      </w:r>
      <w:r w:rsidRPr="007A4660">
        <w:rPr>
          <w:rFonts w:ascii="Verdana" w:hAnsi="Verdana"/>
          <w:sz w:val="20"/>
          <w:szCs w:val="20"/>
          <w:lang w:val="de-DE"/>
        </w:rPr>
        <w:t xml:space="preserve">. </w:t>
      </w:r>
      <w:r>
        <w:rPr>
          <w:rFonts w:ascii="Verdana" w:hAnsi="Verdana"/>
          <w:sz w:val="20"/>
          <w:szCs w:val="20"/>
          <w:lang w:val="de-DE"/>
        </w:rPr>
        <w:t>studenog</w:t>
      </w:r>
      <w:r w:rsidRPr="007A4660">
        <w:rPr>
          <w:rFonts w:ascii="Verdana" w:hAnsi="Verdana"/>
          <w:sz w:val="20"/>
          <w:szCs w:val="20"/>
          <w:lang w:val="de-DE"/>
        </w:rPr>
        <w:t xml:space="preserve"> 2013.                               </w:t>
      </w:r>
    </w:p>
    <w:p w:rsidR="002D46B0" w:rsidRPr="007A4660" w:rsidRDefault="002D46B0" w:rsidP="002D46B0">
      <w:pPr>
        <w:rPr>
          <w:rFonts w:ascii="Verdana" w:hAnsi="Verdana"/>
          <w:sz w:val="20"/>
          <w:szCs w:val="20"/>
          <w:lang w:val="de-DE"/>
        </w:rPr>
      </w:pPr>
    </w:p>
    <w:p w:rsidR="002D46B0" w:rsidRPr="007A4660" w:rsidRDefault="002D46B0" w:rsidP="002D46B0">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33092E" w:rsidRDefault="002D46B0" w:rsidP="002D46B0">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83D88" w:rsidRDefault="00583D88" w:rsidP="002D46B0">
      <w:pPr>
        <w:pBdr>
          <w:bottom w:val="single" w:sz="12" w:space="1" w:color="auto"/>
        </w:pBdr>
        <w:jc w:val="left"/>
        <w:rPr>
          <w:rFonts w:ascii="Verdana" w:hAnsi="Verdana"/>
          <w:b/>
          <w:bCs/>
          <w:sz w:val="20"/>
          <w:szCs w:val="20"/>
        </w:rPr>
      </w:pPr>
    </w:p>
    <w:p w:rsidR="002D46B0" w:rsidRDefault="002D46B0" w:rsidP="002D46B0">
      <w:pPr>
        <w:pBdr>
          <w:bottom w:val="single" w:sz="12" w:space="1" w:color="auto"/>
        </w:pBdr>
        <w:jc w:val="left"/>
        <w:rPr>
          <w:rFonts w:ascii="Verdana" w:hAnsi="Verdana"/>
          <w:b/>
          <w:bCs/>
          <w:sz w:val="20"/>
          <w:szCs w:val="20"/>
        </w:rPr>
      </w:pPr>
      <w:r>
        <w:rPr>
          <w:rFonts w:ascii="Verdana" w:hAnsi="Verdana"/>
          <w:b/>
          <w:bCs/>
          <w:sz w:val="20"/>
          <w:szCs w:val="20"/>
        </w:rPr>
        <w:t xml:space="preserve"> </w:t>
      </w:r>
    </w:p>
    <w:p w:rsidR="001D53ED" w:rsidRDefault="001D53ED" w:rsidP="001D53ED">
      <w:pPr>
        <w:pStyle w:val="Bezproreda1"/>
        <w:rPr>
          <w:rFonts w:ascii="Verdana" w:hAnsi="Verdana"/>
          <w:sz w:val="20"/>
          <w:szCs w:val="20"/>
        </w:rPr>
      </w:pPr>
    </w:p>
    <w:p w:rsidR="00583D88" w:rsidRDefault="00583D88" w:rsidP="001D53ED">
      <w:pPr>
        <w:pStyle w:val="Bezproreda1"/>
        <w:rPr>
          <w:rFonts w:ascii="Verdana" w:hAnsi="Verdana"/>
          <w:sz w:val="20"/>
          <w:szCs w:val="20"/>
        </w:rPr>
      </w:pPr>
    </w:p>
    <w:p w:rsidR="001D53ED" w:rsidRPr="00F369BD" w:rsidRDefault="001D53ED" w:rsidP="001D53ED">
      <w:pPr>
        <w:jc w:val="both"/>
        <w:rPr>
          <w:rFonts w:ascii="Verdana" w:hAnsi="Verdana"/>
          <w:sz w:val="20"/>
          <w:szCs w:val="20"/>
          <w:lang w:val="de-DE"/>
        </w:rPr>
      </w:pPr>
      <w:r>
        <w:t xml:space="preserve">    </w:t>
      </w:r>
      <w:r w:rsidR="00602A81">
        <w:t xml:space="preserve">  </w:t>
      </w:r>
      <w:r w:rsidRPr="00F369BD">
        <w:rPr>
          <w:rFonts w:ascii="Verdana" w:hAnsi="Verdana"/>
          <w:sz w:val="20"/>
          <w:szCs w:val="20"/>
          <w:lang w:val="de-DE"/>
        </w:rPr>
        <w:t xml:space="preserve">Temeljem članka </w:t>
      </w:r>
      <w:r>
        <w:rPr>
          <w:rFonts w:ascii="Verdana" w:hAnsi="Verdana"/>
          <w:sz w:val="20"/>
          <w:szCs w:val="20"/>
          <w:lang w:val="de-DE"/>
        </w:rPr>
        <w:t>15</w:t>
      </w:r>
      <w:r w:rsidRPr="00F369BD">
        <w:rPr>
          <w:rFonts w:ascii="Verdana" w:hAnsi="Verdana"/>
          <w:sz w:val="20"/>
          <w:szCs w:val="20"/>
          <w:lang w:val="de-DE"/>
        </w:rPr>
        <w:t>.</w:t>
      </w:r>
      <w:r>
        <w:rPr>
          <w:rFonts w:ascii="Verdana" w:hAnsi="Verdana"/>
          <w:sz w:val="20"/>
          <w:szCs w:val="20"/>
          <w:lang w:val="de-DE"/>
        </w:rPr>
        <w:t xml:space="preserve"> st. 4. Zakona o komunalnom gospodarstvu </w:t>
      </w:r>
      <w:r w:rsidRPr="00F369BD">
        <w:rPr>
          <w:rFonts w:ascii="Verdana" w:hAnsi="Verdana"/>
          <w:sz w:val="20"/>
          <w:szCs w:val="20"/>
          <w:lang w:val="de-DE"/>
        </w:rPr>
        <w:t>(„Narodne novine“ br.</w:t>
      </w:r>
      <w:r>
        <w:rPr>
          <w:rFonts w:ascii="Verdana" w:hAnsi="Verdana"/>
          <w:sz w:val="20"/>
          <w:szCs w:val="20"/>
          <w:lang w:val="de-DE"/>
        </w:rPr>
        <w:t xml:space="preserve"> 26/03 – pročišćeni tekst, 82/04, 178/04, 38/09, 79/09, 49/11, 84/11, 90/11, 144/12 i 94/13)</w:t>
      </w:r>
      <w:r w:rsidRPr="00F369BD">
        <w:rPr>
          <w:rFonts w:ascii="Verdana" w:hAnsi="Verdana"/>
          <w:sz w:val="20"/>
          <w:szCs w:val="20"/>
          <w:lang w:val="de-DE"/>
        </w:rPr>
        <w:t xml:space="preserve"> te članka 17.</w:t>
      </w:r>
      <w:r>
        <w:rPr>
          <w:rFonts w:ascii="Verdana" w:hAnsi="Verdana"/>
          <w:sz w:val="20"/>
          <w:szCs w:val="20"/>
          <w:lang w:val="de-DE"/>
        </w:rPr>
        <w:t xml:space="preserve"> </w:t>
      </w:r>
      <w:r w:rsidRPr="00F369BD">
        <w:rPr>
          <w:rFonts w:ascii="Verdana" w:hAnsi="Verdana"/>
          <w:sz w:val="20"/>
          <w:szCs w:val="20"/>
          <w:lang w:val="de-DE"/>
        </w:rPr>
        <w:t>Statuta Općine Lasinja (Glasnik Karlovačke županije br.</w:t>
      </w:r>
      <w:r>
        <w:rPr>
          <w:rFonts w:ascii="Verdana" w:hAnsi="Verdana"/>
          <w:sz w:val="20"/>
          <w:szCs w:val="20"/>
          <w:lang w:val="de-DE"/>
        </w:rPr>
        <w:t xml:space="preserve"> </w:t>
      </w:r>
      <w:r w:rsidRPr="00F369BD">
        <w:rPr>
          <w:rFonts w:ascii="Verdana" w:hAnsi="Verdana"/>
          <w:sz w:val="20"/>
          <w:szCs w:val="20"/>
          <w:lang w:val="de-DE"/>
        </w:rPr>
        <w:t>06/</w:t>
      </w:r>
      <w:r>
        <w:rPr>
          <w:rFonts w:ascii="Verdana" w:hAnsi="Verdana"/>
          <w:sz w:val="20"/>
          <w:szCs w:val="20"/>
          <w:lang w:val="de-DE"/>
        </w:rPr>
        <w:t xml:space="preserve">13 i Glasnik Općine Lasinja br. </w:t>
      </w:r>
      <w:r w:rsidRPr="00F369BD">
        <w:rPr>
          <w:rFonts w:ascii="Verdana" w:hAnsi="Verdana"/>
          <w:sz w:val="20"/>
          <w:szCs w:val="20"/>
          <w:lang w:val="de-DE"/>
        </w:rPr>
        <w:t xml:space="preserve">1/13), Općinsko vijeće Općine Lasinja, na </w:t>
      </w:r>
      <w:r>
        <w:rPr>
          <w:rFonts w:ascii="Verdana" w:hAnsi="Verdana"/>
          <w:sz w:val="20"/>
          <w:szCs w:val="20"/>
          <w:lang w:val="de-DE"/>
        </w:rPr>
        <w:t>4. re</w:t>
      </w:r>
      <w:r w:rsidRPr="00F369BD">
        <w:rPr>
          <w:rFonts w:ascii="Verdana" w:hAnsi="Verdana"/>
          <w:sz w:val="20"/>
          <w:szCs w:val="20"/>
          <w:lang w:val="de-DE"/>
        </w:rPr>
        <w:t xml:space="preserve">dovnoj sjednici održanoj dana </w:t>
      </w:r>
      <w:r>
        <w:rPr>
          <w:rFonts w:ascii="Verdana" w:hAnsi="Verdana"/>
          <w:sz w:val="20"/>
          <w:szCs w:val="20"/>
          <w:lang w:val="de-DE"/>
        </w:rPr>
        <w:t>18. studenog 2013. godine</w:t>
      </w:r>
      <w:r w:rsidRPr="00F369BD">
        <w:rPr>
          <w:rFonts w:ascii="Verdana" w:hAnsi="Verdana"/>
          <w:sz w:val="20"/>
          <w:szCs w:val="20"/>
          <w:lang w:val="de-DE"/>
        </w:rPr>
        <w:t xml:space="preserve">, donijelo je </w:t>
      </w:r>
    </w:p>
    <w:p w:rsidR="001D53ED" w:rsidRPr="00F369BD" w:rsidRDefault="001D53ED" w:rsidP="001D53ED">
      <w:pPr>
        <w:rPr>
          <w:rFonts w:ascii="Verdana" w:hAnsi="Verdana"/>
          <w:sz w:val="20"/>
          <w:szCs w:val="20"/>
          <w:lang w:val="de-DE"/>
        </w:rPr>
      </w:pPr>
    </w:p>
    <w:p w:rsidR="001D53ED" w:rsidRPr="00F369BD" w:rsidRDefault="001D53ED" w:rsidP="001D53ED">
      <w:pPr>
        <w:jc w:val="center"/>
        <w:rPr>
          <w:rFonts w:ascii="Verdana" w:hAnsi="Verdana"/>
          <w:b/>
          <w:sz w:val="20"/>
          <w:szCs w:val="20"/>
          <w:lang w:val="de-DE"/>
        </w:rPr>
      </w:pPr>
    </w:p>
    <w:p w:rsidR="001D53ED" w:rsidRDefault="001D53ED" w:rsidP="001D53ED">
      <w:pPr>
        <w:jc w:val="center"/>
        <w:rPr>
          <w:rFonts w:ascii="Verdana" w:hAnsi="Verdana"/>
          <w:b/>
          <w:sz w:val="20"/>
          <w:szCs w:val="20"/>
          <w:lang w:val="de-DE"/>
        </w:rPr>
      </w:pPr>
      <w:r w:rsidRPr="00F369BD">
        <w:rPr>
          <w:rFonts w:ascii="Verdana" w:hAnsi="Verdana"/>
          <w:b/>
          <w:sz w:val="20"/>
          <w:szCs w:val="20"/>
          <w:lang w:val="de-DE"/>
        </w:rPr>
        <w:t>O D L U K U</w:t>
      </w:r>
    </w:p>
    <w:p w:rsidR="001D53ED" w:rsidRDefault="001D53ED" w:rsidP="001D53ED">
      <w:pPr>
        <w:jc w:val="center"/>
        <w:rPr>
          <w:rFonts w:ascii="Verdana" w:hAnsi="Verdana"/>
          <w:b/>
          <w:sz w:val="20"/>
          <w:szCs w:val="20"/>
          <w:lang w:val="de-DE"/>
        </w:rPr>
      </w:pPr>
      <w:r>
        <w:rPr>
          <w:rFonts w:ascii="Verdana" w:hAnsi="Verdana"/>
          <w:b/>
          <w:sz w:val="20"/>
          <w:szCs w:val="20"/>
          <w:lang w:val="de-DE"/>
        </w:rPr>
        <w:t>o izboru osobe kojoj se povjerava obavljanje komunalnih poslova</w:t>
      </w:r>
    </w:p>
    <w:p w:rsidR="001D53ED" w:rsidRDefault="001D53ED" w:rsidP="001D53ED">
      <w:pPr>
        <w:jc w:val="center"/>
        <w:rPr>
          <w:rFonts w:ascii="Verdana" w:hAnsi="Verdana"/>
          <w:b/>
          <w:sz w:val="20"/>
          <w:szCs w:val="20"/>
          <w:lang w:val="de-DE"/>
        </w:rPr>
      </w:pPr>
      <w:r>
        <w:rPr>
          <w:rFonts w:ascii="Verdana" w:hAnsi="Verdana"/>
          <w:b/>
          <w:sz w:val="20"/>
          <w:szCs w:val="20"/>
          <w:lang w:val="de-DE"/>
        </w:rPr>
        <w:t xml:space="preserve">ukopa pokojnika na mjesnim grobljima u općini Lasinja </w:t>
      </w:r>
    </w:p>
    <w:p w:rsidR="001D53ED" w:rsidRDefault="001D53ED" w:rsidP="001D53ED">
      <w:pPr>
        <w:jc w:val="center"/>
        <w:rPr>
          <w:rFonts w:ascii="Verdana" w:hAnsi="Verdana"/>
          <w:b/>
          <w:sz w:val="20"/>
          <w:szCs w:val="20"/>
          <w:lang w:val="de-DE"/>
        </w:rPr>
      </w:pPr>
    </w:p>
    <w:p w:rsidR="001D53ED" w:rsidRDefault="001D53ED" w:rsidP="001D53ED">
      <w:pPr>
        <w:jc w:val="center"/>
        <w:rPr>
          <w:rFonts w:ascii="Verdana" w:hAnsi="Verdana"/>
          <w:b/>
          <w:sz w:val="20"/>
          <w:szCs w:val="20"/>
          <w:lang w:val="de-DE"/>
        </w:rPr>
      </w:pPr>
      <w:r>
        <w:rPr>
          <w:rFonts w:ascii="Verdana" w:hAnsi="Verdana"/>
          <w:b/>
          <w:sz w:val="20"/>
          <w:szCs w:val="20"/>
          <w:lang w:val="de-DE"/>
        </w:rPr>
        <w:t>I.</w:t>
      </w:r>
    </w:p>
    <w:p w:rsidR="001D53ED" w:rsidRDefault="001D53ED" w:rsidP="001D53ED">
      <w:pPr>
        <w:jc w:val="both"/>
        <w:rPr>
          <w:rFonts w:ascii="Verdana" w:hAnsi="Verdana"/>
          <w:b/>
          <w:sz w:val="20"/>
          <w:szCs w:val="20"/>
          <w:lang w:val="de-DE"/>
        </w:rPr>
      </w:pPr>
    </w:p>
    <w:p w:rsidR="001D53ED" w:rsidRDefault="001D53ED" w:rsidP="001D53ED">
      <w:pPr>
        <w:jc w:val="both"/>
        <w:rPr>
          <w:rFonts w:ascii="Verdana" w:hAnsi="Verdana"/>
          <w:sz w:val="20"/>
          <w:szCs w:val="20"/>
          <w:lang w:val="de-DE"/>
        </w:rPr>
      </w:pPr>
      <w:r>
        <w:rPr>
          <w:rFonts w:ascii="Verdana" w:hAnsi="Verdana"/>
          <w:b/>
          <w:sz w:val="20"/>
          <w:szCs w:val="20"/>
          <w:lang w:val="de-DE"/>
        </w:rPr>
        <w:t xml:space="preserve">       </w:t>
      </w:r>
      <w:r w:rsidRPr="00A83B5A">
        <w:rPr>
          <w:rFonts w:ascii="Verdana" w:hAnsi="Verdana"/>
          <w:sz w:val="20"/>
          <w:szCs w:val="20"/>
          <w:lang w:val="de-DE"/>
        </w:rPr>
        <w:t>Obavljanje</w:t>
      </w:r>
      <w:r>
        <w:rPr>
          <w:rFonts w:ascii="Verdana" w:hAnsi="Verdana"/>
          <w:sz w:val="20"/>
          <w:szCs w:val="20"/>
          <w:lang w:val="de-DE"/>
        </w:rPr>
        <w:t xml:space="preserve"> komunalnih poslova ukopa pokojnika na mjesnim grobljima u općini Lasinja povjerava se tvrtki TERRA Obrt za pogrebne usluge , Kamanje 106a, Kamanje, za razdoblje od dvije (2) godine od dana potpisa ugovora. </w:t>
      </w:r>
    </w:p>
    <w:p w:rsidR="001D53ED" w:rsidRDefault="001D53ED" w:rsidP="001D53ED">
      <w:pPr>
        <w:jc w:val="both"/>
        <w:rPr>
          <w:rFonts w:ascii="Verdana" w:hAnsi="Verdana"/>
          <w:sz w:val="20"/>
          <w:szCs w:val="20"/>
          <w:lang w:val="de-DE"/>
        </w:rPr>
      </w:pPr>
    </w:p>
    <w:p w:rsidR="001D53ED" w:rsidRPr="00A83B5A" w:rsidRDefault="001D53ED" w:rsidP="001D53ED">
      <w:pPr>
        <w:jc w:val="center"/>
        <w:rPr>
          <w:rFonts w:ascii="Verdana" w:hAnsi="Verdana"/>
          <w:b/>
          <w:sz w:val="20"/>
          <w:szCs w:val="20"/>
          <w:lang w:val="de-DE"/>
        </w:rPr>
      </w:pPr>
      <w:r w:rsidRPr="00A83B5A">
        <w:rPr>
          <w:rFonts w:ascii="Verdana" w:hAnsi="Verdana"/>
          <w:b/>
          <w:sz w:val="20"/>
          <w:szCs w:val="20"/>
          <w:lang w:val="de-DE"/>
        </w:rPr>
        <w:t>II.</w:t>
      </w:r>
    </w:p>
    <w:p w:rsidR="001D53ED" w:rsidRDefault="001D53ED" w:rsidP="001D53ED">
      <w:pPr>
        <w:jc w:val="both"/>
        <w:rPr>
          <w:rFonts w:ascii="Verdana" w:hAnsi="Verdana"/>
          <w:sz w:val="20"/>
          <w:szCs w:val="20"/>
          <w:lang w:val="de-DE"/>
        </w:rPr>
      </w:pPr>
    </w:p>
    <w:p w:rsidR="001D53ED" w:rsidRDefault="001D53ED" w:rsidP="001D53ED">
      <w:pPr>
        <w:jc w:val="both"/>
        <w:rPr>
          <w:rFonts w:ascii="Verdana" w:hAnsi="Verdana"/>
          <w:sz w:val="20"/>
          <w:szCs w:val="20"/>
          <w:lang w:val="de-DE"/>
        </w:rPr>
      </w:pPr>
      <w:r>
        <w:rPr>
          <w:rFonts w:ascii="Verdana" w:hAnsi="Verdana"/>
          <w:sz w:val="20"/>
          <w:szCs w:val="20"/>
          <w:lang w:val="de-DE"/>
        </w:rPr>
        <w:t xml:space="preserve">       Ova Odluka stupa na snagu danom donošenja.</w:t>
      </w:r>
    </w:p>
    <w:p w:rsidR="001D53ED" w:rsidRDefault="001D53ED" w:rsidP="001D53ED">
      <w:pPr>
        <w:jc w:val="both"/>
        <w:rPr>
          <w:rFonts w:ascii="Verdana" w:hAnsi="Verdana"/>
          <w:sz w:val="20"/>
          <w:szCs w:val="20"/>
          <w:lang w:val="de-DE"/>
        </w:rPr>
      </w:pPr>
    </w:p>
    <w:p w:rsidR="001D53ED" w:rsidRPr="00A83B5A" w:rsidRDefault="001D53ED" w:rsidP="001D53ED">
      <w:pPr>
        <w:jc w:val="center"/>
        <w:rPr>
          <w:rFonts w:ascii="Verdana" w:hAnsi="Verdana"/>
          <w:b/>
          <w:sz w:val="20"/>
          <w:szCs w:val="20"/>
          <w:lang w:val="de-DE"/>
        </w:rPr>
      </w:pPr>
      <w:r w:rsidRPr="00A83B5A">
        <w:rPr>
          <w:rFonts w:ascii="Verdana" w:hAnsi="Verdana"/>
          <w:b/>
          <w:sz w:val="20"/>
          <w:szCs w:val="20"/>
          <w:lang w:val="de-DE"/>
        </w:rPr>
        <w:t>O b r a z l o ž e n j e</w:t>
      </w:r>
    </w:p>
    <w:p w:rsidR="001D53ED" w:rsidRDefault="001D53ED" w:rsidP="001D53ED">
      <w:pPr>
        <w:jc w:val="both"/>
        <w:rPr>
          <w:rFonts w:ascii="Verdana" w:hAnsi="Verdana"/>
          <w:sz w:val="20"/>
          <w:szCs w:val="20"/>
          <w:lang w:val="de-DE"/>
        </w:rPr>
      </w:pPr>
    </w:p>
    <w:p w:rsidR="001D53ED" w:rsidRDefault="001D53ED" w:rsidP="001D53ED">
      <w:pPr>
        <w:jc w:val="both"/>
        <w:rPr>
          <w:rFonts w:ascii="Verdana" w:hAnsi="Verdana"/>
          <w:sz w:val="20"/>
          <w:szCs w:val="20"/>
          <w:lang w:val="de-DE"/>
        </w:rPr>
      </w:pPr>
      <w:r>
        <w:rPr>
          <w:rFonts w:ascii="Verdana" w:hAnsi="Verdana"/>
          <w:sz w:val="20"/>
          <w:szCs w:val="20"/>
          <w:lang w:val="de-DE"/>
        </w:rPr>
        <w:t xml:space="preserve">        Dana 9. listopada 2013. godine, općinski načelnik uputio je pismeni poziv za dostavu ponuda za obavljanje komunalnih poslova ukopa pokojnika na mjesnim grobljima u općini Lasinja, na vrijeme od dvije godine. </w:t>
      </w:r>
    </w:p>
    <w:p w:rsidR="001D53ED" w:rsidRPr="00A83B5A" w:rsidRDefault="001D53ED" w:rsidP="001D53ED">
      <w:pPr>
        <w:jc w:val="both"/>
        <w:rPr>
          <w:rFonts w:ascii="Verdana" w:hAnsi="Verdana"/>
          <w:sz w:val="20"/>
          <w:szCs w:val="20"/>
          <w:lang w:val="de-DE"/>
        </w:rPr>
      </w:pPr>
      <w:r>
        <w:rPr>
          <w:rFonts w:ascii="Verdana" w:hAnsi="Verdana"/>
          <w:sz w:val="20"/>
          <w:szCs w:val="20"/>
          <w:lang w:val="de-DE"/>
        </w:rPr>
        <w:t xml:space="preserve">        Poziv za dostavu pismene ponude upućen je sljedećim ponuditeljima:</w:t>
      </w:r>
    </w:p>
    <w:p w:rsidR="001D53ED" w:rsidRDefault="001D53ED" w:rsidP="001D53ED">
      <w:pPr>
        <w:jc w:val="both"/>
        <w:rPr>
          <w:rFonts w:ascii="Verdana" w:hAnsi="Verdana"/>
          <w:sz w:val="20"/>
          <w:szCs w:val="20"/>
          <w:lang w:val="hr-HR"/>
        </w:rPr>
      </w:pPr>
      <w:r w:rsidRPr="00C32323">
        <w:rPr>
          <w:rFonts w:ascii="Verdana" w:hAnsi="Verdana"/>
          <w:sz w:val="20"/>
          <w:szCs w:val="20"/>
          <w:lang w:val="hr-HR"/>
        </w:rPr>
        <w:t xml:space="preserve">- Poduzetnička zona Pisarovina d.o.o., Komunalno poduzeće, Trg Stjepana Radića 13, </w:t>
      </w:r>
      <w:r>
        <w:rPr>
          <w:rFonts w:ascii="Verdana" w:hAnsi="Verdana"/>
          <w:sz w:val="20"/>
          <w:szCs w:val="20"/>
          <w:lang w:val="hr-HR"/>
        </w:rPr>
        <w:t xml:space="preserve">   </w:t>
      </w:r>
    </w:p>
    <w:p w:rsidR="001D53ED" w:rsidRPr="00C32323" w:rsidRDefault="001D53ED" w:rsidP="001D53ED">
      <w:pPr>
        <w:jc w:val="both"/>
        <w:rPr>
          <w:rFonts w:ascii="Verdana" w:hAnsi="Verdana"/>
          <w:sz w:val="20"/>
          <w:szCs w:val="20"/>
          <w:lang w:val="hr-HR"/>
        </w:rPr>
      </w:pPr>
      <w:r>
        <w:rPr>
          <w:rFonts w:ascii="Verdana" w:hAnsi="Verdana"/>
          <w:sz w:val="20"/>
          <w:szCs w:val="20"/>
          <w:lang w:val="hr-HR"/>
        </w:rPr>
        <w:t xml:space="preserve">  Pi</w:t>
      </w:r>
      <w:r w:rsidRPr="00C32323">
        <w:rPr>
          <w:rFonts w:ascii="Verdana" w:hAnsi="Verdana"/>
          <w:sz w:val="20"/>
          <w:szCs w:val="20"/>
          <w:lang w:val="hr-HR"/>
        </w:rPr>
        <w:t>sarovina</w:t>
      </w:r>
    </w:p>
    <w:p w:rsidR="001D53ED" w:rsidRPr="00C32323" w:rsidRDefault="001D53ED" w:rsidP="001D53ED">
      <w:pPr>
        <w:jc w:val="both"/>
        <w:rPr>
          <w:rFonts w:ascii="Verdana" w:hAnsi="Verdana"/>
          <w:sz w:val="20"/>
          <w:szCs w:val="20"/>
          <w:lang w:val="hr-HR"/>
        </w:rPr>
      </w:pPr>
      <w:r>
        <w:rPr>
          <w:rFonts w:ascii="Verdana" w:hAnsi="Verdana"/>
          <w:sz w:val="20"/>
          <w:szCs w:val="20"/>
          <w:lang w:val="hr-HR"/>
        </w:rPr>
        <w:t xml:space="preserve">- </w:t>
      </w:r>
      <w:r w:rsidRPr="00C32323">
        <w:rPr>
          <w:rFonts w:ascii="Verdana" w:hAnsi="Verdana"/>
          <w:sz w:val="20"/>
          <w:szCs w:val="20"/>
          <w:lang w:val="hr-HR"/>
        </w:rPr>
        <w:t>Zelenilo d.o.o.</w:t>
      </w:r>
      <w:r>
        <w:rPr>
          <w:rFonts w:ascii="Verdana" w:hAnsi="Verdana"/>
          <w:sz w:val="20"/>
          <w:szCs w:val="20"/>
          <w:lang w:val="hr-HR"/>
        </w:rPr>
        <w:t xml:space="preserve">, </w:t>
      </w:r>
      <w:r w:rsidRPr="00C32323">
        <w:rPr>
          <w:rFonts w:ascii="Verdana" w:hAnsi="Verdana"/>
          <w:sz w:val="20"/>
          <w:szCs w:val="20"/>
          <w:lang w:val="hr-HR"/>
        </w:rPr>
        <w:t>Put Davorina Trstenjaka 6, Karlovac</w:t>
      </w:r>
    </w:p>
    <w:p w:rsidR="001D53ED" w:rsidRDefault="001D53ED" w:rsidP="001D53ED">
      <w:pPr>
        <w:jc w:val="both"/>
        <w:rPr>
          <w:rFonts w:ascii="Verdana" w:hAnsi="Verdana"/>
          <w:sz w:val="20"/>
          <w:szCs w:val="20"/>
          <w:lang w:val="hr-HR"/>
        </w:rPr>
      </w:pPr>
      <w:r>
        <w:rPr>
          <w:rFonts w:ascii="Verdana" w:hAnsi="Verdana"/>
          <w:sz w:val="20"/>
          <w:szCs w:val="20"/>
          <w:lang w:val="hr-HR"/>
        </w:rPr>
        <w:t xml:space="preserve">- </w:t>
      </w:r>
      <w:r w:rsidRPr="00C32323">
        <w:rPr>
          <w:rFonts w:ascii="Verdana" w:hAnsi="Verdana"/>
          <w:sz w:val="20"/>
          <w:szCs w:val="20"/>
          <w:lang w:val="hr-HR"/>
        </w:rPr>
        <w:t>TERRA Obrt za pogrebne usluge, Kamanje 106a, Kamanje</w:t>
      </w:r>
    </w:p>
    <w:p w:rsidR="001D53ED" w:rsidRDefault="001D53ED" w:rsidP="001D53ED">
      <w:pPr>
        <w:jc w:val="both"/>
        <w:rPr>
          <w:rFonts w:ascii="Verdana" w:hAnsi="Verdana"/>
          <w:sz w:val="20"/>
          <w:szCs w:val="20"/>
          <w:lang w:val="hr-HR"/>
        </w:rPr>
      </w:pPr>
    </w:p>
    <w:p w:rsidR="00583D88" w:rsidRDefault="001D53ED" w:rsidP="00602A81">
      <w:pPr>
        <w:jc w:val="both"/>
        <w:rPr>
          <w:rFonts w:ascii="Verdana" w:hAnsi="Verdana"/>
          <w:sz w:val="20"/>
          <w:szCs w:val="20"/>
          <w:lang w:val="hr-HR"/>
        </w:rPr>
      </w:pPr>
      <w:r>
        <w:rPr>
          <w:rFonts w:ascii="Verdana" w:hAnsi="Verdana"/>
          <w:sz w:val="20"/>
          <w:szCs w:val="20"/>
          <w:lang w:val="hr-HR"/>
        </w:rPr>
        <w:t xml:space="preserve">      </w:t>
      </w:r>
    </w:p>
    <w:p w:rsidR="00583D88" w:rsidRDefault="00583D88" w:rsidP="00602A81">
      <w:pPr>
        <w:jc w:val="both"/>
        <w:rPr>
          <w:rFonts w:ascii="Verdana" w:hAnsi="Verdana"/>
          <w:sz w:val="20"/>
          <w:szCs w:val="20"/>
          <w:lang w:val="hr-HR"/>
        </w:rPr>
      </w:pPr>
    </w:p>
    <w:p w:rsidR="00602A81" w:rsidRDefault="00583D88" w:rsidP="00602A81">
      <w:pPr>
        <w:jc w:val="both"/>
        <w:rPr>
          <w:rFonts w:ascii="Verdana" w:hAnsi="Verdana"/>
          <w:sz w:val="20"/>
          <w:szCs w:val="20"/>
          <w:lang w:val="hr-HR"/>
        </w:rPr>
      </w:pPr>
      <w:r>
        <w:rPr>
          <w:rFonts w:ascii="Verdana" w:hAnsi="Verdana"/>
          <w:sz w:val="20"/>
          <w:szCs w:val="20"/>
          <w:lang w:val="hr-HR"/>
        </w:rPr>
        <w:t xml:space="preserve">       </w:t>
      </w:r>
      <w:r w:rsidR="001D53ED">
        <w:rPr>
          <w:rFonts w:ascii="Verdana" w:hAnsi="Verdana"/>
          <w:sz w:val="20"/>
          <w:szCs w:val="20"/>
          <w:lang w:val="hr-HR"/>
        </w:rPr>
        <w:t xml:space="preserve">Pregledom pristiglih ponuda, utvrđeno je, da sve pristigle ponude ispunjavaju tražene uvjete iz poziva za dostavu ponuda pa je stoga Povjerenstvo za provedbu postupka prikupljanja ponuda predložilo, da se obavljanje poslova koji su predmet ove Odluke, </w:t>
      </w:r>
    </w:p>
    <w:p w:rsidR="00602A81" w:rsidRDefault="00602A81" w:rsidP="001D53ED">
      <w:pPr>
        <w:jc w:val="both"/>
        <w:rPr>
          <w:rFonts w:ascii="Verdana" w:hAnsi="Verdana"/>
          <w:sz w:val="20"/>
          <w:szCs w:val="20"/>
          <w:lang w:val="hr-HR"/>
        </w:rPr>
      </w:pPr>
    </w:p>
    <w:p w:rsidR="001D53ED" w:rsidRDefault="001D53ED" w:rsidP="001D53ED">
      <w:pPr>
        <w:jc w:val="both"/>
        <w:rPr>
          <w:rFonts w:ascii="Verdana" w:hAnsi="Verdana"/>
          <w:sz w:val="20"/>
          <w:szCs w:val="20"/>
          <w:lang w:val="hr-HR"/>
        </w:rPr>
      </w:pPr>
      <w:r>
        <w:rPr>
          <w:rFonts w:ascii="Verdana" w:hAnsi="Verdana"/>
          <w:sz w:val="20"/>
          <w:szCs w:val="20"/>
          <w:lang w:val="hr-HR"/>
        </w:rPr>
        <w:t>povjeri tvrtki TERRA obrt za pogrebne usluge, Kamanje 106a, Kamanje i to po sljedećim cijenama:</w:t>
      </w:r>
    </w:p>
    <w:p w:rsidR="001D53ED" w:rsidRDefault="001D53ED" w:rsidP="001D53ED">
      <w:pPr>
        <w:jc w:val="both"/>
        <w:rPr>
          <w:rFonts w:ascii="Verdana" w:hAnsi="Verdana"/>
          <w:sz w:val="20"/>
          <w:szCs w:val="20"/>
          <w:lang w:val="hr-HR"/>
        </w:rPr>
      </w:pPr>
      <w:r>
        <w:rPr>
          <w:rFonts w:ascii="Verdana" w:hAnsi="Verdana"/>
          <w:sz w:val="20"/>
          <w:szCs w:val="20"/>
          <w:lang w:val="hr-HR"/>
        </w:rPr>
        <w:t>- ukop za grobno mjesto bez nadgrobne ploče  u iznosu od 2.200,00 kn sa PDV-om u radne dane i subotom</w:t>
      </w:r>
    </w:p>
    <w:p w:rsidR="001D53ED" w:rsidRDefault="001D53ED" w:rsidP="001D53ED">
      <w:pPr>
        <w:jc w:val="both"/>
        <w:rPr>
          <w:rFonts w:ascii="Verdana" w:hAnsi="Verdana"/>
          <w:sz w:val="20"/>
          <w:szCs w:val="20"/>
          <w:lang w:val="hr-HR"/>
        </w:rPr>
      </w:pPr>
      <w:r>
        <w:rPr>
          <w:rFonts w:ascii="Verdana" w:hAnsi="Verdana"/>
          <w:sz w:val="20"/>
          <w:szCs w:val="20"/>
          <w:lang w:val="hr-HR"/>
        </w:rPr>
        <w:t>- ukop za grobno mjesto sa nadgrobnom pločom u iznosu od 2.650,00 kn sa PDV-om u radne dane i subotom</w:t>
      </w:r>
    </w:p>
    <w:p w:rsidR="001D53ED" w:rsidRDefault="001D53ED" w:rsidP="001D53ED">
      <w:pPr>
        <w:jc w:val="both"/>
        <w:rPr>
          <w:rFonts w:ascii="Verdana" w:hAnsi="Verdana"/>
          <w:sz w:val="20"/>
          <w:szCs w:val="20"/>
          <w:lang w:val="hr-HR"/>
        </w:rPr>
      </w:pPr>
      <w:r>
        <w:rPr>
          <w:rFonts w:ascii="Verdana" w:hAnsi="Verdana"/>
          <w:sz w:val="20"/>
          <w:szCs w:val="20"/>
          <w:lang w:val="hr-HR"/>
        </w:rPr>
        <w:t xml:space="preserve"> </w:t>
      </w:r>
    </w:p>
    <w:p w:rsidR="001D53ED" w:rsidRDefault="001D53ED" w:rsidP="001D53ED">
      <w:pPr>
        <w:jc w:val="both"/>
        <w:rPr>
          <w:rFonts w:ascii="Verdana" w:hAnsi="Verdana"/>
          <w:sz w:val="20"/>
          <w:szCs w:val="20"/>
          <w:lang w:val="hr-HR"/>
        </w:rPr>
      </w:pPr>
      <w:r>
        <w:rPr>
          <w:rFonts w:ascii="Verdana" w:hAnsi="Verdana"/>
          <w:sz w:val="20"/>
          <w:szCs w:val="20"/>
          <w:lang w:val="hr-HR"/>
        </w:rPr>
        <w:t xml:space="preserve">       Uvjeti obavljanja komunalnih poslova na temelju pisanog ugovora određeni u pozivu za dostavu pismenih ponuda, utvrdit će se ugovorom o povjeravanju komunalnih poslova, sukladno čl. 15. Zakona o komunalnom gospodarstvu.</w:t>
      </w:r>
    </w:p>
    <w:p w:rsidR="001D53ED" w:rsidRDefault="001D53ED" w:rsidP="001D53ED">
      <w:pPr>
        <w:jc w:val="both"/>
        <w:rPr>
          <w:rFonts w:ascii="Verdana" w:hAnsi="Verdana"/>
          <w:sz w:val="20"/>
          <w:szCs w:val="20"/>
          <w:lang w:val="hr-HR"/>
        </w:rPr>
      </w:pPr>
    </w:p>
    <w:p w:rsidR="001D53ED" w:rsidRPr="00C32323" w:rsidRDefault="001D53ED" w:rsidP="001D53ED">
      <w:pPr>
        <w:jc w:val="both"/>
        <w:rPr>
          <w:rFonts w:ascii="Verdana" w:hAnsi="Verdana"/>
          <w:b/>
          <w:sz w:val="20"/>
          <w:szCs w:val="20"/>
          <w:lang w:val="hr-HR"/>
        </w:rPr>
      </w:pPr>
      <w:r>
        <w:rPr>
          <w:rFonts w:ascii="Verdana" w:hAnsi="Verdana"/>
          <w:b/>
          <w:sz w:val="20"/>
          <w:szCs w:val="20"/>
          <w:lang w:val="hr-HR"/>
        </w:rPr>
        <w:t xml:space="preserve">         </w:t>
      </w:r>
      <w:r w:rsidRPr="00C32323">
        <w:rPr>
          <w:rFonts w:ascii="Verdana" w:hAnsi="Verdana"/>
          <w:b/>
          <w:sz w:val="20"/>
          <w:szCs w:val="20"/>
          <w:lang w:val="hr-HR"/>
        </w:rPr>
        <w:t>Uputa o pravnom lijeku:</w:t>
      </w:r>
    </w:p>
    <w:p w:rsidR="001D53ED" w:rsidRDefault="001D53ED" w:rsidP="001D53ED">
      <w:pPr>
        <w:jc w:val="both"/>
        <w:rPr>
          <w:rFonts w:ascii="Verdana" w:hAnsi="Verdana"/>
          <w:sz w:val="20"/>
          <w:szCs w:val="20"/>
          <w:lang w:val="hr-HR"/>
        </w:rPr>
      </w:pPr>
    </w:p>
    <w:p w:rsidR="001D53ED" w:rsidRDefault="001D53ED" w:rsidP="001D53ED">
      <w:pPr>
        <w:jc w:val="both"/>
        <w:rPr>
          <w:rFonts w:ascii="Verdana" w:hAnsi="Verdana"/>
          <w:sz w:val="20"/>
          <w:szCs w:val="20"/>
          <w:lang w:val="hr-HR"/>
        </w:rPr>
      </w:pPr>
      <w:r>
        <w:rPr>
          <w:rFonts w:ascii="Verdana" w:hAnsi="Verdana"/>
          <w:sz w:val="20"/>
          <w:szCs w:val="20"/>
          <w:lang w:val="hr-HR"/>
        </w:rPr>
        <w:t xml:space="preserve">        Protiv ove Odluke nije dopuštena žalba, ali se može pokrenuti upravni spor podnošenjem tužbe Upravnom sudu Republike Hrvatske u Zagrebu, Trg Nikole Šubića Zrinskog 3, Zagreb.</w:t>
      </w:r>
    </w:p>
    <w:p w:rsidR="001D53ED" w:rsidRDefault="001D53ED" w:rsidP="001D53ED">
      <w:pPr>
        <w:jc w:val="both"/>
        <w:rPr>
          <w:rFonts w:ascii="Verdana" w:hAnsi="Verdana"/>
          <w:sz w:val="20"/>
          <w:szCs w:val="20"/>
          <w:lang w:val="hr-HR"/>
        </w:rPr>
      </w:pPr>
      <w:r>
        <w:rPr>
          <w:rFonts w:ascii="Verdana" w:hAnsi="Verdana"/>
          <w:sz w:val="20"/>
          <w:szCs w:val="20"/>
          <w:lang w:val="hr-HR"/>
        </w:rPr>
        <w:t xml:space="preserve">        Upravni spor pokreće se u roku 30 dana od dana urednog primitka ove Odluke, sukladno čl. 15. st. 7. Zakona o komunalnom gospodarstvu.</w:t>
      </w:r>
    </w:p>
    <w:p w:rsidR="001D53ED" w:rsidRDefault="001D53ED" w:rsidP="001D53ED">
      <w:pPr>
        <w:jc w:val="both"/>
        <w:rPr>
          <w:rFonts w:ascii="Verdana" w:hAnsi="Verdana"/>
          <w:sz w:val="20"/>
          <w:szCs w:val="20"/>
          <w:lang w:val="hr-HR"/>
        </w:rPr>
      </w:pPr>
      <w:r>
        <w:rPr>
          <w:rFonts w:ascii="Verdana" w:hAnsi="Verdana"/>
          <w:sz w:val="20"/>
          <w:szCs w:val="20"/>
          <w:lang w:val="hr-HR"/>
        </w:rPr>
        <w:t xml:space="preserve">        Tužba se predaje neposredno Upravnom sudu Republike Hrvatske ili putem pošte preporučeno, u tri (3) primjerka.</w:t>
      </w:r>
    </w:p>
    <w:p w:rsidR="001D53ED" w:rsidRPr="003E221B" w:rsidRDefault="001D53ED" w:rsidP="001D53ED">
      <w:pPr>
        <w:jc w:val="both"/>
        <w:rPr>
          <w:rFonts w:ascii="Verdana" w:hAnsi="Verdana"/>
          <w:sz w:val="20"/>
          <w:szCs w:val="20"/>
          <w:lang w:val="hr-HR"/>
        </w:rPr>
      </w:pPr>
      <w:r>
        <w:rPr>
          <w:rFonts w:ascii="Verdana" w:hAnsi="Verdana"/>
          <w:sz w:val="20"/>
          <w:szCs w:val="20"/>
          <w:lang w:val="hr-HR"/>
        </w:rPr>
        <w:t xml:space="preserve">         Uz tužbu je potrebno priložiti presliku pobijane Odluke.</w:t>
      </w:r>
    </w:p>
    <w:p w:rsidR="001D53ED" w:rsidRDefault="001D53ED" w:rsidP="001D53ED">
      <w:pPr>
        <w:jc w:val="both"/>
        <w:rPr>
          <w:lang w:val="hr-HR"/>
        </w:rPr>
      </w:pPr>
    </w:p>
    <w:p w:rsidR="001D53ED" w:rsidRPr="007A4660" w:rsidRDefault="001D53ED" w:rsidP="001D53ED">
      <w:pPr>
        <w:jc w:val="both"/>
        <w:rPr>
          <w:rFonts w:ascii="Verdana" w:hAnsi="Verdana"/>
          <w:sz w:val="20"/>
          <w:szCs w:val="20"/>
          <w:lang w:val="de-DE"/>
        </w:rPr>
      </w:pPr>
      <w:r w:rsidRPr="007A4660">
        <w:rPr>
          <w:rFonts w:ascii="Verdana" w:hAnsi="Verdana"/>
          <w:sz w:val="20"/>
          <w:szCs w:val="20"/>
          <w:lang w:val="de-DE"/>
        </w:rPr>
        <w:t>KLASA:</w:t>
      </w:r>
      <w:r>
        <w:rPr>
          <w:rFonts w:ascii="Verdana" w:hAnsi="Verdana"/>
          <w:sz w:val="20"/>
          <w:szCs w:val="20"/>
          <w:lang w:val="de-DE"/>
        </w:rPr>
        <w:t>363</w:t>
      </w:r>
      <w:r w:rsidRPr="007A4660">
        <w:rPr>
          <w:rFonts w:ascii="Verdana" w:hAnsi="Verdana"/>
          <w:sz w:val="20"/>
          <w:szCs w:val="20"/>
          <w:lang w:val="de-DE"/>
        </w:rPr>
        <w:t>-0</w:t>
      </w:r>
      <w:r>
        <w:rPr>
          <w:rFonts w:ascii="Verdana" w:hAnsi="Verdana"/>
          <w:sz w:val="20"/>
          <w:szCs w:val="20"/>
          <w:lang w:val="de-DE"/>
        </w:rPr>
        <w:t>1</w:t>
      </w:r>
      <w:r w:rsidRPr="007A4660">
        <w:rPr>
          <w:rFonts w:ascii="Verdana" w:hAnsi="Verdana"/>
          <w:sz w:val="20"/>
          <w:szCs w:val="20"/>
          <w:lang w:val="de-DE"/>
        </w:rPr>
        <w:t>/13-0</w:t>
      </w:r>
      <w:r>
        <w:rPr>
          <w:rFonts w:ascii="Verdana" w:hAnsi="Verdana"/>
          <w:sz w:val="20"/>
          <w:szCs w:val="20"/>
          <w:lang w:val="de-DE"/>
        </w:rPr>
        <w:t>1</w:t>
      </w:r>
      <w:r w:rsidRPr="007A4660">
        <w:rPr>
          <w:rFonts w:ascii="Verdana" w:hAnsi="Verdana"/>
          <w:sz w:val="20"/>
          <w:szCs w:val="20"/>
          <w:lang w:val="de-DE"/>
        </w:rPr>
        <w:t>/</w:t>
      </w:r>
      <w:r>
        <w:rPr>
          <w:rFonts w:ascii="Verdana" w:hAnsi="Verdana"/>
          <w:sz w:val="20"/>
          <w:szCs w:val="20"/>
          <w:lang w:val="de-DE"/>
        </w:rPr>
        <w:t>02</w:t>
      </w:r>
    </w:p>
    <w:p w:rsidR="001D53ED" w:rsidRPr="007A4660" w:rsidRDefault="001D53ED" w:rsidP="001D53ED">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w:t>
      </w:r>
      <w:r>
        <w:rPr>
          <w:rFonts w:ascii="Verdana" w:hAnsi="Verdana"/>
          <w:sz w:val="20"/>
          <w:szCs w:val="20"/>
          <w:lang w:val="de-DE"/>
        </w:rPr>
        <w:t>10</w:t>
      </w:r>
    </w:p>
    <w:p w:rsidR="001D53ED" w:rsidRPr="007A4660" w:rsidRDefault="001D53ED" w:rsidP="00473C0A">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18</w:t>
      </w:r>
      <w:r w:rsidRPr="007A4660">
        <w:rPr>
          <w:rFonts w:ascii="Verdana" w:hAnsi="Verdana"/>
          <w:sz w:val="20"/>
          <w:szCs w:val="20"/>
          <w:lang w:val="de-DE"/>
        </w:rPr>
        <w:t xml:space="preserve">. </w:t>
      </w:r>
      <w:r>
        <w:rPr>
          <w:rFonts w:ascii="Verdana" w:hAnsi="Verdana"/>
          <w:sz w:val="20"/>
          <w:szCs w:val="20"/>
          <w:lang w:val="de-DE"/>
        </w:rPr>
        <w:t>studenog</w:t>
      </w:r>
      <w:r w:rsidRPr="007A4660">
        <w:rPr>
          <w:rFonts w:ascii="Verdana" w:hAnsi="Verdana"/>
          <w:sz w:val="20"/>
          <w:szCs w:val="20"/>
          <w:lang w:val="de-DE"/>
        </w:rPr>
        <w:t xml:space="preserve"> 2013.                               </w:t>
      </w:r>
    </w:p>
    <w:p w:rsidR="001D53ED" w:rsidRPr="007A4660" w:rsidRDefault="001D53ED" w:rsidP="001D53ED">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1D53ED" w:rsidRDefault="001D53ED" w:rsidP="001D53ED">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83D88" w:rsidRDefault="00583D88" w:rsidP="001D53ED">
      <w:pPr>
        <w:pBdr>
          <w:bottom w:val="single" w:sz="12" w:space="1" w:color="auto"/>
        </w:pBdr>
        <w:jc w:val="left"/>
        <w:rPr>
          <w:rFonts w:ascii="Verdana" w:hAnsi="Verdana"/>
          <w:b/>
          <w:bCs/>
          <w:sz w:val="20"/>
          <w:szCs w:val="20"/>
        </w:rPr>
      </w:pPr>
    </w:p>
    <w:p w:rsidR="001D53ED" w:rsidRPr="001D53ED" w:rsidRDefault="001D53ED" w:rsidP="001D53ED">
      <w:pPr>
        <w:pBdr>
          <w:bottom w:val="single" w:sz="12" w:space="1" w:color="auto"/>
        </w:pBdr>
        <w:jc w:val="left"/>
        <w:rPr>
          <w:rFonts w:ascii="Verdana" w:hAnsi="Verdana"/>
          <w:b/>
          <w:bCs/>
          <w:sz w:val="20"/>
          <w:szCs w:val="20"/>
        </w:rPr>
      </w:pPr>
      <w:r>
        <w:rPr>
          <w:rFonts w:ascii="Verdana" w:hAnsi="Verdana"/>
          <w:b/>
          <w:bCs/>
          <w:sz w:val="20"/>
          <w:szCs w:val="20"/>
        </w:rPr>
        <w:t xml:space="preserve">   </w:t>
      </w:r>
    </w:p>
    <w:p w:rsidR="00583D88" w:rsidRDefault="001D53ED" w:rsidP="001D53ED">
      <w:pPr>
        <w:spacing w:before="100" w:beforeAutospacing="1" w:after="100" w:afterAutospacing="1"/>
        <w:jc w:val="both"/>
        <w:rPr>
          <w:rFonts w:ascii="Arial" w:hAnsi="Arial" w:cs="Arial"/>
          <w:sz w:val="20"/>
          <w:szCs w:val="20"/>
        </w:rPr>
      </w:pPr>
      <w:r w:rsidRPr="001D53ED">
        <w:rPr>
          <w:rFonts w:ascii="Arial" w:hAnsi="Arial" w:cs="Arial"/>
          <w:sz w:val="20"/>
          <w:szCs w:val="20"/>
        </w:rPr>
        <w:tab/>
      </w:r>
    </w:p>
    <w:p w:rsidR="001D53ED" w:rsidRPr="00602A81" w:rsidRDefault="00583D88" w:rsidP="001D53ED">
      <w:pPr>
        <w:spacing w:before="100" w:beforeAutospacing="1" w:after="100" w:afterAutospacing="1"/>
        <w:jc w:val="both"/>
        <w:rPr>
          <w:rFonts w:ascii="Verdana" w:hAnsi="Verdana" w:cs="Arial"/>
          <w:sz w:val="20"/>
          <w:szCs w:val="20"/>
        </w:rPr>
      </w:pPr>
      <w:r>
        <w:rPr>
          <w:rFonts w:ascii="Arial" w:hAnsi="Arial" w:cs="Arial"/>
          <w:sz w:val="20"/>
          <w:szCs w:val="20"/>
        </w:rPr>
        <w:t xml:space="preserve">          </w:t>
      </w:r>
      <w:proofErr w:type="gramStart"/>
      <w:r w:rsidR="001D53ED" w:rsidRPr="00602A81">
        <w:rPr>
          <w:rFonts w:ascii="Verdana" w:hAnsi="Verdana" w:cs="Arial"/>
          <w:sz w:val="20"/>
          <w:szCs w:val="20"/>
        </w:rPr>
        <w:t>Na temelju članka 109.</w:t>
      </w:r>
      <w:proofErr w:type="gramEnd"/>
      <w:r w:rsidR="001D53ED" w:rsidRPr="00602A81">
        <w:rPr>
          <w:rFonts w:ascii="Verdana" w:hAnsi="Verdana" w:cs="Arial"/>
          <w:sz w:val="20"/>
          <w:szCs w:val="20"/>
        </w:rPr>
        <w:t xml:space="preserve"> </w:t>
      </w:r>
      <w:proofErr w:type="gramStart"/>
      <w:r w:rsidR="001D53ED" w:rsidRPr="00602A81">
        <w:rPr>
          <w:rFonts w:ascii="Verdana" w:hAnsi="Verdana" w:cs="Arial"/>
          <w:sz w:val="20"/>
          <w:szCs w:val="20"/>
        </w:rPr>
        <w:t>stavka</w:t>
      </w:r>
      <w:proofErr w:type="gramEnd"/>
      <w:r w:rsidR="001D53ED" w:rsidRPr="00602A81">
        <w:rPr>
          <w:rFonts w:ascii="Verdana" w:hAnsi="Verdana" w:cs="Arial"/>
          <w:sz w:val="20"/>
          <w:szCs w:val="20"/>
        </w:rPr>
        <w:t xml:space="preserve"> 1. </w:t>
      </w:r>
      <w:proofErr w:type="gramStart"/>
      <w:r w:rsidR="001D53ED" w:rsidRPr="00602A81">
        <w:rPr>
          <w:rFonts w:ascii="Verdana" w:hAnsi="Verdana" w:cs="Arial"/>
          <w:sz w:val="20"/>
          <w:szCs w:val="20"/>
        </w:rPr>
        <w:t>i</w:t>
      </w:r>
      <w:proofErr w:type="gramEnd"/>
      <w:r w:rsidR="001D53ED" w:rsidRPr="00602A81">
        <w:rPr>
          <w:rFonts w:ascii="Verdana" w:hAnsi="Verdana" w:cs="Arial"/>
          <w:sz w:val="20"/>
          <w:szCs w:val="20"/>
        </w:rPr>
        <w:t xml:space="preserve"> 2. </w:t>
      </w:r>
      <w:proofErr w:type="gramStart"/>
      <w:r w:rsidR="001D53ED" w:rsidRPr="00602A81">
        <w:rPr>
          <w:rFonts w:ascii="Verdana" w:hAnsi="Verdana" w:cs="Arial"/>
          <w:sz w:val="20"/>
          <w:szCs w:val="20"/>
        </w:rPr>
        <w:t>Zakona o cestama (“Narodne novine” br. 84/11 i 22/13) i članka 17.</w:t>
      </w:r>
      <w:proofErr w:type="gramEnd"/>
      <w:r w:rsidR="001D53ED" w:rsidRPr="00602A81">
        <w:rPr>
          <w:rFonts w:ascii="Verdana" w:hAnsi="Verdana" w:cs="Arial"/>
          <w:sz w:val="20"/>
          <w:szCs w:val="20"/>
        </w:rPr>
        <w:t xml:space="preserve"> Statuta Općine Lasinja (Glasnik Karlovačke županije br.06/13 i Glasnik Općine Lasinja br.1/13), Općinsko vijeće Općine Lasinja </w:t>
      </w:r>
      <w:proofErr w:type="gramStart"/>
      <w:r w:rsidR="001D53ED" w:rsidRPr="00602A81">
        <w:rPr>
          <w:rFonts w:ascii="Verdana" w:hAnsi="Verdana" w:cs="Arial"/>
          <w:sz w:val="20"/>
          <w:szCs w:val="20"/>
        </w:rPr>
        <w:t>na</w:t>
      </w:r>
      <w:proofErr w:type="gramEnd"/>
      <w:r w:rsidR="001D53ED" w:rsidRPr="00602A81">
        <w:rPr>
          <w:rFonts w:ascii="Verdana" w:hAnsi="Verdana" w:cs="Arial"/>
          <w:sz w:val="20"/>
          <w:szCs w:val="20"/>
        </w:rPr>
        <w:t xml:space="preserve"> 4. </w:t>
      </w:r>
      <w:proofErr w:type="gramStart"/>
      <w:r w:rsidR="001D53ED" w:rsidRPr="00602A81">
        <w:rPr>
          <w:rFonts w:ascii="Verdana" w:hAnsi="Verdana" w:cs="Arial"/>
          <w:sz w:val="20"/>
          <w:szCs w:val="20"/>
        </w:rPr>
        <w:t>redovnoj</w:t>
      </w:r>
      <w:proofErr w:type="gramEnd"/>
      <w:r w:rsidR="001D53ED" w:rsidRPr="00602A81">
        <w:rPr>
          <w:rFonts w:ascii="Verdana" w:hAnsi="Verdana" w:cs="Arial"/>
          <w:sz w:val="20"/>
          <w:szCs w:val="20"/>
        </w:rPr>
        <w:t xml:space="preserve"> sjednici održanoj 18.11.2013. </w:t>
      </w:r>
      <w:proofErr w:type="gramStart"/>
      <w:r w:rsidR="001D53ED" w:rsidRPr="00602A81">
        <w:rPr>
          <w:rFonts w:ascii="Verdana" w:hAnsi="Verdana" w:cs="Arial"/>
          <w:sz w:val="20"/>
          <w:szCs w:val="20"/>
        </w:rPr>
        <w:t>godine</w:t>
      </w:r>
      <w:proofErr w:type="gramEnd"/>
      <w:r w:rsidR="001D53ED" w:rsidRPr="00602A81">
        <w:rPr>
          <w:rFonts w:ascii="Verdana" w:hAnsi="Verdana" w:cs="Arial"/>
          <w:sz w:val="20"/>
          <w:szCs w:val="20"/>
        </w:rPr>
        <w:t>, donijelo je</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O D L U K U</w:t>
      </w:r>
      <w:r w:rsidRPr="00602A81">
        <w:rPr>
          <w:rFonts w:ascii="Verdana" w:hAnsi="Verdana" w:cs="Arial"/>
          <w:color w:val="000000"/>
          <w:sz w:val="20"/>
          <w:szCs w:val="20"/>
        </w:rPr>
        <w:br/>
        <w:t xml:space="preserve"> </w:t>
      </w:r>
      <w:r w:rsidRPr="00602A81">
        <w:rPr>
          <w:rFonts w:ascii="Verdana" w:hAnsi="Verdana" w:cs="Arial"/>
          <w:b/>
          <w:bCs/>
          <w:color w:val="000000"/>
          <w:sz w:val="20"/>
          <w:szCs w:val="20"/>
        </w:rPr>
        <w:t xml:space="preserve">O NERAZVRSTANIM CESTAMA NA PODRUČJU </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 xml:space="preserve">OPĆINE LASINJA </w:t>
      </w:r>
    </w:p>
    <w:p w:rsidR="001D53ED" w:rsidRPr="00602A81" w:rsidRDefault="001D53ED" w:rsidP="001D53ED">
      <w:pPr>
        <w:pStyle w:val="StandardWeb"/>
        <w:rPr>
          <w:rFonts w:ascii="Verdana" w:hAnsi="Verdana" w:cs="Arial"/>
          <w:b/>
          <w:bCs/>
          <w:color w:val="000000"/>
          <w:sz w:val="20"/>
          <w:szCs w:val="20"/>
        </w:rPr>
      </w:pPr>
      <w:r w:rsidRPr="00602A81">
        <w:rPr>
          <w:rFonts w:ascii="Verdana" w:hAnsi="Verdana" w:cs="Arial"/>
          <w:b/>
          <w:bCs/>
          <w:color w:val="000000"/>
          <w:sz w:val="20"/>
          <w:szCs w:val="20"/>
        </w:rPr>
        <w:t>I.  OPĆE ODREDBE</w:t>
      </w:r>
    </w:p>
    <w:p w:rsidR="001D53ED" w:rsidRPr="00602A81" w:rsidRDefault="001D53ED" w:rsidP="001D53ED">
      <w:pPr>
        <w:pStyle w:val="StandardWeb"/>
        <w:jc w:val="center"/>
        <w:rPr>
          <w:rFonts w:ascii="Verdana" w:hAnsi="Verdana" w:cs="Arial"/>
          <w:b/>
          <w:bCs/>
          <w:color w:val="000000"/>
          <w:sz w:val="20"/>
          <w:szCs w:val="20"/>
        </w:rPr>
      </w:pPr>
      <w:r w:rsidRPr="00602A81">
        <w:rPr>
          <w:rFonts w:ascii="Verdana" w:hAnsi="Verdana" w:cs="Arial"/>
          <w:b/>
          <w:bCs/>
          <w:color w:val="000000"/>
          <w:sz w:val="20"/>
          <w:szCs w:val="20"/>
        </w:rPr>
        <w:t>Članak 1.</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 xml:space="preserve">           Ovom se Odlukom uređuje korištenje, upravljanje, održavanje, građenje, rekonstrukcija, zaštita i financiranje nerazvrstanih cesta na području Općine Lasinja, te poslovi nadzora na tim cestama.</w:t>
      </w:r>
    </w:p>
    <w:p w:rsidR="001D53ED" w:rsidRPr="00602A81" w:rsidRDefault="001D53ED" w:rsidP="001D53ED">
      <w:pPr>
        <w:jc w:val="both"/>
        <w:rPr>
          <w:rFonts w:ascii="Verdana" w:hAnsi="Verdana" w:cs="Arial"/>
          <w:sz w:val="20"/>
          <w:szCs w:val="20"/>
          <w:lang w:eastAsia="hr-HR"/>
        </w:rPr>
      </w:pPr>
      <w:r w:rsidRPr="00602A81">
        <w:rPr>
          <w:rFonts w:ascii="Verdana" w:hAnsi="Verdana" w:cs="Arial"/>
          <w:color w:val="000000"/>
          <w:sz w:val="20"/>
          <w:szCs w:val="20"/>
        </w:rPr>
        <w:t xml:space="preserve">           </w:t>
      </w:r>
      <w:r w:rsidRPr="00602A81">
        <w:rPr>
          <w:rFonts w:ascii="Verdana" w:hAnsi="Verdana" w:cs="Arial"/>
          <w:sz w:val="20"/>
          <w:szCs w:val="20"/>
          <w:lang w:eastAsia="hr-HR"/>
        </w:rPr>
        <w:t xml:space="preserve">Sastavni dio ove Odluke čini Popis nerazvrstanih cesta </w:t>
      </w:r>
      <w:proofErr w:type="gramStart"/>
      <w:r w:rsidRPr="00602A81">
        <w:rPr>
          <w:rFonts w:ascii="Verdana" w:hAnsi="Verdana" w:cs="Arial"/>
          <w:sz w:val="20"/>
          <w:szCs w:val="20"/>
          <w:lang w:eastAsia="hr-HR"/>
        </w:rPr>
        <w:t>na</w:t>
      </w:r>
      <w:proofErr w:type="gramEnd"/>
      <w:r w:rsidRPr="00602A81">
        <w:rPr>
          <w:rFonts w:ascii="Verdana" w:hAnsi="Verdana" w:cs="Arial"/>
          <w:sz w:val="20"/>
          <w:szCs w:val="20"/>
          <w:lang w:eastAsia="hr-HR"/>
        </w:rPr>
        <w:t xml:space="preserve"> području Općine Lasinja.</w:t>
      </w:r>
    </w:p>
    <w:p w:rsidR="001D53ED" w:rsidRPr="00602A81" w:rsidRDefault="001D53ED" w:rsidP="001D53ED">
      <w:pPr>
        <w:jc w:val="both"/>
        <w:rPr>
          <w:rFonts w:ascii="Verdana" w:hAnsi="Verdana" w:cs="Arial"/>
          <w:sz w:val="20"/>
          <w:szCs w:val="20"/>
          <w:lang w:eastAsia="hr-HR"/>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2.</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Nerazvrstana cesta je javno dobro u općoj upotrebi i vlasništvu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 xml:space="preserve">Nerazvrstana cesta se ne može otuđiti iz vlasništva Općine Lasinja niti se na njoj mogu stjecati stvarna prava, osim prava služnosti i prava građenja građevina u svrhu prometa na cesti, pod uvjetom da ne ometa odvijanje prometa i održavanje ceste.  </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Nerazvrstana cesta je prometna površina koja se koristi za promet vozilima i koju svatko može slobodno koristiti na način i pod uvjetima određenim Zakonom o cestama i drugim propisima, a nije razvrstana u javnu cestu u smislu Zakona o cestama.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Mrežu nerazvrstanih cesta na području Općine Lasinja čine: nerazvrstane ceste, seoski, poljski i šumski putovi, te druge nerazvrstane javne prometne površine na kojima se odvija promet.</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Nerazvrstane ceste se koriste na način koji omogućuje uredno odvijanje prometa, ne ugrožava sigurnost sudionika u prometu i ne oštećuje cestu, a sukladno odredbama Zakona o cestama.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3.</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Nerazvrstanom cestom, u smislu ove Odluke, smatra se izgrađena cestovna površina u naselju, koja nije razvrstana u javnu cestu.</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Seoskim putom, u smislu ove odluke, smatra se izgrađena površina što prolazi kroz selo ili povezuje dva ili više zaseoka, zaseoke s javnim cestama i koja nije razvrstana u javnu cestu.</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Poljski i šumski putovi su površine koje se koristi za pristup poljoprivrednom i šumskom zemljištu i pristupačane su većem broju raznih korisnika po bilo kojoj osnovi.</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Drugim nerazvrstanim javnim prometnim površinama, u smislu ove odluke, smatraju se površine za promet u mirovanju - parkirališta, pješačke staze, pješački trgovi, javna stubišta, pristupne ceste do industrijskih i drugih objekata što se koriste i za javni promet i slično.</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r w:rsidRPr="00602A81">
        <w:rPr>
          <w:rFonts w:ascii="Verdana" w:hAnsi="Verdana" w:cs="Arial"/>
          <w:b/>
          <w:bCs/>
          <w:color w:val="000000"/>
          <w:sz w:val="20"/>
          <w:szCs w:val="20"/>
        </w:rPr>
        <w:t>Članak 4.</w:t>
      </w: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t>Nerazvrstanu cestu čine:</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donji i gornji stroj (trup),</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cestovni objekti (mostovi, propusti, podvožnjaci, nadvožnjaci, pothodnici, nathodnici, pješački prolazi, potporni i obložni zidovi),</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pješačke, biciklističke staze i nogostupi,</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zemljišni pojas s obiju strana ceste potreban za nesmetano održavanje ceste širine prema projektu ceste, a najmanje jedan metar (</w:t>
      </w:r>
      <w:smartTag w:uri="urn:schemas-microsoft-com:office:smarttags" w:element="metricconverter">
        <w:smartTagPr>
          <w:attr w:name="ProductID" w:val="1 m"/>
        </w:smartTagPr>
        <w:r w:rsidRPr="00602A81">
          <w:rPr>
            <w:rFonts w:ascii="Verdana" w:hAnsi="Verdana" w:cs="Arial"/>
            <w:color w:val="000000"/>
            <w:sz w:val="20"/>
            <w:szCs w:val="20"/>
          </w:rPr>
          <w:t>1 m</w:t>
        </w:r>
      </w:smartTag>
      <w:r w:rsidRPr="00602A81">
        <w:rPr>
          <w:rFonts w:ascii="Verdana" w:hAnsi="Verdana" w:cs="Arial"/>
          <w:color w:val="000000"/>
          <w:sz w:val="20"/>
          <w:szCs w:val="20"/>
        </w:rPr>
        <w:t>) računajući od crte koja spaja krajnje točke poprečnog presjeka ceste,</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priključci i sve prometne i druge površine na pripadajućem cestovnom zemljištu,</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sustav za odvodnju oborinske vode,</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prometna signalizacija (vertikalna, horizontalna i svjetlosna),</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odvodni jarci, rigoli, drenaže i sl.,</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oprema (odbojnici, zaštitne ograde, uređaji za zaštitu od buke, detektori, satovi za parkiranje, telekomunikacijski uređaji i sl.),</w:t>
      </w:r>
    </w:p>
    <w:p w:rsidR="001D53ED" w:rsidRPr="00602A81" w:rsidRDefault="001D53ED" w:rsidP="001D53ED">
      <w:pPr>
        <w:pStyle w:val="StandardWeb"/>
        <w:numPr>
          <w:ilvl w:val="0"/>
          <w:numId w:val="31"/>
        </w:numPr>
        <w:ind w:left="851" w:hanging="284"/>
        <w:rPr>
          <w:rFonts w:ascii="Verdana" w:hAnsi="Verdana" w:cs="Arial"/>
          <w:color w:val="000000"/>
          <w:sz w:val="20"/>
          <w:szCs w:val="20"/>
        </w:rPr>
      </w:pPr>
      <w:r w:rsidRPr="00602A81">
        <w:rPr>
          <w:rFonts w:ascii="Verdana" w:hAnsi="Verdana" w:cs="Arial"/>
          <w:color w:val="000000"/>
          <w:sz w:val="20"/>
          <w:szCs w:val="20"/>
        </w:rPr>
        <w:t xml:space="preserve">zračni prostor iznad kolnika u visini od </w:t>
      </w:r>
      <w:smartTag w:uri="urn:schemas-microsoft-com:office:smarttags" w:element="metricconverter">
        <w:smartTagPr>
          <w:attr w:name="ProductID" w:val="7 m"/>
        </w:smartTagPr>
        <w:r w:rsidRPr="00602A81">
          <w:rPr>
            <w:rFonts w:ascii="Verdana" w:hAnsi="Verdana" w:cs="Arial"/>
            <w:color w:val="000000"/>
            <w:sz w:val="20"/>
            <w:szCs w:val="20"/>
          </w:rPr>
          <w:t>7 m</w:t>
        </w:r>
      </w:smartTag>
      <w:r w:rsidRPr="00602A81">
        <w:rPr>
          <w:rFonts w:ascii="Verdana" w:hAnsi="Verdana" w:cs="Arial"/>
          <w:color w:val="000000"/>
          <w:sz w:val="20"/>
          <w:szCs w:val="20"/>
        </w:rPr>
        <w:t>.</w:t>
      </w:r>
    </w:p>
    <w:p w:rsidR="001D53ED" w:rsidRPr="00602A81" w:rsidRDefault="001D53ED" w:rsidP="001D53ED">
      <w:pPr>
        <w:pStyle w:val="StandardWeb"/>
        <w:rPr>
          <w:rFonts w:ascii="Verdana" w:hAnsi="Verdana" w:cs="Arial"/>
          <w:b/>
          <w:color w:val="000000"/>
          <w:sz w:val="20"/>
          <w:szCs w:val="20"/>
        </w:rPr>
      </w:pPr>
      <w:r w:rsidRPr="00602A81">
        <w:rPr>
          <w:rFonts w:ascii="Verdana" w:hAnsi="Verdana" w:cs="Arial"/>
          <w:b/>
          <w:color w:val="000000"/>
          <w:sz w:val="20"/>
          <w:szCs w:val="20"/>
        </w:rPr>
        <w:t>II.  UPRAVLJANJE NERAZVRSTANIM CESTAMA</w:t>
      </w:r>
    </w:p>
    <w:p w:rsidR="001D53ED" w:rsidRPr="00602A81" w:rsidRDefault="001D53ED" w:rsidP="001D53ED">
      <w:pPr>
        <w:pStyle w:val="StandardWeb"/>
        <w:jc w:val="center"/>
        <w:rPr>
          <w:rFonts w:ascii="Verdana" w:hAnsi="Verdana" w:cs="Arial"/>
          <w:b/>
          <w:color w:val="000000"/>
          <w:sz w:val="20"/>
          <w:szCs w:val="20"/>
        </w:rPr>
      </w:pPr>
      <w:r w:rsidRPr="00602A81">
        <w:rPr>
          <w:rFonts w:ascii="Verdana" w:hAnsi="Verdana" w:cs="Arial"/>
          <w:b/>
          <w:color w:val="000000"/>
          <w:sz w:val="20"/>
          <w:szCs w:val="20"/>
        </w:rPr>
        <w:t>Članak 5.</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b/>
          <w:color w:val="000000"/>
          <w:sz w:val="20"/>
          <w:szCs w:val="20"/>
        </w:rPr>
        <w:tab/>
      </w:r>
      <w:r w:rsidRPr="00602A81">
        <w:rPr>
          <w:rFonts w:ascii="Verdana" w:hAnsi="Verdana" w:cs="Arial"/>
          <w:color w:val="000000"/>
          <w:sz w:val="20"/>
          <w:szCs w:val="20"/>
        </w:rPr>
        <w:t>Nerazvrstanim cestama na području</w:t>
      </w:r>
      <w:r w:rsidRPr="00602A81">
        <w:rPr>
          <w:rFonts w:ascii="Verdana" w:hAnsi="Verdana" w:cs="Arial"/>
          <w:b/>
          <w:color w:val="000000"/>
          <w:sz w:val="20"/>
          <w:szCs w:val="20"/>
        </w:rPr>
        <w:t xml:space="preserve"> </w:t>
      </w:r>
      <w:r w:rsidRPr="00602A81">
        <w:rPr>
          <w:rFonts w:ascii="Verdana" w:hAnsi="Verdana" w:cs="Arial"/>
          <w:color w:val="000000"/>
          <w:sz w:val="20"/>
          <w:szCs w:val="20"/>
        </w:rPr>
        <w:t xml:space="preserve">Općine Lasinja upravlja Općina putem Jedinstvenog upravnog odjela. </w:t>
      </w:r>
    </w:p>
    <w:p w:rsidR="00583D88" w:rsidRDefault="00583D88" w:rsidP="001D53ED">
      <w:pPr>
        <w:pStyle w:val="StandardWeb"/>
        <w:spacing w:before="0" w:beforeAutospacing="0" w:after="0" w:afterAutospacing="0"/>
        <w:ind w:firstLine="708"/>
        <w:jc w:val="both"/>
        <w:rPr>
          <w:rFonts w:ascii="Verdana" w:hAnsi="Verdana" w:cs="Arial"/>
          <w:color w:val="000000"/>
          <w:sz w:val="20"/>
          <w:szCs w:val="20"/>
        </w:rPr>
      </w:pPr>
    </w:p>
    <w:p w:rsidR="00583D88" w:rsidRDefault="00583D88" w:rsidP="001D53ED">
      <w:pPr>
        <w:pStyle w:val="StandardWeb"/>
        <w:spacing w:before="0" w:beforeAutospacing="0" w:after="0" w:afterAutospacing="0"/>
        <w:ind w:firstLine="708"/>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ind w:firstLine="708"/>
        <w:jc w:val="both"/>
        <w:rPr>
          <w:rFonts w:ascii="Verdana" w:hAnsi="Verdana" w:cs="Arial"/>
          <w:color w:val="000000"/>
          <w:sz w:val="20"/>
          <w:szCs w:val="20"/>
        </w:rPr>
      </w:pPr>
      <w:r w:rsidRPr="00602A81">
        <w:rPr>
          <w:rFonts w:ascii="Verdana" w:hAnsi="Verdana" w:cs="Arial"/>
          <w:color w:val="000000"/>
          <w:sz w:val="20"/>
          <w:szCs w:val="20"/>
        </w:rPr>
        <w:t>Jedinstveni upravni odjel vodi jedinstvenu bazu podatka o nerazvrstanim cestama na području općine, sukladno pod zakonskim propisima kojima se uređuje sadržaj i način vođenje jedinstvene baze podataka o nerazvrstanim cestama.</w:t>
      </w:r>
    </w:p>
    <w:p w:rsidR="001D53ED" w:rsidRPr="00602A81" w:rsidRDefault="001D53ED" w:rsidP="001D53ED">
      <w:pPr>
        <w:pStyle w:val="StandardWeb"/>
        <w:spacing w:before="0" w:beforeAutospacing="0" w:after="0" w:afterAutospacing="0"/>
        <w:ind w:firstLine="708"/>
        <w:jc w:val="both"/>
        <w:rPr>
          <w:rFonts w:ascii="Verdana" w:hAnsi="Verdana" w:cs="Arial"/>
          <w:color w:val="000000"/>
          <w:sz w:val="20"/>
          <w:szCs w:val="20"/>
        </w:rPr>
      </w:pPr>
      <w:r w:rsidRPr="00602A81">
        <w:rPr>
          <w:rFonts w:ascii="Verdana" w:hAnsi="Verdana" w:cs="Arial"/>
          <w:color w:val="000000"/>
          <w:sz w:val="20"/>
          <w:szCs w:val="20"/>
        </w:rPr>
        <w:t>Poslove knjigovodstvenog evidentiranja nerazvrstanih cesta kao imovine Općine te poslove u svezi stjecanja stvarnih prava na nerazvrstanim cestama kao i poslove evidentiranja nerazvrstanih cesta kod nadležnog ureda za katastar i upis nerazvrstanih cesta u zemljišne knjige, obavlja Jedinstveni upravni odjel.</w:t>
      </w:r>
    </w:p>
    <w:p w:rsidR="001D53ED" w:rsidRPr="00602A81" w:rsidRDefault="001D53ED" w:rsidP="001D53ED">
      <w:pPr>
        <w:pStyle w:val="StandardWeb"/>
        <w:spacing w:before="0" w:beforeAutospacing="0" w:after="0" w:afterAutospacing="0"/>
        <w:ind w:firstLine="708"/>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color w:val="000000"/>
          <w:sz w:val="20"/>
          <w:szCs w:val="20"/>
        </w:rPr>
      </w:pPr>
      <w:r w:rsidRPr="00602A81">
        <w:rPr>
          <w:rFonts w:ascii="Verdana" w:hAnsi="Verdana" w:cs="Arial"/>
          <w:b/>
          <w:color w:val="000000"/>
          <w:sz w:val="20"/>
          <w:szCs w:val="20"/>
        </w:rPr>
        <w:t>Članak 6.</w:t>
      </w:r>
    </w:p>
    <w:p w:rsidR="001D53ED" w:rsidRPr="00602A81" w:rsidRDefault="001D53ED" w:rsidP="001D53ED">
      <w:pPr>
        <w:pStyle w:val="StandardWeb"/>
        <w:rPr>
          <w:rFonts w:ascii="Verdana" w:hAnsi="Verdana" w:cs="Arial"/>
          <w:color w:val="000000"/>
          <w:sz w:val="20"/>
          <w:szCs w:val="20"/>
        </w:rPr>
      </w:pPr>
      <w:r w:rsidRPr="00602A81">
        <w:rPr>
          <w:rFonts w:ascii="Verdana" w:hAnsi="Verdana" w:cs="Arial"/>
          <w:b/>
          <w:color w:val="000000"/>
          <w:sz w:val="20"/>
          <w:szCs w:val="20"/>
        </w:rPr>
        <w:tab/>
      </w:r>
      <w:r w:rsidRPr="00602A81">
        <w:rPr>
          <w:rFonts w:ascii="Verdana" w:hAnsi="Verdana" w:cs="Arial"/>
          <w:color w:val="000000"/>
          <w:sz w:val="20"/>
          <w:szCs w:val="20"/>
        </w:rPr>
        <w:t>Poslovi upravljanja nerazvrstanim cestama u smislu ove Odluke, razumijevaju se:</w:t>
      </w:r>
    </w:p>
    <w:p w:rsidR="001D53ED" w:rsidRPr="00602A81" w:rsidRDefault="001D53ED" w:rsidP="001D53ED">
      <w:pPr>
        <w:pStyle w:val="StandardWeb"/>
        <w:numPr>
          <w:ilvl w:val="0"/>
          <w:numId w:val="21"/>
        </w:numPr>
        <w:spacing w:before="0" w:beforeAutospacing="0" w:after="0" w:afterAutospacing="0"/>
        <w:ind w:left="851" w:hanging="283"/>
        <w:rPr>
          <w:rFonts w:ascii="Verdana" w:hAnsi="Verdana" w:cs="Arial"/>
          <w:color w:val="000000"/>
          <w:sz w:val="20"/>
          <w:szCs w:val="20"/>
        </w:rPr>
      </w:pPr>
      <w:r w:rsidRPr="00602A81">
        <w:rPr>
          <w:rFonts w:ascii="Verdana" w:hAnsi="Verdana" w:cs="Arial"/>
          <w:color w:val="000000"/>
          <w:sz w:val="20"/>
          <w:szCs w:val="20"/>
        </w:rPr>
        <w:t>održavanje nerazvrstanih cesta,</w:t>
      </w:r>
    </w:p>
    <w:p w:rsidR="001D53ED" w:rsidRPr="00602A81" w:rsidRDefault="001D53ED" w:rsidP="001D53ED">
      <w:pPr>
        <w:pStyle w:val="StandardWeb"/>
        <w:numPr>
          <w:ilvl w:val="0"/>
          <w:numId w:val="21"/>
        </w:numPr>
        <w:spacing w:before="0" w:beforeAutospacing="0" w:after="0" w:afterAutospacing="0"/>
        <w:ind w:left="851" w:hanging="283"/>
        <w:rPr>
          <w:rFonts w:ascii="Verdana" w:hAnsi="Verdana" w:cs="Arial"/>
          <w:color w:val="000000"/>
          <w:sz w:val="20"/>
          <w:szCs w:val="20"/>
        </w:rPr>
      </w:pPr>
      <w:r w:rsidRPr="00602A81">
        <w:rPr>
          <w:rFonts w:ascii="Verdana" w:hAnsi="Verdana" w:cs="Arial"/>
          <w:color w:val="000000"/>
          <w:sz w:val="20"/>
          <w:szCs w:val="20"/>
        </w:rPr>
        <w:t>građenje i rekonstrukcija nerazvrstanih cesta,</w:t>
      </w:r>
    </w:p>
    <w:p w:rsidR="001D53ED" w:rsidRPr="00602A81" w:rsidRDefault="001D53ED" w:rsidP="001D53ED">
      <w:pPr>
        <w:pStyle w:val="StandardWeb"/>
        <w:numPr>
          <w:ilvl w:val="0"/>
          <w:numId w:val="21"/>
        </w:numPr>
        <w:spacing w:before="0" w:beforeAutospacing="0" w:after="0" w:afterAutospacing="0"/>
        <w:ind w:left="851" w:hanging="283"/>
        <w:rPr>
          <w:rFonts w:ascii="Verdana" w:hAnsi="Verdana" w:cs="Arial"/>
          <w:color w:val="000000"/>
          <w:sz w:val="20"/>
          <w:szCs w:val="20"/>
        </w:rPr>
      </w:pPr>
      <w:r w:rsidRPr="00602A81">
        <w:rPr>
          <w:rFonts w:ascii="Verdana" w:hAnsi="Verdana" w:cs="Arial"/>
          <w:color w:val="000000"/>
          <w:sz w:val="20"/>
          <w:szCs w:val="20"/>
        </w:rPr>
        <w:t>financiranje.</w:t>
      </w:r>
    </w:p>
    <w:p w:rsidR="001D53ED" w:rsidRPr="00602A81" w:rsidRDefault="001D53ED" w:rsidP="001D53ED">
      <w:pPr>
        <w:pStyle w:val="StandardWeb"/>
        <w:rPr>
          <w:rFonts w:ascii="Verdana" w:hAnsi="Verdana" w:cs="Arial"/>
          <w:b/>
          <w:bCs/>
          <w:color w:val="000000"/>
          <w:sz w:val="20"/>
          <w:szCs w:val="20"/>
        </w:rPr>
      </w:pPr>
      <w:r w:rsidRPr="00602A81">
        <w:rPr>
          <w:rFonts w:ascii="Verdana" w:hAnsi="Verdana" w:cs="Arial"/>
          <w:b/>
          <w:bCs/>
          <w:color w:val="000000"/>
          <w:sz w:val="20"/>
          <w:szCs w:val="20"/>
        </w:rPr>
        <w:t>1. Održavanje nerazvrstanih cesta</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7.</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Nerazvrstane se ceste održavaju na temelju godišnjeg Programa održavanja komunalne infrastrukture kojeg donosi Općinsko vijeće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Radovi održavanja nerazvrstanih cesta, u smislu ove odluke, su radovi redovnog održavanja, koji obuhvaćaju skup mjera i aktivnosti koje se obavljaju tijekom godine na nerazvrstanim cestama i javno-prometnim površinama, uključujući sve objekte i instalacije, sa svrhom održavanja prohodnosti i tehničke ispravnosti tih površina i sigurnosti prometa na njima.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r w:rsidRPr="00602A81">
        <w:rPr>
          <w:rFonts w:ascii="Verdana" w:hAnsi="Verdana" w:cs="Arial"/>
          <w:b/>
          <w:bCs/>
          <w:color w:val="000000"/>
          <w:sz w:val="20"/>
          <w:szCs w:val="20"/>
        </w:rPr>
        <w:t>Članak 8.</w:t>
      </w:r>
    </w:p>
    <w:p w:rsidR="001D53ED" w:rsidRPr="00602A81" w:rsidRDefault="001D53ED" w:rsidP="001D53ED">
      <w:pPr>
        <w:pStyle w:val="StandardWeb"/>
        <w:rPr>
          <w:rFonts w:ascii="Verdana" w:hAnsi="Verdana" w:cs="Arial"/>
          <w:color w:val="000000"/>
          <w:sz w:val="20"/>
          <w:szCs w:val="20"/>
        </w:rPr>
      </w:pPr>
      <w:r w:rsidRPr="00602A81">
        <w:rPr>
          <w:rFonts w:ascii="Verdana" w:hAnsi="Verdana" w:cs="Arial"/>
          <w:color w:val="000000"/>
          <w:sz w:val="20"/>
          <w:szCs w:val="20"/>
        </w:rPr>
        <w:t>Radovi redovnog održavanja nerazvrstanih cesta su:</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ophodnja i redovno praćenje stanja nerazvrstanih cesta,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mjestimični popravci završnog sloja kolničke konstrukcije izgrađenog od asfalta, betona, betonskih elemenata, kamena, te nosivog sloja kolničke konstrukcije i posteljice;</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izrada asfaltnog tepiha;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mjestimični popravci dijelova cestovne građevine;</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čišćenje tj. uklanjanje odronjenih i drugih materijala sa prometnih površina, bankina, rigola i jaraka;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manji popravci elemenata cestovnih objekata;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zamjena, obnavljanje, popravljanje vertikalne i horizontalne signalizacije;</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čišćenje, zamjena i manji popravci otvorenog sustava za oborinsku odvodnju;</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zaštita pokosa nasipa, usjeka i zasjeka;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uništenje nepoželjne vegetacije (košenja trave na zemljištu što pripada ulici i drugoj nerazvrstanoj javnoj površini te uklanjanje granja, grmlja i drugog raslinja iz profila ceste);</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održavanje prohodnosti u zimskim uvjetima (zimska služba);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uklanjanje snijega i leda;</w:t>
      </w:r>
    </w:p>
    <w:p w:rsidR="001D53ED" w:rsidRPr="00602A81" w:rsidRDefault="001D53ED" w:rsidP="001D53ED">
      <w:pPr>
        <w:pStyle w:val="StandardWeb"/>
        <w:numPr>
          <w:ilvl w:val="1"/>
          <w:numId w:val="32"/>
        </w:numPr>
        <w:ind w:left="851" w:hanging="284"/>
        <w:rPr>
          <w:rFonts w:ascii="Verdana" w:hAnsi="Verdana" w:cs="Arial"/>
          <w:color w:val="000000"/>
          <w:sz w:val="20"/>
          <w:szCs w:val="20"/>
        </w:rPr>
      </w:pPr>
      <w:r w:rsidRPr="00602A81">
        <w:rPr>
          <w:rFonts w:ascii="Verdana" w:hAnsi="Verdana" w:cs="Arial"/>
          <w:color w:val="000000"/>
          <w:sz w:val="20"/>
          <w:szCs w:val="20"/>
        </w:rPr>
        <w:t>drugi slični radovi.</w:t>
      </w:r>
    </w:p>
    <w:p w:rsidR="001D53ED" w:rsidRPr="00602A81" w:rsidRDefault="001D53ED" w:rsidP="001D53ED">
      <w:pPr>
        <w:pStyle w:val="StandardWeb"/>
        <w:spacing w:before="0" w:beforeAutospacing="0" w:after="0" w:afterAutospacing="0"/>
        <w:jc w:val="both"/>
        <w:rPr>
          <w:rFonts w:ascii="Verdana" w:hAnsi="Verdana" w:cs="Arial"/>
          <w:sz w:val="20"/>
          <w:szCs w:val="20"/>
        </w:rPr>
      </w:pPr>
      <w:r w:rsidRPr="00602A81">
        <w:rPr>
          <w:rFonts w:ascii="Verdana" w:hAnsi="Verdana" w:cs="Arial"/>
          <w:sz w:val="20"/>
          <w:szCs w:val="20"/>
        </w:rPr>
        <w:tab/>
        <w:t>Održavanje nerazvrstanih cesta u zimskim uvjetima (u daljnjem tekstu: zimska služba), obuhvaća radove neophodne za održavanje prohodnosti nerazvrstanih cesta te sigurnosti odvijanja prometa.</w:t>
      </w:r>
    </w:p>
    <w:p w:rsidR="00583D88" w:rsidRDefault="001D53ED" w:rsidP="001D53ED">
      <w:pPr>
        <w:pStyle w:val="StandardWeb"/>
        <w:spacing w:before="0" w:beforeAutospacing="0" w:after="0" w:afterAutospacing="0"/>
        <w:jc w:val="both"/>
        <w:rPr>
          <w:rFonts w:ascii="Verdana" w:hAnsi="Verdana" w:cs="Arial"/>
          <w:sz w:val="20"/>
          <w:szCs w:val="20"/>
        </w:rPr>
      </w:pPr>
      <w:r w:rsidRPr="00602A81">
        <w:rPr>
          <w:rFonts w:ascii="Verdana" w:hAnsi="Verdana" w:cs="Arial"/>
          <w:sz w:val="20"/>
          <w:szCs w:val="20"/>
        </w:rPr>
        <w:tab/>
      </w:r>
    </w:p>
    <w:p w:rsidR="00583D88" w:rsidRDefault="00583D88" w:rsidP="001D53ED">
      <w:pPr>
        <w:pStyle w:val="StandardWeb"/>
        <w:spacing w:before="0" w:beforeAutospacing="0" w:after="0" w:afterAutospacing="0"/>
        <w:jc w:val="both"/>
        <w:rPr>
          <w:rFonts w:ascii="Verdana" w:hAnsi="Verdana" w:cs="Arial"/>
          <w:sz w:val="20"/>
          <w:szCs w:val="20"/>
        </w:rPr>
      </w:pPr>
      <w:r>
        <w:rPr>
          <w:rFonts w:ascii="Verdana" w:hAnsi="Verdana" w:cs="Arial"/>
          <w:sz w:val="20"/>
          <w:szCs w:val="20"/>
        </w:rPr>
        <w:t xml:space="preserve">        </w:t>
      </w:r>
    </w:p>
    <w:p w:rsidR="001D53ED" w:rsidRPr="00602A81" w:rsidRDefault="00583D88" w:rsidP="001D53ED">
      <w:pPr>
        <w:pStyle w:val="StandardWeb"/>
        <w:spacing w:before="0" w:beforeAutospacing="0" w:after="0" w:afterAutospacing="0"/>
        <w:jc w:val="both"/>
        <w:rPr>
          <w:rFonts w:ascii="Verdana" w:hAnsi="Verdana" w:cs="Arial"/>
          <w:sz w:val="20"/>
          <w:szCs w:val="20"/>
        </w:rPr>
      </w:pPr>
      <w:r>
        <w:rPr>
          <w:rFonts w:ascii="Verdana" w:hAnsi="Verdana" w:cs="Arial"/>
          <w:sz w:val="20"/>
          <w:szCs w:val="20"/>
        </w:rPr>
        <w:t xml:space="preserve">         </w:t>
      </w:r>
      <w:r w:rsidR="001D53ED" w:rsidRPr="00602A81">
        <w:rPr>
          <w:rFonts w:ascii="Verdana" w:hAnsi="Verdana" w:cs="Arial"/>
          <w:sz w:val="20"/>
          <w:szCs w:val="20"/>
        </w:rPr>
        <w:t>Nerazvrstana cesta, u smislu ove Odluke, smatra se prohodnom kada je radovima na uklanjanju snijega omogućeno prometovanje vozila uz upotrebu zimske opreme.</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Radovi pojačanog održavanja na nerazvrstanim cestama izvode se na temelju tehničke dokumentacije.</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r w:rsidRPr="00602A81">
        <w:rPr>
          <w:rFonts w:ascii="Verdana" w:hAnsi="Verdana" w:cs="Arial"/>
          <w:b/>
          <w:bCs/>
          <w:color w:val="000000"/>
          <w:sz w:val="20"/>
          <w:szCs w:val="20"/>
        </w:rPr>
        <w:t>Članak 9.</w:t>
      </w:r>
    </w:p>
    <w:p w:rsidR="001D53ED" w:rsidRPr="00602A81"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t>Održavanje nerazvrstanih cesta obavljaju pravne odnosno fizičke osobe kojima je to povjereno u skladu sa posebnim zakonom.</w:t>
      </w:r>
    </w:p>
    <w:p w:rsidR="00473C0A" w:rsidRPr="00602A81" w:rsidRDefault="001D53ED" w:rsidP="001D53ED">
      <w:pPr>
        <w:pStyle w:val="StandardWeb"/>
        <w:rPr>
          <w:rFonts w:ascii="Verdana" w:hAnsi="Verdana" w:cs="Arial"/>
          <w:b/>
          <w:bCs/>
          <w:color w:val="000000"/>
          <w:sz w:val="20"/>
          <w:szCs w:val="20"/>
        </w:rPr>
      </w:pPr>
      <w:r w:rsidRPr="00602A81">
        <w:rPr>
          <w:rFonts w:ascii="Verdana" w:hAnsi="Verdana" w:cs="Arial"/>
          <w:b/>
          <w:bCs/>
          <w:color w:val="000000"/>
          <w:sz w:val="20"/>
          <w:szCs w:val="20"/>
        </w:rPr>
        <w:t>2. Građenje i rekonstrukcija nerazvrstanih cesta</w:t>
      </w:r>
    </w:p>
    <w:p w:rsidR="001D53ED" w:rsidRPr="00602A81" w:rsidRDefault="001D53ED" w:rsidP="001D53ED">
      <w:pPr>
        <w:pStyle w:val="StandardWeb"/>
        <w:rPr>
          <w:rFonts w:ascii="Verdana" w:hAnsi="Verdana" w:cs="Arial"/>
          <w:b/>
          <w:bCs/>
          <w:color w:val="000000"/>
          <w:sz w:val="20"/>
          <w:szCs w:val="20"/>
        </w:rPr>
      </w:pPr>
      <w:r w:rsidRPr="00602A81">
        <w:rPr>
          <w:rFonts w:ascii="Verdana" w:hAnsi="Verdana" w:cs="Arial"/>
          <w:b/>
          <w:bCs/>
          <w:color w:val="000000"/>
          <w:sz w:val="20"/>
          <w:szCs w:val="20"/>
        </w:rPr>
        <w:br/>
        <w:t xml:space="preserve">                                     </w:t>
      </w:r>
      <w:r w:rsidR="00583D88">
        <w:rPr>
          <w:rFonts w:ascii="Verdana" w:hAnsi="Verdana" w:cs="Arial"/>
          <w:b/>
          <w:bCs/>
          <w:color w:val="000000"/>
          <w:sz w:val="20"/>
          <w:szCs w:val="20"/>
        </w:rPr>
        <w:t xml:space="preserve">                   </w:t>
      </w:r>
      <w:r w:rsidRPr="00602A81">
        <w:rPr>
          <w:rFonts w:ascii="Verdana" w:hAnsi="Verdana" w:cs="Arial"/>
          <w:b/>
          <w:bCs/>
          <w:color w:val="000000"/>
          <w:sz w:val="20"/>
          <w:szCs w:val="20"/>
        </w:rPr>
        <w:t xml:space="preserve">   Članak 10.</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Građenje i rekonstrukcija nerazvrstanih cesta obavlja se sukladno godišnjem Programu gradnje objekata i uređaja komunalne infrastrukture kojeg donosi Općinsko vijeće, a na temelju tehničke dokumentacije, propisa o gradnji i prostornih planova.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Pored radova utvrđenih Programom gradnje objekata i uređaja komunalne infrastrukture,  može se organizirati i obavljanje radova na održavanju i izgradnji nerazvrstani cesta na svom području:</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numPr>
          <w:ilvl w:val="1"/>
          <w:numId w:val="33"/>
        </w:numPr>
        <w:spacing w:before="0" w:beforeAutospacing="0" w:after="0" w:afterAutospacing="0"/>
        <w:ind w:left="851" w:hanging="284"/>
        <w:rPr>
          <w:rFonts w:ascii="Verdana" w:hAnsi="Verdana" w:cs="Arial"/>
          <w:color w:val="000000"/>
          <w:sz w:val="20"/>
          <w:szCs w:val="20"/>
        </w:rPr>
      </w:pPr>
      <w:r w:rsidRPr="00602A81">
        <w:rPr>
          <w:rFonts w:ascii="Verdana" w:hAnsi="Verdana" w:cs="Arial"/>
          <w:color w:val="000000"/>
          <w:sz w:val="20"/>
          <w:szCs w:val="20"/>
        </w:rPr>
        <w:t>ugovaranjem s korisnicima nerazvrstanih cesta ( izvršenje radova u naravi, osobni rad, materijal, prijevozničke usluge),</w:t>
      </w:r>
    </w:p>
    <w:p w:rsidR="001D53ED" w:rsidRPr="00602A81" w:rsidRDefault="001D53ED" w:rsidP="001D53ED">
      <w:pPr>
        <w:pStyle w:val="StandardWeb"/>
        <w:numPr>
          <w:ilvl w:val="1"/>
          <w:numId w:val="33"/>
        </w:numPr>
        <w:ind w:left="851" w:hanging="284"/>
        <w:rPr>
          <w:rFonts w:ascii="Verdana" w:hAnsi="Verdana" w:cs="Arial"/>
          <w:color w:val="000000"/>
          <w:sz w:val="20"/>
          <w:szCs w:val="20"/>
        </w:rPr>
      </w:pPr>
      <w:r w:rsidRPr="00602A81">
        <w:rPr>
          <w:rFonts w:ascii="Verdana" w:hAnsi="Verdana" w:cs="Arial"/>
          <w:color w:val="000000"/>
          <w:sz w:val="20"/>
          <w:szCs w:val="20"/>
        </w:rPr>
        <w:t>dobrovoljnim radom građana putem mjesnih odbora,</w:t>
      </w:r>
    </w:p>
    <w:p w:rsidR="001D53ED" w:rsidRPr="00602A81" w:rsidRDefault="001D53ED" w:rsidP="001D53ED">
      <w:pPr>
        <w:pStyle w:val="StandardWeb"/>
        <w:numPr>
          <w:ilvl w:val="1"/>
          <w:numId w:val="33"/>
        </w:numPr>
        <w:ind w:left="851" w:hanging="284"/>
        <w:rPr>
          <w:rFonts w:ascii="Verdana" w:hAnsi="Verdana" w:cs="Arial"/>
          <w:color w:val="000000"/>
          <w:sz w:val="20"/>
          <w:szCs w:val="20"/>
        </w:rPr>
      </w:pPr>
      <w:r w:rsidRPr="00602A81">
        <w:rPr>
          <w:rFonts w:ascii="Verdana" w:hAnsi="Verdana" w:cs="Arial"/>
          <w:color w:val="000000"/>
          <w:sz w:val="20"/>
          <w:szCs w:val="20"/>
        </w:rPr>
        <w:t>na drugi način u skladu sa zakonskim propisima.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Ako pravna ili fizička osoba za vlastite potrebe samostalno ili putem drugog izvoditelja vrši radove na održavanju, priključivanju, rekonstrukciji ili građenju nerazvrstanih cesta, dužna je prethodno ishoditi suglasnost Jedinstvenog upravnog odjela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Po završetku radova iz stavka 3. ovog članka pravna odnosno fizička osoba dužna je obavijestiti Jedinstveni upravni odjel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r w:rsidRPr="00602A81">
        <w:rPr>
          <w:rFonts w:ascii="Verdana" w:hAnsi="Verdana" w:cs="Arial"/>
          <w:b/>
          <w:bCs/>
          <w:color w:val="000000"/>
          <w:sz w:val="20"/>
          <w:szCs w:val="20"/>
        </w:rPr>
        <w:t>Članak 11.</w:t>
      </w:r>
    </w:p>
    <w:p w:rsidR="001D53ED" w:rsidRPr="00602A81" w:rsidRDefault="001D53ED" w:rsidP="001D53ED">
      <w:pPr>
        <w:pStyle w:val="StandardWeb"/>
        <w:rPr>
          <w:rFonts w:ascii="Verdana" w:hAnsi="Verdana" w:cs="Arial"/>
          <w:color w:val="000000"/>
          <w:sz w:val="20"/>
          <w:szCs w:val="20"/>
        </w:rPr>
      </w:pPr>
      <w:r w:rsidRPr="00602A81">
        <w:rPr>
          <w:rFonts w:ascii="Verdana" w:hAnsi="Verdana" w:cs="Arial"/>
          <w:color w:val="000000"/>
          <w:sz w:val="20"/>
          <w:szCs w:val="20"/>
        </w:rPr>
        <w:t>Poslovi građenja i rekonstrukcije nerazvrstanih cesta u smislu ove Odluke obuhvaćaju:</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građevinsko i drugo projektiranje,</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projektiranje opreme, pratećih objekata, prometne signalizacije i drugo projektiranje,</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stručnu ocjenu studija i projekata,</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otkup zemljišta i objekata,</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izmještanje komunalne i druge infrastrukture,</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ustupanje radova građenja,</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organizaciju stručnog nadzora i kontrole ugrađenih materijala i izvedenih radova,</w:t>
      </w:r>
    </w:p>
    <w:p w:rsidR="001D53ED" w:rsidRPr="00602A81" w:rsidRDefault="001D53ED" w:rsidP="001D53ED">
      <w:pPr>
        <w:pStyle w:val="StandardWeb"/>
        <w:numPr>
          <w:ilvl w:val="1"/>
          <w:numId w:val="34"/>
        </w:numPr>
        <w:ind w:left="851" w:hanging="284"/>
        <w:rPr>
          <w:rFonts w:ascii="Verdana" w:hAnsi="Verdana" w:cs="Arial"/>
          <w:color w:val="000000"/>
          <w:sz w:val="20"/>
          <w:szCs w:val="20"/>
        </w:rPr>
      </w:pPr>
      <w:r w:rsidRPr="00602A81">
        <w:rPr>
          <w:rFonts w:ascii="Verdana" w:hAnsi="Verdana" w:cs="Arial"/>
          <w:color w:val="000000"/>
          <w:sz w:val="20"/>
          <w:szCs w:val="20"/>
        </w:rPr>
        <w:t>organizaciju tehničkog pregleda i primopredaje nerazvrstane ceste na korištenje i održavanje.</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12.</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Nerazvrstana se cesta mora projektirati, graditi ili rekonstruirati u skladu s odrednicama Prostornog plana uređenja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b/>
          <w:color w:val="000000"/>
          <w:sz w:val="20"/>
          <w:szCs w:val="20"/>
        </w:rPr>
      </w:pPr>
      <w:r w:rsidRPr="00602A81">
        <w:rPr>
          <w:rFonts w:ascii="Verdana" w:hAnsi="Verdana" w:cs="Arial"/>
          <w:color w:val="000000"/>
          <w:sz w:val="20"/>
          <w:szCs w:val="20"/>
        </w:rPr>
        <w:tab/>
      </w:r>
      <w:r w:rsidRPr="00602A81">
        <w:rPr>
          <w:rFonts w:ascii="Verdana" w:hAnsi="Verdana" w:cs="Arial"/>
          <w:b/>
          <w:color w:val="000000"/>
          <w:sz w:val="20"/>
          <w:szCs w:val="20"/>
        </w:rPr>
        <w:t>3. Financiranje</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color w:val="000000"/>
          <w:sz w:val="20"/>
          <w:szCs w:val="20"/>
        </w:rPr>
      </w:pPr>
      <w:r w:rsidRPr="00602A81">
        <w:rPr>
          <w:rFonts w:ascii="Verdana" w:hAnsi="Verdana" w:cs="Arial"/>
          <w:b/>
          <w:color w:val="000000"/>
          <w:sz w:val="20"/>
          <w:szCs w:val="20"/>
        </w:rPr>
        <w:t>Članak 13.</w:t>
      </w:r>
    </w:p>
    <w:p w:rsidR="001D53ED" w:rsidRPr="00602A81" w:rsidRDefault="001D53ED" w:rsidP="001D53ED">
      <w:pPr>
        <w:pStyle w:val="StandardWeb"/>
        <w:spacing w:before="0" w:beforeAutospacing="0" w:after="0" w:afterAutospacing="0"/>
        <w:jc w:val="center"/>
        <w:rPr>
          <w:rFonts w:ascii="Verdana" w:hAnsi="Verdana" w:cs="Arial"/>
          <w:b/>
          <w:color w:val="000000"/>
          <w:sz w:val="20"/>
          <w:szCs w:val="20"/>
        </w:rPr>
      </w:pPr>
    </w:p>
    <w:p w:rsidR="001D53ED" w:rsidRPr="00602A81" w:rsidRDefault="001D53ED" w:rsidP="001D53ED">
      <w:pPr>
        <w:jc w:val="both"/>
        <w:rPr>
          <w:rFonts w:ascii="Verdana" w:hAnsi="Verdana" w:cs="Arial"/>
          <w:sz w:val="20"/>
          <w:szCs w:val="20"/>
          <w:lang w:eastAsia="hr-HR"/>
        </w:rPr>
      </w:pPr>
      <w:r w:rsidRPr="00602A81">
        <w:rPr>
          <w:rFonts w:ascii="Verdana" w:hAnsi="Verdana" w:cs="Arial"/>
          <w:sz w:val="20"/>
          <w:szCs w:val="20"/>
          <w:lang w:eastAsia="hr-HR"/>
        </w:rPr>
        <w:tab/>
        <w:t xml:space="preserve">Građenje, rekonstrukcija i održavanje nerazvrstane ceste financira se iz Proračuna Općine Lasinja, komunalne naknade i komunalnog doprinosa prema propisima koji uređuju komunalno gospodarstvo, naknada za osnivanje prava služnosti, prava građenja i prava zakupa </w:t>
      </w:r>
      <w:proofErr w:type="gramStart"/>
      <w:r w:rsidRPr="00602A81">
        <w:rPr>
          <w:rFonts w:ascii="Verdana" w:hAnsi="Verdana" w:cs="Arial"/>
          <w:sz w:val="20"/>
          <w:szCs w:val="20"/>
          <w:lang w:eastAsia="hr-HR"/>
        </w:rPr>
        <w:t>na</w:t>
      </w:r>
      <w:proofErr w:type="gramEnd"/>
      <w:r w:rsidRPr="00602A81">
        <w:rPr>
          <w:rFonts w:ascii="Verdana" w:hAnsi="Verdana" w:cs="Arial"/>
          <w:sz w:val="20"/>
          <w:szCs w:val="20"/>
          <w:lang w:eastAsia="hr-HR"/>
        </w:rPr>
        <w:t xml:space="preserve"> nerazvrstanoj cesti i iz drugih izvora.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rPr>
          <w:rFonts w:ascii="Verdana" w:hAnsi="Verdana" w:cs="Arial"/>
          <w:b/>
          <w:bCs/>
          <w:color w:val="000000"/>
          <w:sz w:val="20"/>
          <w:szCs w:val="20"/>
        </w:rPr>
      </w:pPr>
      <w:r w:rsidRPr="00602A81">
        <w:rPr>
          <w:rFonts w:ascii="Verdana" w:hAnsi="Verdana" w:cs="Arial"/>
          <w:b/>
          <w:bCs/>
          <w:color w:val="000000"/>
          <w:sz w:val="20"/>
          <w:szCs w:val="20"/>
        </w:rPr>
        <w:t>III. MJERE ZAŠTITE</w:t>
      </w:r>
    </w:p>
    <w:p w:rsidR="001D53ED" w:rsidRPr="00602A81" w:rsidRDefault="001D53ED" w:rsidP="001D53ED">
      <w:pPr>
        <w:pStyle w:val="StandardWeb"/>
        <w:spacing w:before="0" w:beforeAutospacing="0" w:after="0" w:afterAutospacing="0"/>
        <w:ind w:left="1080"/>
        <w:rPr>
          <w:rFonts w:ascii="Verdana" w:hAnsi="Verdana" w:cs="Arial"/>
          <w:b/>
          <w:bCs/>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14.</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Prilaz na nerazvrstanu cestu mora biti izgrađen tako da ne naruši stabilnost trupa ceste, da ne ugrožava sigurnost prometa, da ne oštećuje cestu i postojeći režim odvodnje.</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15.</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 xml:space="preserve">Priključke i prilaze na nerazvrstane ceste dužni su održavati vlasnici, odnosno korisnici ili posjednici zemljišta koje graniči s nerazvrstanom cestom na način propisan ovom odlukom. </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Ako vlasnik, odnosno korisnik ili posjednik zemljišta iz stavka 1. ovoga članka ne održava prilaz ili priključak na nerazvrstanu cestu na način propisan ovom odlukom, priključak ili prilaz na nerazvrstanu cestu popraviti će se od strane osobe koja održava nerazvrstane ceste, a o trošku vlasnika, korisnika ili posjednika zemljišta.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16.</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Zauzimanje nerazvrstanih cesta zbog radova koji se ne smatraju održavanjem ili građenjem ceste, te radi postavljanja reklama i pokretnih naprava obavlja se u skladu s propisima o komunalnom redu.</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17.</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Zabranjeno je obavljati bilo kakve radove ili radnje na nerazvrstanoj cesti bez suglasnosti Jedinstvenog upravnog odjela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Za svaki zahvat na nerazvrstanoj cesti mora se postaviti odgovarajuća prometna signalizacija i zaštita mjesta rada.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U suglasnosti za radove na nerazvrstanoj cesti utvrđuju se uvjeti za izvedbu radova.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r w:rsidRPr="00602A81">
        <w:rPr>
          <w:rFonts w:ascii="Verdana" w:hAnsi="Verdana" w:cs="Arial"/>
          <w:b/>
          <w:bCs/>
          <w:color w:val="000000"/>
          <w:sz w:val="20"/>
          <w:szCs w:val="20"/>
        </w:rPr>
        <w:t>Članak 18.</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br/>
      </w:r>
      <w:r w:rsidRPr="00602A81">
        <w:rPr>
          <w:rFonts w:ascii="Verdana" w:hAnsi="Verdana" w:cs="Arial"/>
          <w:color w:val="000000"/>
          <w:sz w:val="20"/>
          <w:szCs w:val="20"/>
        </w:rPr>
        <w:tab/>
        <w:t>Iznimno od članka 17. stavka 1. ove odluke, hitne intervencije radi popravka kvara komunalnih instalacija i uređaja mogu se započeti bez suglasnosti, uz dojavu u Jedinstveni upravni odjel Općine Lasinja.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Pravna osoba koja održava nerazvrstane ceste u slučaju iz stavka 1. ovoga članka poduzet će sve potrebne radnje od osiguranja odvijanja prometa do sanacije javnoprometne površine.</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19.</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583D88"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 xml:space="preserve">Ako se nerazvrstana cesta nalazi u takvom stanju da uopće nije prohodna ili nije prohodna za pojedine vrste vozila ili ako se na njoj izvode radovi koji se ne mogu obaviti bez obustavljanja prometa ili ako njeno stanje zbog vremenskih nepogoda i drugih razloga ugrožava sigurnost prometa, privremeno će se zabraniti sav promet </w:t>
      </w:r>
    </w:p>
    <w:p w:rsidR="00583D88" w:rsidRDefault="00583D88" w:rsidP="001D53ED">
      <w:pPr>
        <w:pStyle w:val="StandardWeb"/>
        <w:spacing w:before="0" w:beforeAutospacing="0" w:after="0" w:afterAutospacing="0"/>
        <w:jc w:val="both"/>
        <w:rPr>
          <w:rFonts w:ascii="Verdana" w:hAnsi="Verdana" w:cs="Arial"/>
          <w:color w:val="000000"/>
          <w:sz w:val="20"/>
          <w:szCs w:val="20"/>
        </w:rPr>
      </w:pPr>
    </w:p>
    <w:p w:rsidR="00583D88" w:rsidRDefault="00583D88"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nerazvrstanom cestom ili pojedinim vrstama vozila, te o tome obavijestiti nadležnu Policijsku upravu.</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20.</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U blizini križanja dviju nerazvrstanih cesta u razini, ili na unutarnjim stranama cestovnog zavoja, ne smije se saditi drveće, grmlje ili visoke poljske kulture, postavljati naprave, ograde ili drugi predmeti koji onemogućuju preglednost na cesti (trokut preglednosti).</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Vlasnici, odnosno korisnici ili posjednici zemljišta dužni su ukloniti drveće, grmlje, visoke poljske kulture, naprave, ograde i druge predmete iz trokuta preglednosti.</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Ako vlasnik, odnosno korisnik ili posjednik zemljišta, iz stavka 2. ovoga članka ne ukloni raslinje, naprave i ograde iz trokuta preglednosti, učinit će to osoba koja održava nerazvrstane ceste na teret vlasnika, odnosno korisnika ili posjednika zemljišta.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21.</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t>Radi zaštite nerazvrstanih cesta osobito je zabranjeno:</w:t>
      </w:r>
    </w:p>
    <w:p w:rsidR="001D53ED" w:rsidRPr="00602A81" w:rsidRDefault="001D53ED"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numPr>
          <w:ilvl w:val="0"/>
          <w:numId w:val="35"/>
        </w:numPr>
        <w:tabs>
          <w:tab w:val="clear" w:pos="720"/>
          <w:tab w:val="num" w:pos="851"/>
        </w:tabs>
        <w:ind w:left="851" w:hanging="284"/>
        <w:jc w:val="left"/>
        <w:rPr>
          <w:rFonts w:ascii="Verdana" w:hAnsi="Verdana" w:cs="Arial"/>
          <w:color w:val="000000"/>
          <w:sz w:val="20"/>
          <w:szCs w:val="20"/>
        </w:rPr>
      </w:pPr>
      <w:r w:rsidRPr="00602A81">
        <w:rPr>
          <w:rFonts w:ascii="Verdana" w:hAnsi="Verdana" w:cs="Arial"/>
          <w:color w:val="000000"/>
          <w:sz w:val="20"/>
          <w:szCs w:val="20"/>
        </w:rPr>
        <w:t xml:space="preserve">privremeno ili stalno zauzimati cestu ili cestovno zemljište bez suglasnosti Jedinstvenog upravnog odjela Općine Lasinja,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proofErr w:type="gramStart"/>
      <w:r w:rsidRPr="00602A81">
        <w:rPr>
          <w:rFonts w:ascii="Verdana" w:hAnsi="Verdana" w:cs="Arial"/>
          <w:color w:val="000000"/>
          <w:sz w:val="20"/>
          <w:szCs w:val="20"/>
        </w:rPr>
        <w:t>izvoditi</w:t>
      </w:r>
      <w:proofErr w:type="gramEnd"/>
      <w:r w:rsidRPr="00602A81">
        <w:rPr>
          <w:rFonts w:ascii="Verdana" w:hAnsi="Verdana" w:cs="Arial"/>
          <w:color w:val="000000"/>
          <w:sz w:val="20"/>
          <w:szCs w:val="20"/>
        </w:rPr>
        <w:t xml:space="preserve"> bilo kakove radove koji se ne obavljaju radi održavanja, rekonstrukcije, izgradnje ili zaštite ceste, bez suglasnosti Jedinstvenog upravnog odjela Općine Lasinja.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uklanjati, premještati, zaklanjati ili oštećivati prometne znakove na nerazvrstanim cestama,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dovoditi na cestovno zemljište oborinske vode, otpadne vode ili druge tekućine – osim oborinskih voda koje se mogu dovoditi u cestovni jarak,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vući po cesti trupce, granje ili druge predmete kojima se oštećuje cesta,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izlijevati na cestu motorno ulje i druge masne tvari,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nanositi na cestu blato,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dolaziti ili silaziti s ceste izvan izgrađenog prilaza na nerazvrstanu cestu,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paliti travu, korov, građu ili drugi materijal u zaštitnom pojasu nerazvrstane ceste ili u njegovoj neposrednoj blizini,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neovlašteno postavljati zapreke, odnosno priječiti odvijanje prometa na nerazvrstanoj cesti,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graditi objekte unutar zaštitnog pojasa nerazvrstane ceste,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izvoditi radove na zaštitnom pojasu ili zgradama pored ceste koji bi mogli oštećivati cestu ili ugroziti sigurnost prometa,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r w:rsidRPr="00602A81">
        <w:rPr>
          <w:rFonts w:ascii="Verdana" w:hAnsi="Verdana" w:cs="Arial"/>
          <w:color w:val="000000"/>
          <w:sz w:val="20"/>
          <w:szCs w:val="20"/>
        </w:rPr>
        <w:t xml:space="preserve">parkirati vozilo izvan za to određenih površina, </w:t>
      </w:r>
    </w:p>
    <w:p w:rsidR="001D53ED" w:rsidRPr="00602A81" w:rsidRDefault="001D53ED" w:rsidP="001D53ED">
      <w:pPr>
        <w:numPr>
          <w:ilvl w:val="0"/>
          <w:numId w:val="35"/>
        </w:numPr>
        <w:tabs>
          <w:tab w:val="clear" w:pos="720"/>
          <w:tab w:val="num" w:pos="851"/>
        </w:tabs>
        <w:spacing w:before="100" w:beforeAutospacing="1" w:after="100" w:afterAutospacing="1"/>
        <w:ind w:left="851" w:hanging="284"/>
        <w:jc w:val="left"/>
        <w:rPr>
          <w:rFonts w:ascii="Verdana" w:hAnsi="Verdana" w:cs="Arial"/>
          <w:color w:val="000000"/>
          <w:sz w:val="20"/>
          <w:szCs w:val="20"/>
        </w:rPr>
      </w:pPr>
      <w:proofErr w:type="gramStart"/>
      <w:r w:rsidRPr="00602A81">
        <w:rPr>
          <w:rFonts w:ascii="Verdana" w:hAnsi="Verdana" w:cs="Arial"/>
          <w:color w:val="000000"/>
          <w:sz w:val="20"/>
          <w:szCs w:val="20"/>
        </w:rPr>
        <w:t>svako</w:t>
      </w:r>
      <w:proofErr w:type="gramEnd"/>
      <w:r w:rsidRPr="00602A81">
        <w:rPr>
          <w:rFonts w:ascii="Verdana" w:hAnsi="Verdana" w:cs="Arial"/>
          <w:color w:val="000000"/>
          <w:sz w:val="20"/>
          <w:szCs w:val="20"/>
        </w:rPr>
        <w:t xml:space="preserve"> drugo interveniranje u površinu nerazvrstane ceste.</w:t>
      </w:r>
    </w:p>
    <w:p w:rsidR="001D53ED" w:rsidRPr="00602A81" w:rsidRDefault="001D53ED" w:rsidP="001D53ED">
      <w:pPr>
        <w:jc w:val="both"/>
        <w:rPr>
          <w:rFonts w:ascii="Verdana" w:hAnsi="Verdana" w:cs="Arial"/>
          <w:color w:val="000000"/>
          <w:sz w:val="20"/>
          <w:szCs w:val="20"/>
        </w:rPr>
      </w:pPr>
      <w:r w:rsidRPr="00602A81">
        <w:rPr>
          <w:rFonts w:ascii="Verdana" w:hAnsi="Verdana" w:cs="Arial"/>
          <w:color w:val="000000"/>
          <w:sz w:val="20"/>
          <w:szCs w:val="20"/>
        </w:rPr>
        <w:tab/>
      </w:r>
      <w:proofErr w:type="gramStart"/>
      <w:r w:rsidRPr="00602A81">
        <w:rPr>
          <w:rFonts w:ascii="Verdana" w:hAnsi="Verdana" w:cs="Arial"/>
          <w:color w:val="000000"/>
          <w:sz w:val="20"/>
          <w:szCs w:val="20"/>
        </w:rPr>
        <w:t>Ako netko radnjom zabranjenom u stavku 1.</w:t>
      </w:r>
      <w:proofErr w:type="gramEnd"/>
      <w:r w:rsidRPr="00602A81">
        <w:rPr>
          <w:rFonts w:ascii="Verdana" w:hAnsi="Verdana" w:cs="Arial"/>
          <w:color w:val="000000"/>
          <w:sz w:val="20"/>
          <w:szCs w:val="20"/>
        </w:rPr>
        <w:t xml:space="preserve"> </w:t>
      </w:r>
      <w:proofErr w:type="gramStart"/>
      <w:r w:rsidRPr="00602A81">
        <w:rPr>
          <w:rFonts w:ascii="Verdana" w:hAnsi="Verdana" w:cs="Arial"/>
          <w:color w:val="000000"/>
          <w:sz w:val="20"/>
          <w:szCs w:val="20"/>
        </w:rPr>
        <w:t>ovog</w:t>
      </w:r>
      <w:proofErr w:type="gramEnd"/>
      <w:r w:rsidRPr="00602A81">
        <w:rPr>
          <w:rFonts w:ascii="Verdana" w:hAnsi="Verdana" w:cs="Arial"/>
          <w:color w:val="000000"/>
          <w:sz w:val="20"/>
          <w:szCs w:val="20"/>
        </w:rPr>
        <w:t xml:space="preserve"> članka učini bilo kakovu štetu na nerazvrstanoj cesti dužan je istu sanirati o vlastitom trošku, a ukoliko to odbije učiniti, komunalni redar utvrditi će rješenjem rokove i način sanacije.</w:t>
      </w:r>
    </w:p>
    <w:p w:rsidR="001D53ED" w:rsidRPr="00602A81" w:rsidRDefault="001D53ED" w:rsidP="001D53ED">
      <w:pPr>
        <w:jc w:val="both"/>
        <w:rPr>
          <w:rFonts w:ascii="Verdana" w:hAnsi="Verdana" w:cs="Arial"/>
          <w:color w:val="000000"/>
          <w:sz w:val="20"/>
          <w:szCs w:val="20"/>
        </w:rPr>
      </w:pPr>
      <w:r w:rsidRPr="00602A81">
        <w:rPr>
          <w:rFonts w:ascii="Verdana" w:hAnsi="Verdana" w:cs="Arial"/>
          <w:color w:val="000000"/>
          <w:sz w:val="20"/>
          <w:szCs w:val="20"/>
        </w:rPr>
        <w:tab/>
      </w:r>
      <w:proofErr w:type="gramStart"/>
      <w:r w:rsidRPr="00602A81">
        <w:rPr>
          <w:rFonts w:ascii="Verdana" w:hAnsi="Verdana" w:cs="Arial"/>
          <w:color w:val="000000"/>
          <w:sz w:val="20"/>
          <w:szCs w:val="20"/>
        </w:rPr>
        <w:t>Ukoliko počinitelj štete ne postupi po rješenju iz stavka 2.</w:t>
      </w:r>
      <w:proofErr w:type="gramEnd"/>
      <w:r w:rsidRPr="00602A81">
        <w:rPr>
          <w:rFonts w:ascii="Verdana" w:hAnsi="Verdana" w:cs="Arial"/>
          <w:color w:val="000000"/>
          <w:sz w:val="20"/>
          <w:szCs w:val="20"/>
        </w:rPr>
        <w:t xml:space="preserve"> </w:t>
      </w:r>
      <w:proofErr w:type="gramStart"/>
      <w:r w:rsidRPr="00602A81">
        <w:rPr>
          <w:rFonts w:ascii="Verdana" w:hAnsi="Verdana" w:cs="Arial"/>
          <w:color w:val="000000"/>
          <w:sz w:val="20"/>
          <w:szCs w:val="20"/>
        </w:rPr>
        <w:t>sanaciju</w:t>
      </w:r>
      <w:proofErr w:type="gramEnd"/>
      <w:r w:rsidRPr="00602A81">
        <w:rPr>
          <w:rFonts w:ascii="Verdana" w:hAnsi="Verdana" w:cs="Arial"/>
          <w:color w:val="000000"/>
          <w:sz w:val="20"/>
          <w:szCs w:val="20"/>
        </w:rPr>
        <w:t xml:space="preserve"> nerazvrstane ceste izvršiti će se  po drugom izvršitelju, a na teret počinitelja štete.</w:t>
      </w:r>
    </w:p>
    <w:p w:rsidR="001D53ED" w:rsidRPr="00602A81" w:rsidRDefault="001D53ED" w:rsidP="001D53ED">
      <w:pPr>
        <w:jc w:val="both"/>
        <w:rPr>
          <w:rFonts w:ascii="Verdana" w:hAnsi="Verdana" w:cs="Arial"/>
          <w:color w:val="000000"/>
          <w:sz w:val="20"/>
          <w:szCs w:val="20"/>
        </w:rPr>
      </w:pPr>
      <w:r w:rsidRPr="00602A81">
        <w:rPr>
          <w:rFonts w:ascii="Verdana" w:hAnsi="Verdana" w:cs="Arial"/>
          <w:color w:val="000000"/>
          <w:sz w:val="20"/>
          <w:szCs w:val="20"/>
        </w:rPr>
        <w:tab/>
      </w:r>
      <w:proofErr w:type="gramStart"/>
      <w:r w:rsidRPr="00602A81">
        <w:rPr>
          <w:rFonts w:ascii="Verdana" w:hAnsi="Verdana" w:cs="Arial"/>
          <w:color w:val="000000"/>
          <w:sz w:val="20"/>
          <w:szCs w:val="20"/>
        </w:rPr>
        <w:t>Počinitelj štete dužan je podmiriti troškove sanacije nerazvrstane ceste iz stavka 2.</w:t>
      </w:r>
      <w:proofErr w:type="gramEnd"/>
      <w:r w:rsidRPr="00602A81">
        <w:rPr>
          <w:rFonts w:ascii="Verdana" w:hAnsi="Verdana" w:cs="Arial"/>
          <w:color w:val="000000"/>
          <w:sz w:val="20"/>
          <w:szCs w:val="20"/>
        </w:rPr>
        <w:t xml:space="preserve"> </w:t>
      </w:r>
      <w:proofErr w:type="gramStart"/>
      <w:r w:rsidRPr="00602A81">
        <w:rPr>
          <w:rFonts w:ascii="Verdana" w:hAnsi="Verdana" w:cs="Arial"/>
          <w:color w:val="000000"/>
          <w:sz w:val="20"/>
          <w:szCs w:val="20"/>
        </w:rPr>
        <w:t>i</w:t>
      </w:r>
      <w:proofErr w:type="gramEnd"/>
      <w:r w:rsidRPr="00602A81">
        <w:rPr>
          <w:rFonts w:ascii="Verdana" w:hAnsi="Verdana" w:cs="Arial"/>
          <w:color w:val="000000"/>
          <w:sz w:val="20"/>
          <w:szCs w:val="20"/>
        </w:rPr>
        <w:t xml:space="preserve"> 3. </w:t>
      </w:r>
      <w:proofErr w:type="gramStart"/>
      <w:r w:rsidRPr="00602A81">
        <w:rPr>
          <w:rFonts w:ascii="Verdana" w:hAnsi="Verdana" w:cs="Arial"/>
          <w:color w:val="000000"/>
          <w:sz w:val="20"/>
          <w:szCs w:val="20"/>
        </w:rPr>
        <w:t>u</w:t>
      </w:r>
      <w:proofErr w:type="gramEnd"/>
      <w:r w:rsidRPr="00602A81">
        <w:rPr>
          <w:rFonts w:ascii="Verdana" w:hAnsi="Verdana" w:cs="Arial"/>
          <w:color w:val="000000"/>
          <w:sz w:val="20"/>
          <w:szCs w:val="20"/>
        </w:rPr>
        <w:t xml:space="preserve"> roku 15 dana od dana ispostave računa.</w:t>
      </w:r>
    </w:p>
    <w:p w:rsidR="001D53ED" w:rsidRPr="00602A81" w:rsidRDefault="001D53ED" w:rsidP="001D53ED">
      <w:pPr>
        <w:jc w:val="both"/>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22.</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Vlasnici, odnosno korisnici ili posjednici zemljišta koja graniče s nerazvrstanim cestama dužni su čistiti i održavati odvodne jarke i pješačke staze pokraj zemljišta, te prilaze s nerazvrstanih cesta na to zemljište.</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583D88" w:rsidRDefault="00583D88"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t>Pod čišćenjem i održavanjem odvodnih jaraka podrazumijeva se:</w:t>
      </w:r>
    </w:p>
    <w:p w:rsidR="001D53ED" w:rsidRPr="00602A81" w:rsidRDefault="001D53ED"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pStyle w:val="StandardWeb"/>
        <w:numPr>
          <w:ilvl w:val="1"/>
          <w:numId w:val="36"/>
        </w:numPr>
        <w:spacing w:before="0" w:beforeAutospacing="0" w:after="0" w:afterAutospacing="0"/>
        <w:ind w:left="851" w:hanging="284"/>
        <w:rPr>
          <w:rFonts w:ascii="Verdana" w:hAnsi="Verdana" w:cs="Arial"/>
          <w:color w:val="000000"/>
          <w:sz w:val="20"/>
          <w:szCs w:val="20"/>
        </w:rPr>
      </w:pPr>
      <w:r w:rsidRPr="00602A81">
        <w:rPr>
          <w:rFonts w:ascii="Verdana" w:hAnsi="Verdana" w:cs="Arial"/>
          <w:color w:val="000000"/>
          <w:sz w:val="20"/>
          <w:szCs w:val="20"/>
        </w:rPr>
        <w:t>održavanje u ispravnom i protočnom stanju,</w:t>
      </w:r>
    </w:p>
    <w:p w:rsidR="001D53ED" w:rsidRPr="00602A81" w:rsidRDefault="001D53ED" w:rsidP="001D53ED">
      <w:pPr>
        <w:pStyle w:val="StandardWeb"/>
        <w:numPr>
          <w:ilvl w:val="1"/>
          <w:numId w:val="36"/>
        </w:numPr>
        <w:ind w:left="851" w:hanging="284"/>
        <w:rPr>
          <w:rFonts w:ascii="Verdana" w:hAnsi="Verdana" w:cs="Arial"/>
          <w:color w:val="000000"/>
          <w:sz w:val="20"/>
          <w:szCs w:val="20"/>
        </w:rPr>
      </w:pPr>
      <w:r w:rsidRPr="00602A81">
        <w:rPr>
          <w:rFonts w:ascii="Verdana" w:hAnsi="Verdana" w:cs="Arial"/>
          <w:color w:val="000000"/>
          <w:sz w:val="20"/>
          <w:szCs w:val="20"/>
        </w:rPr>
        <w:t>produbljivanje jaraka (čišćenje mulja i drugih sastojaka koji onemogućuju normalno otjecanje vode),</w:t>
      </w:r>
    </w:p>
    <w:p w:rsidR="001D53ED" w:rsidRPr="00602A81" w:rsidRDefault="001D53ED" w:rsidP="001D53ED">
      <w:pPr>
        <w:pStyle w:val="StandardWeb"/>
        <w:numPr>
          <w:ilvl w:val="1"/>
          <w:numId w:val="36"/>
        </w:numPr>
        <w:ind w:left="851" w:hanging="284"/>
        <w:rPr>
          <w:rFonts w:ascii="Verdana" w:hAnsi="Verdana" w:cs="Arial"/>
          <w:color w:val="000000"/>
          <w:sz w:val="20"/>
          <w:szCs w:val="20"/>
        </w:rPr>
      </w:pPr>
      <w:r w:rsidRPr="00602A81">
        <w:rPr>
          <w:rFonts w:ascii="Verdana" w:hAnsi="Verdana" w:cs="Arial"/>
          <w:color w:val="000000"/>
          <w:sz w:val="20"/>
          <w:szCs w:val="20"/>
        </w:rPr>
        <w:t>košenje trave i korova s pokosa i dna jarka,</w:t>
      </w:r>
    </w:p>
    <w:p w:rsidR="001D53ED" w:rsidRPr="00602A81" w:rsidRDefault="001D53ED" w:rsidP="001D53ED">
      <w:pPr>
        <w:pStyle w:val="StandardWeb"/>
        <w:numPr>
          <w:ilvl w:val="1"/>
          <w:numId w:val="36"/>
        </w:numPr>
        <w:ind w:left="851" w:hanging="284"/>
        <w:rPr>
          <w:rFonts w:ascii="Verdana" w:hAnsi="Verdana" w:cs="Arial"/>
          <w:color w:val="000000"/>
          <w:sz w:val="20"/>
          <w:szCs w:val="20"/>
        </w:rPr>
      </w:pPr>
      <w:r w:rsidRPr="00602A81">
        <w:rPr>
          <w:rFonts w:ascii="Verdana" w:hAnsi="Verdana" w:cs="Arial"/>
          <w:color w:val="000000"/>
          <w:sz w:val="20"/>
          <w:szCs w:val="20"/>
        </w:rPr>
        <w:t>čišćenje mulja iz cijevi kolnih prilaza,</w:t>
      </w:r>
    </w:p>
    <w:p w:rsidR="001D53ED" w:rsidRPr="00602A81" w:rsidRDefault="001D53ED" w:rsidP="001D53ED">
      <w:pPr>
        <w:pStyle w:val="StandardWeb"/>
        <w:numPr>
          <w:ilvl w:val="1"/>
          <w:numId w:val="36"/>
        </w:numPr>
        <w:ind w:left="851" w:hanging="284"/>
        <w:rPr>
          <w:rFonts w:ascii="Verdana" w:hAnsi="Verdana" w:cs="Arial"/>
          <w:color w:val="000000"/>
          <w:sz w:val="20"/>
          <w:szCs w:val="20"/>
        </w:rPr>
      </w:pPr>
      <w:r w:rsidRPr="00602A81">
        <w:rPr>
          <w:rFonts w:ascii="Verdana" w:hAnsi="Verdana" w:cs="Arial"/>
          <w:color w:val="000000"/>
          <w:sz w:val="20"/>
          <w:szCs w:val="20"/>
        </w:rPr>
        <w:t xml:space="preserve">izrada i zamjena cijevnih kolnih prilaza min. profila Ø </w:t>
      </w:r>
      <w:smartTag w:uri="urn:schemas-microsoft-com:office:smarttags" w:element="metricconverter">
        <w:smartTagPr>
          <w:attr w:name="ProductID" w:val="40 cm"/>
        </w:smartTagPr>
        <w:r w:rsidRPr="00602A81">
          <w:rPr>
            <w:rFonts w:ascii="Verdana" w:hAnsi="Verdana" w:cs="Arial"/>
            <w:color w:val="000000"/>
            <w:sz w:val="20"/>
            <w:szCs w:val="20"/>
          </w:rPr>
          <w:t>40 cm</w:t>
        </w:r>
      </w:smartTag>
      <w:r w:rsidRPr="00602A81">
        <w:rPr>
          <w:rFonts w:ascii="Verdana" w:hAnsi="Verdana" w:cs="Arial"/>
          <w:color w:val="000000"/>
          <w:sz w:val="20"/>
          <w:szCs w:val="20"/>
        </w:rPr>
        <w:t>,</w:t>
      </w:r>
    </w:p>
    <w:p w:rsidR="001D53ED" w:rsidRPr="00602A81" w:rsidRDefault="001D53ED" w:rsidP="001D53ED">
      <w:pPr>
        <w:pStyle w:val="StandardWeb"/>
        <w:numPr>
          <w:ilvl w:val="1"/>
          <w:numId w:val="36"/>
        </w:numPr>
        <w:ind w:left="851" w:hanging="284"/>
        <w:rPr>
          <w:rFonts w:ascii="Verdana" w:hAnsi="Verdana" w:cs="Arial"/>
          <w:color w:val="000000"/>
          <w:sz w:val="20"/>
          <w:szCs w:val="20"/>
        </w:rPr>
      </w:pPr>
      <w:r w:rsidRPr="00602A81">
        <w:rPr>
          <w:rFonts w:ascii="Verdana" w:hAnsi="Verdana" w:cs="Arial"/>
          <w:color w:val="000000"/>
          <w:sz w:val="20"/>
          <w:szCs w:val="20"/>
        </w:rPr>
        <w:t>odvoz mulja, otpadaka i trave na za to određena mjesta.</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23.</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Vlasnici, odnosno korisnici zemljišta uz nerazvrstane ceste dužni su također:</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p>
    <w:p w:rsidR="001D53ED" w:rsidRPr="00602A81" w:rsidRDefault="001D53ED" w:rsidP="001D53ED">
      <w:pPr>
        <w:pStyle w:val="StandardWeb"/>
        <w:numPr>
          <w:ilvl w:val="1"/>
          <w:numId w:val="37"/>
        </w:numPr>
        <w:spacing w:before="0" w:beforeAutospacing="0" w:after="0" w:afterAutospacing="0"/>
        <w:ind w:left="851" w:hanging="284"/>
        <w:rPr>
          <w:rFonts w:ascii="Verdana" w:hAnsi="Verdana" w:cs="Arial"/>
          <w:color w:val="000000"/>
          <w:sz w:val="20"/>
          <w:szCs w:val="20"/>
        </w:rPr>
      </w:pPr>
      <w:r w:rsidRPr="00602A81">
        <w:rPr>
          <w:rFonts w:ascii="Verdana" w:hAnsi="Verdana" w:cs="Arial"/>
          <w:color w:val="000000"/>
          <w:sz w:val="20"/>
          <w:szCs w:val="20"/>
        </w:rPr>
        <w:t>uklanjati nanose zemlje i šljunka s nerazvrstane ceste,</w:t>
      </w:r>
    </w:p>
    <w:p w:rsidR="001D53ED" w:rsidRPr="00602A81" w:rsidRDefault="001D53ED" w:rsidP="001D53ED">
      <w:pPr>
        <w:pStyle w:val="StandardWeb"/>
        <w:numPr>
          <w:ilvl w:val="1"/>
          <w:numId w:val="37"/>
        </w:numPr>
        <w:spacing w:before="0" w:beforeAutospacing="0" w:after="0" w:afterAutospacing="0"/>
        <w:ind w:left="851" w:hanging="284"/>
        <w:rPr>
          <w:rFonts w:ascii="Verdana" w:hAnsi="Verdana" w:cs="Arial"/>
          <w:color w:val="000000"/>
          <w:sz w:val="20"/>
          <w:szCs w:val="20"/>
        </w:rPr>
      </w:pPr>
      <w:r w:rsidRPr="00602A81">
        <w:rPr>
          <w:rFonts w:ascii="Verdana" w:hAnsi="Verdana" w:cs="Arial"/>
          <w:color w:val="000000"/>
          <w:sz w:val="20"/>
          <w:szCs w:val="20"/>
        </w:rPr>
        <w:t>uređivati, održavati i po potrebi uklanjati živice, grmlje, drveće i drugo raslinje koje sprječava preglednost, prozračivanje i sušenje ceste,</w:t>
      </w:r>
    </w:p>
    <w:p w:rsidR="001D53ED" w:rsidRPr="00602A81" w:rsidRDefault="001D53ED" w:rsidP="001D53ED">
      <w:pPr>
        <w:pStyle w:val="StandardWeb"/>
        <w:numPr>
          <w:ilvl w:val="1"/>
          <w:numId w:val="37"/>
        </w:numPr>
        <w:ind w:left="851" w:hanging="284"/>
        <w:rPr>
          <w:rFonts w:ascii="Verdana" w:hAnsi="Verdana" w:cs="Arial"/>
          <w:color w:val="000000"/>
          <w:sz w:val="20"/>
          <w:szCs w:val="20"/>
        </w:rPr>
      </w:pPr>
      <w:r w:rsidRPr="00602A81">
        <w:rPr>
          <w:rFonts w:ascii="Verdana" w:hAnsi="Verdana" w:cs="Arial"/>
          <w:color w:val="000000"/>
          <w:sz w:val="20"/>
          <w:szCs w:val="20"/>
        </w:rPr>
        <w:t>kositi travu i uređivati, održavati i čistiti zelene i pješačke površine uz nerazvrstane ceste.</w:t>
      </w:r>
    </w:p>
    <w:p w:rsidR="001D53ED" w:rsidRPr="00602A81" w:rsidRDefault="001D53ED" w:rsidP="001D53ED">
      <w:pPr>
        <w:pStyle w:val="StandardWeb"/>
        <w:jc w:val="center"/>
        <w:rPr>
          <w:rFonts w:ascii="Verdana" w:hAnsi="Verdana" w:cs="Arial"/>
          <w:b/>
          <w:color w:val="000000"/>
          <w:sz w:val="20"/>
          <w:szCs w:val="20"/>
        </w:rPr>
      </w:pPr>
      <w:r w:rsidRPr="00602A81">
        <w:rPr>
          <w:rFonts w:ascii="Verdana" w:hAnsi="Verdana" w:cs="Arial"/>
          <w:b/>
          <w:color w:val="000000"/>
          <w:sz w:val="20"/>
          <w:szCs w:val="20"/>
        </w:rPr>
        <w:t>Članak 24.</w:t>
      </w:r>
    </w:p>
    <w:p w:rsidR="001D53ED" w:rsidRPr="00602A81"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t xml:space="preserve">Ako vlasnici odnosno korisnici ne postupe sukladno članku 22. i 23.ove Odluke, komunalni redar će narediti rješenjem izvršenje ove obveze, a ako ne postupe po rješenju isto će biti izvršeno na trošak vlasnika odnosno korisnika zemljišta.    </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25.</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Na nerazvrstanim cestama koje su kao dobro u općoj uporabi upisane prema zemljišnoknjižnim, odnosno katastarskim podacima, ne mogu se stjecati imovinska prava.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Nerazvrstanim cestama koje su prostornim planom predviđene za drugu namjenu u skladu s propisima o prostornom uređenju, a u naravi se ne koriste kao javni putovi, može se ukinuti svojstvo javnog dobra u općoj uporabi.</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Prijedlog za  ukidanje svojstva javnog dobra u općoj uporabi u slučaju iz prethodnog stavka donosi Općinski načelnik.</w:t>
      </w: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tab/>
        <w:t>O prijedlogu odlučuje mjesno nadležni općinski sud.</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Općina je  dužna putem nadležnih tijela pokretati i voditi upravne i sudske postupke radi pravne zaštite nerazvrstanih cesta, sprječavanja samovlasnog zauzeća cestovnog zemljišta, ustrojavanja evidencije i gospodarenja cestama kao javnim dobrom.</w:t>
      </w: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p>
    <w:p w:rsidR="001D53ED" w:rsidRPr="00602A81" w:rsidRDefault="001D53ED" w:rsidP="001D53ED">
      <w:pPr>
        <w:pStyle w:val="StandardWeb"/>
        <w:spacing w:before="0" w:beforeAutospacing="0" w:after="0" w:afterAutospacing="0"/>
        <w:jc w:val="center"/>
        <w:rPr>
          <w:rFonts w:ascii="Verdana" w:hAnsi="Verdana" w:cs="Arial"/>
          <w:b/>
          <w:bCs/>
          <w:color w:val="000000"/>
          <w:sz w:val="20"/>
          <w:szCs w:val="20"/>
        </w:rPr>
      </w:pPr>
      <w:r w:rsidRPr="00602A81">
        <w:rPr>
          <w:rFonts w:ascii="Verdana" w:hAnsi="Verdana" w:cs="Arial"/>
          <w:b/>
          <w:bCs/>
          <w:color w:val="000000"/>
          <w:sz w:val="20"/>
          <w:szCs w:val="20"/>
        </w:rPr>
        <w:t>Članak 26.</w:t>
      </w:r>
    </w:p>
    <w:p w:rsidR="001D53ED" w:rsidRPr="00602A81" w:rsidRDefault="001D53ED" w:rsidP="001D53ED">
      <w:pPr>
        <w:pStyle w:val="StandardWeb"/>
        <w:spacing w:before="0" w:beforeAutospacing="0" w:after="0" w:afterAutospacing="0"/>
        <w:jc w:val="center"/>
        <w:rPr>
          <w:rFonts w:ascii="Verdana" w:hAnsi="Verdana" w:cs="Arial"/>
          <w:color w:val="000000"/>
          <w:sz w:val="20"/>
          <w:szCs w:val="20"/>
        </w:rPr>
      </w:pP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Evidenciju o nerazvrstanim cestama, zemljišnom pojasu, prometnoj signalizaciji i opremi vodi se u Jedinstvenom upravnom odjelu Općine Lasinja.</w:t>
      </w: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tab/>
        <w:t>Evidencija se vodi na osnovi odredaba propisa o javnim cestama.</w:t>
      </w:r>
    </w:p>
    <w:p w:rsidR="001D53ED" w:rsidRPr="00602A81" w:rsidRDefault="001D53ED"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jc w:val="left"/>
        <w:rPr>
          <w:rFonts w:ascii="Verdana" w:hAnsi="Verdana" w:cs="Arial"/>
          <w:b/>
          <w:bCs/>
          <w:color w:val="000000"/>
          <w:sz w:val="20"/>
          <w:szCs w:val="20"/>
        </w:rPr>
      </w:pPr>
      <w:r w:rsidRPr="00602A81">
        <w:rPr>
          <w:rFonts w:ascii="Verdana" w:hAnsi="Verdana" w:cs="Arial"/>
          <w:b/>
          <w:bCs/>
          <w:color w:val="000000"/>
          <w:sz w:val="20"/>
          <w:szCs w:val="20"/>
        </w:rPr>
        <w:t>IV</w:t>
      </w:r>
      <w:proofErr w:type="gramStart"/>
      <w:r w:rsidRPr="00602A81">
        <w:rPr>
          <w:rFonts w:ascii="Verdana" w:hAnsi="Verdana" w:cs="Arial"/>
          <w:b/>
          <w:bCs/>
          <w:color w:val="000000"/>
          <w:sz w:val="20"/>
          <w:szCs w:val="20"/>
        </w:rPr>
        <w:t>.  NADZOR</w:t>
      </w:r>
      <w:proofErr w:type="gramEnd"/>
    </w:p>
    <w:p w:rsidR="001D53ED" w:rsidRPr="00602A81" w:rsidRDefault="001D53ED" w:rsidP="001D53ED">
      <w:pPr>
        <w:jc w:val="center"/>
        <w:rPr>
          <w:rFonts w:ascii="Verdana" w:hAnsi="Verdana" w:cs="Arial"/>
          <w:color w:val="000000"/>
          <w:sz w:val="20"/>
          <w:szCs w:val="20"/>
        </w:rPr>
      </w:pPr>
      <w:r w:rsidRPr="00602A81">
        <w:rPr>
          <w:rFonts w:ascii="Verdana" w:hAnsi="Verdana" w:cs="Arial"/>
          <w:color w:val="000000"/>
          <w:sz w:val="20"/>
          <w:szCs w:val="20"/>
        </w:rPr>
        <w:br/>
      </w:r>
      <w:proofErr w:type="gramStart"/>
      <w:r w:rsidRPr="00602A81">
        <w:rPr>
          <w:rFonts w:ascii="Verdana" w:hAnsi="Verdana" w:cs="Arial"/>
          <w:b/>
          <w:bCs/>
          <w:color w:val="000000"/>
          <w:sz w:val="20"/>
          <w:szCs w:val="20"/>
        </w:rPr>
        <w:t>Članak 27.</w:t>
      </w:r>
      <w:proofErr w:type="gramEnd"/>
    </w:p>
    <w:p w:rsidR="001D53ED" w:rsidRPr="00602A81" w:rsidRDefault="001D53ED" w:rsidP="001D53ED">
      <w:pPr>
        <w:pStyle w:val="StandardWeb"/>
        <w:spacing w:before="0" w:beforeAutospacing="0"/>
        <w:jc w:val="both"/>
        <w:rPr>
          <w:rFonts w:ascii="Verdana" w:hAnsi="Verdana" w:cs="Arial"/>
          <w:color w:val="000000"/>
          <w:sz w:val="20"/>
          <w:szCs w:val="20"/>
        </w:rPr>
      </w:pPr>
      <w:r w:rsidRPr="00602A81">
        <w:rPr>
          <w:rFonts w:ascii="Verdana" w:hAnsi="Verdana" w:cs="Arial"/>
          <w:color w:val="000000"/>
          <w:sz w:val="20"/>
          <w:szCs w:val="20"/>
        </w:rPr>
        <w:br/>
      </w:r>
      <w:r w:rsidRPr="00602A81">
        <w:rPr>
          <w:rFonts w:ascii="Verdana" w:hAnsi="Verdana" w:cs="Arial"/>
          <w:color w:val="000000"/>
          <w:sz w:val="20"/>
          <w:szCs w:val="20"/>
        </w:rPr>
        <w:tab/>
        <w:t>Nadzor nad provedbom odredaba ove Odluke provode pročelnik Jedinstvenog upravnog odjela i komunalni redar, svaki u okviru svog djelokruga.</w:t>
      </w:r>
    </w:p>
    <w:p w:rsidR="001D53ED" w:rsidRPr="00602A81" w:rsidRDefault="001D53ED" w:rsidP="001D53ED">
      <w:pPr>
        <w:pStyle w:val="StandardWeb"/>
        <w:spacing w:before="0" w:beforeAutospacing="0"/>
        <w:jc w:val="center"/>
        <w:rPr>
          <w:rFonts w:ascii="Verdana" w:hAnsi="Verdana" w:cs="Arial"/>
          <w:color w:val="000000"/>
          <w:sz w:val="20"/>
          <w:szCs w:val="20"/>
        </w:rPr>
      </w:pPr>
      <w:r w:rsidRPr="00602A81">
        <w:rPr>
          <w:rFonts w:ascii="Verdana" w:hAnsi="Verdana" w:cs="Arial"/>
          <w:b/>
          <w:bCs/>
          <w:color w:val="000000"/>
          <w:sz w:val="20"/>
          <w:szCs w:val="20"/>
        </w:rPr>
        <w:t>Članak 28.</w:t>
      </w:r>
    </w:p>
    <w:p w:rsidR="00583D88" w:rsidRDefault="00583D88"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t>U obavljanju nadzora ovlašteni službenici su ovlašteni i dužni:</w:t>
      </w:r>
    </w:p>
    <w:p w:rsidR="001D53ED" w:rsidRPr="00602A81" w:rsidRDefault="001D53ED" w:rsidP="001D53ED">
      <w:pPr>
        <w:pStyle w:val="StandardWeb"/>
        <w:spacing w:before="0" w:beforeAutospacing="0" w:after="0" w:afterAutospacing="0"/>
        <w:rPr>
          <w:rFonts w:ascii="Verdana" w:hAnsi="Verdana" w:cs="Arial"/>
          <w:color w:val="000000"/>
          <w:sz w:val="20"/>
          <w:szCs w:val="20"/>
        </w:rPr>
      </w:pPr>
      <w:r w:rsidRPr="00602A81">
        <w:rPr>
          <w:rFonts w:ascii="Verdana" w:hAnsi="Verdana" w:cs="Arial"/>
          <w:color w:val="000000"/>
          <w:sz w:val="20"/>
          <w:szCs w:val="20"/>
        </w:rPr>
        <w:br/>
        <w:t>a) Pročelnik je ovlašten i dužan pregledati:</w:t>
      </w:r>
    </w:p>
    <w:p w:rsidR="001D53ED" w:rsidRPr="00602A81" w:rsidRDefault="001D53ED"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pStyle w:val="StandardWeb"/>
        <w:numPr>
          <w:ilvl w:val="0"/>
          <w:numId w:val="38"/>
        </w:numPr>
        <w:spacing w:before="0" w:beforeAutospacing="0" w:after="0" w:afterAutospacing="0"/>
        <w:ind w:left="851" w:hanging="284"/>
        <w:rPr>
          <w:rFonts w:ascii="Verdana" w:hAnsi="Verdana" w:cs="Arial"/>
          <w:color w:val="000000"/>
          <w:sz w:val="20"/>
          <w:szCs w:val="20"/>
        </w:rPr>
      </w:pPr>
      <w:r w:rsidRPr="00602A81">
        <w:rPr>
          <w:rFonts w:ascii="Verdana" w:hAnsi="Verdana" w:cs="Arial"/>
          <w:color w:val="000000"/>
          <w:sz w:val="20"/>
          <w:szCs w:val="20"/>
        </w:rPr>
        <w:t>nerazvrstanu cestu sa stajališta građevinske i prometne ispravnosti i sigurnosti prometa;</w:t>
      </w:r>
    </w:p>
    <w:p w:rsidR="001D53ED" w:rsidRPr="00602A81" w:rsidRDefault="001D53ED" w:rsidP="001D53ED">
      <w:pPr>
        <w:pStyle w:val="StandardWeb"/>
        <w:numPr>
          <w:ilvl w:val="0"/>
          <w:numId w:val="38"/>
        </w:numPr>
        <w:ind w:left="851" w:hanging="284"/>
        <w:rPr>
          <w:rFonts w:ascii="Verdana" w:hAnsi="Verdana" w:cs="Arial"/>
          <w:color w:val="000000"/>
          <w:sz w:val="20"/>
          <w:szCs w:val="20"/>
        </w:rPr>
      </w:pPr>
      <w:r w:rsidRPr="00602A81">
        <w:rPr>
          <w:rFonts w:ascii="Verdana" w:hAnsi="Verdana" w:cs="Arial"/>
          <w:color w:val="000000"/>
          <w:sz w:val="20"/>
          <w:szCs w:val="20"/>
        </w:rPr>
        <w:t>radove održavanja nerazvrstanih cesta;</w:t>
      </w:r>
    </w:p>
    <w:p w:rsidR="001D53ED" w:rsidRPr="00602A81" w:rsidRDefault="001D53ED" w:rsidP="001D53ED">
      <w:pPr>
        <w:pStyle w:val="StandardWeb"/>
        <w:numPr>
          <w:ilvl w:val="0"/>
          <w:numId w:val="38"/>
        </w:numPr>
        <w:ind w:left="851" w:hanging="284"/>
        <w:rPr>
          <w:rFonts w:ascii="Verdana" w:hAnsi="Verdana" w:cs="Arial"/>
          <w:color w:val="000000"/>
          <w:sz w:val="20"/>
          <w:szCs w:val="20"/>
        </w:rPr>
      </w:pPr>
      <w:r w:rsidRPr="00602A81">
        <w:rPr>
          <w:rFonts w:ascii="Verdana" w:hAnsi="Verdana" w:cs="Arial"/>
          <w:color w:val="000000"/>
          <w:sz w:val="20"/>
          <w:szCs w:val="20"/>
        </w:rPr>
        <w:t>radove koji se obavljaju uz nerazvrstane ceste;</w:t>
      </w:r>
    </w:p>
    <w:p w:rsidR="001D53ED" w:rsidRPr="00602A81" w:rsidRDefault="001D53ED" w:rsidP="001D53ED">
      <w:pPr>
        <w:pStyle w:val="StandardWeb"/>
        <w:numPr>
          <w:ilvl w:val="0"/>
          <w:numId w:val="38"/>
        </w:numPr>
        <w:ind w:left="851" w:hanging="284"/>
        <w:rPr>
          <w:rFonts w:ascii="Verdana" w:hAnsi="Verdana" w:cs="Arial"/>
          <w:color w:val="000000"/>
          <w:sz w:val="20"/>
          <w:szCs w:val="20"/>
        </w:rPr>
      </w:pPr>
      <w:r w:rsidRPr="00602A81">
        <w:rPr>
          <w:rFonts w:ascii="Verdana" w:hAnsi="Verdana" w:cs="Arial"/>
          <w:color w:val="000000"/>
          <w:sz w:val="20"/>
          <w:szCs w:val="20"/>
        </w:rPr>
        <w:t>radove na nerazvrstanim cestama koji se ne smatraju radovima održavanja (ugradnja komunalnih instalacija u trup ceste);</w:t>
      </w:r>
    </w:p>
    <w:p w:rsidR="001D53ED" w:rsidRPr="00602A81" w:rsidRDefault="001D53ED" w:rsidP="001D53ED">
      <w:pPr>
        <w:pStyle w:val="StandardWeb"/>
        <w:numPr>
          <w:ilvl w:val="0"/>
          <w:numId w:val="38"/>
        </w:numPr>
        <w:ind w:left="851" w:hanging="284"/>
        <w:rPr>
          <w:rFonts w:ascii="Verdana" w:hAnsi="Verdana" w:cs="Arial"/>
          <w:color w:val="000000"/>
          <w:sz w:val="20"/>
          <w:szCs w:val="20"/>
        </w:rPr>
      </w:pPr>
      <w:r w:rsidRPr="00602A81">
        <w:rPr>
          <w:rFonts w:ascii="Verdana" w:hAnsi="Verdana" w:cs="Arial"/>
          <w:color w:val="000000"/>
          <w:sz w:val="20"/>
          <w:szCs w:val="20"/>
        </w:rPr>
        <w:t>tehničku dokumentaciju (projekte) za rekonstrukciju i izgradnju nerazvrstanih cesta;</w:t>
      </w:r>
    </w:p>
    <w:p w:rsidR="001D53ED" w:rsidRPr="00602A81" w:rsidRDefault="001D53ED" w:rsidP="001D53ED">
      <w:pPr>
        <w:pStyle w:val="StandardWeb"/>
        <w:numPr>
          <w:ilvl w:val="0"/>
          <w:numId w:val="38"/>
        </w:numPr>
        <w:ind w:left="851" w:hanging="284"/>
        <w:rPr>
          <w:rFonts w:ascii="Verdana" w:hAnsi="Verdana" w:cs="Arial"/>
          <w:color w:val="000000"/>
          <w:sz w:val="20"/>
          <w:szCs w:val="20"/>
        </w:rPr>
      </w:pPr>
      <w:r w:rsidRPr="00602A81">
        <w:rPr>
          <w:rFonts w:ascii="Verdana" w:hAnsi="Verdana" w:cs="Arial"/>
          <w:color w:val="000000"/>
          <w:sz w:val="20"/>
          <w:szCs w:val="20"/>
        </w:rPr>
        <w:t>obavljanje poslova zaštite i čuvanja nerazvrstanih cesta, u suradnji s komunalnim redarom.</w:t>
      </w:r>
    </w:p>
    <w:p w:rsidR="001D53ED" w:rsidRPr="00602A81" w:rsidRDefault="001D53ED" w:rsidP="001D53ED">
      <w:pPr>
        <w:pStyle w:val="StandardWeb"/>
        <w:rPr>
          <w:rFonts w:ascii="Verdana" w:hAnsi="Verdana" w:cs="Arial"/>
          <w:color w:val="000000"/>
          <w:sz w:val="20"/>
          <w:szCs w:val="20"/>
        </w:rPr>
      </w:pPr>
      <w:r w:rsidRPr="00602A81">
        <w:rPr>
          <w:rFonts w:ascii="Verdana" w:hAnsi="Verdana" w:cs="Arial"/>
          <w:color w:val="000000"/>
          <w:sz w:val="20"/>
          <w:szCs w:val="20"/>
        </w:rPr>
        <w:t>b) Komunalni redar je ovlašten i dužan narediti:</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uklanjanje uočenih nedostataka na nerazvrstanim cestama zbog kojih je ugrožena ili bi mogla biti ugrožena sigurnost prometa ili stabilnost ceste;</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uklanjanje uočenih nedostataka na cestovnim objektima zbog kojih je ugrožena stabilnost ili vijek trajanja objekta;</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privremenu obustavu radova što se izvode suprotno odredbama ove odluke, suprotno uvjetima iz suglasnosti za radove na nerazvrstanoj cesti, te suprotno tehničkim propisima, standardima i normativima s područja cestovne infrastrukture;</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privremenu zabranu prometa kada ustanovi da se po nerazvrstanoj cesti ne može odvijati promet za koji je namijenjena;</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uklanjanje zapreka i drugih predmeta koji zaprečavaju odvijanje prometa po nerazvrstanoj cesti;</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vraćanje zauzetog dijela nerazvrstane ceste u prijašnje stanje;</w:t>
      </w:r>
    </w:p>
    <w:p w:rsidR="001D53ED" w:rsidRPr="00602A81" w:rsidRDefault="001D53ED" w:rsidP="001D53ED">
      <w:pPr>
        <w:pStyle w:val="StandardWeb"/>
        <w:numPr>
          <w:ilvl w:val="0"/>
          <w:numId w:val="39"/>
        </w:numPr>
        <w:ind w:left="851" w:hanging="284"/>
        <w:rPr>
          <w:rFonts w:ascii="Verdana" w:hAnsi="Verdana" w:cs="Arial"/>
          <w:color w:val="000000"/>
          <w:sz w:val="20"/>
          <w:szCs w:val="20"/>
        </w:rPr>
      </w:pPr>
      <w:r w:rsidRPr="00602A81">
        <w:rPr>
          <w:rFonts w:ascii="Verdana" w:hAnsi="Verdana" w:cs="Arial"/>
          <w:color w:val="000000"/>
          <w:sz w:val="20"/>
          <w:szCs w:val="20"/>
        </w:rPr>
        <w:t>prestanak i uklanjanje drugoga ometanja slobodnog korištenja nerazvrstane ceste.</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29.</w:t>
      </w:r>
    </w:p>
    <w:p w:rsidR="001D53ED" w:rsidRPr="00602A81"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t>Pravne osobe i građani, poslovi kojih su podvrgnuti nadzoru ovlaštenog službenika Jedinstvenog upravnog odjela dužni su, na njegov zahtjev i u zadanom roku, dostaviti podatke i dokumentaciju koja je potrebna za obavljanje nadzora.</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30.</w:t>
      </w:r>
    </w:p>
    <w:p w:rsidR="001D53ED" w:rsidRPr="00602A81"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t>Pravne i fizičke osobe dužne su ovlaštenom službeniku Jedinstvenog upravnog odjela omogućiti nesmetano obavljanje nadzora, dati osobne podatke i pružiti druge potrebne obavijesti o predmetu uredovanja.</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31.</w:t>
      </w:r>
    </w:p>
    <w:p w:rsidR="001D53ED" w:rsidRPr="00602A81"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t>Komunalni redar može usmeno narediti uklanjanje nedostataka koji izazivaju neposrednu opasnost za život i zdravlje ljudi ili imovine.</w:t>
      </w:r>
    </w:p>
    <w:p w:rsidR="001D53ED" w:rsidRPr="00602A81" w:rsidRDefault="001D53ED" w:rsidP="001D53ED">
      <w:pPr>
        <w:pStyle w:val="StandardWeb"/>
        <w:rPr>
          <w:rFonts w:ascii="Verdana" w:hAnsi="Verdana" w:cs="Arial"/>
          <w:b/>
          <w:bCs/>
          <w:color w:val="000000"/>
          <w:sz w:val="20"/>
          <w:szCs w:val="20"/>
        </w:rPr>
      </w:pPr>
      <w:r w:rsidRPr="00602A81">
        <w:rPr>
          <w:rFonts w:ascii="Verdana" w:hAnsi="Verdana" w:cs="Arial"/>
          <w:b/>
          <w:bCs/>
          <w:color w:val="000000"/>
          <w:sz w:val="20"/>
          <w:szCs w:val="20"/>
        </w:rPr>
        <w:t>V.  PREKRŠAJNE ODREDBE</w:t>
      </w:r>
    </w:p>
    <w:p w:rsidR="001D53ED" w:rsidRPr="00602A81" w:rsidRDefault="001D53ED" w:rsidP="001D53ED">
      <w:pPr>
        <w:pStyle w:val="StandardWeb"/>
        <w:jc w:val="center"/>
        <w:rPr>
          <w:rFonts w:ascii="Verdana" w:hAnsi="Verdana" w:cs="Arial"/>
          <w:color w:val="000000"/>
          <w:sz w:val="20"/>
          <w:szCs w:val="20"/>
        </w:rPr>
      </w:pPr>
      <w:r w:rsidRPr="00602A81">
        <w:rPr>
          <w:rFonts w:ascii="Verdana" w:hAnsi="Verdana" w:cs="Arial"/>
          <w:b/>
          <w:bCs/>
          <w:color w:val="000000"/>
          <w:sz w:val="20"/>
          <w:szCs w:val="20"/>
        </w:rPr>
        <w:t>Članak 32.</w:t>
      </w:r>
    </w:p>
    <w:p w:rsidR="00583D88"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r>
    </w:p>
    <w:p w:rsidR="001D53ED" w:rsidRPr="00602A81" w:rsidRDefault="00583D88" w:rsidP="001D53ED">
      <w:pPr>
        <w:pStyle w:val="StandardWeb"/>
        <w:jc w:val="both"/>
        <w:rPr>
          <w:rFonts w:ascii="Verdana" w:hAnsi="Verdana" w:cs="Arial"/>
          <w:color w:val="000000"/>
          <w:sz w:val="20"/>
          <w:szCs w:val="20"/>
        </w:rPr>
      </w:pPr>
      <w:r>
        <w:rPr>
          <w:rFonts w:ascii="Verdana" w:hAnsi="Verdana" w:cs="Arial"/>
          <w:color w:val="000000"/>
          <w:sz w:val="20"/>
          <w:szCs w:val="20"/>
        </w:rPr>
        <w:t xml:space="preserve">         </w:t>
      </w:r>
      <w:r w:rsidR="001D53ED" w:rsidRPr="00602A81">
        <w:rPr>
          <w:rFonts w:ascii="Verdana" w:hAnsi="Verdana" w:cs="Arial"/>
          <w:color w:val="000000"/>
          <w:sz w:val="20"/>
          <w:szCs w:val="20"/>
        </w:rPr>
        <w:t>Novčanom kaznom, u iznosu od 2.000,00 do 5.000,00 kuna, kaznit će se za prekršaj pravna osoba ako:</w:t>
      </w:r>
    </w:p>
    <w:p w:rsidR="001D53ED" w:rsidRPr="00602A81" w:rsidRDefault="001D53ED" w:rsidP="001D53ED">
      <w:pPr>
        <w:pStyle w:val="StandardWeb"/>
        <w:numPr>
          <w:ilvl w:val="0"/>
          <w:numId w:val="40"/>
        </w:numPr>
        <w:ind w:left="851" w:hanging="284"/>
        <w:rPr>
          <w:rFonts w:ascii="Verdana" w:hAnsi="Verdana" w:cs="Arial"/>
          <w:color w:val="000000"/>
          <w:sz w:val="20"/>
          <w:szCs w:val="20"/>
        </w:rPr>
      </w:pPr>
      <w:r w:rsidRPr="00602A81">
        <w:rPr>
          <w:rFonts w:ascii="Verdana" w:hAnsi="Verdana" w:cs="Arial"/>
          <w:color w:val="000000"/>
          <w:sz w:val="20"/>
          <w:szCs w:val="20"/>
        </w:rPr>
        <w:t>ne održava priključak i prilaz na nerazvrstanu cestu (članak 15. stavak 1. Odluke);</w:t>
      </w:r>
    </w:p>
    <w:p w:rsidR="001D53ED" w:rsidRPr="00602A81" w:rsidRDefault="001D53ED" w:rsidP="001D53ED">
      <w:pPr>
        <w:pStyle w:val="StandardWeb"/>
        <w:numPr>
          <w:ilvl w:val="0"/>
          <w:numId w:val="40"/>
        </w:numPr>
        <w:ind w:left="851" w:hanging="284"/>
        <w:rPr>
          <w:rFonts w:ascii="Verdana" w:hAnsi="Verdana" w:cs="Arial"/>
          <w:color w:val="000000"/>
          <w:sz w:val="20"/>
          <w:szCs w:val="20"/>
        </w:rPr>
      </w:pPr>
      <w:r w:rsidRPr="00602A81">
        <w:rPr>
          <w:rFonts w:ascii="Verdana" w:hAnsi="Verdana" w:cs="Arial"/>
          <w:color w:val="000000"/>
          <w:sz w:val="20"/>
          <w:szCs w:val="20"/>
        </w:rPr>
        <w:t>obavlja bilo kakve radove na nerazvrstanoj cesti bez suglasnosti (čl.17. stavak 1. Odluke);</w:t>
      </w:r>
    </w:p>
    <w:p w:rsidR="001D53ED" w:rsidRPr="00602A81" w:rsidRDefault="001D53ED" w:rsidP="001D53ED">
      <w:pPr>
        <w:pStyle w:val="StandardWeb"/>
        <w:numPr>
          <w:ilvl w:val="0"/>
          <w:numId w:val="40"/>
        </w:numPr>
        <w:ind w:left="851" w:hanging="284"/>
        <w:rPr>
          <w:rFonts w:ascii="Verdana" w:hAnsi="Verdana" w:cs="Arial"/>
          <w:color w:val="000000"/>
          <w:sz w:val="20"/>
          <w:szCs w:val="20"/>
        </w:rPr>
      </w:pPr>
      <w:r w:rsidRPr="00602A81">
        <w:rPr>
          <w:rFonts w:ascii="Verdana" w:hAnsi="Verdana" w:cs="Arial"/>
          <w:color w:val="000000"/>
          <w:sz w:val="20"/>
          <w:szCs w:val="20"/>
        </w:rPr>
        <w:t>ne postupi u skladu sa člankom 20. Odluke;</w:t>
      </w:r>
    </w:p>
    <w:p w:rsidR="001D53ED" w:rsidRPr="00602A81" w:rsidRDefault="001D53ED" w:rsidP="001D53ED">
      <w:pPr>
        <w:pStyle w:val="StandardWeb"/>
        <w:numPr>
          <w:ilvl w:val="0"/>
          <w:numId w:val="40"/>
        </w:numPr>
        <w:ind w:left="851" w:hanging="284"/>
        <w:rPr>
          <w:rFonts w:ascii="Verdana" w:hAnsi="Verdana" w:cs="Arial"/>
          <w:color w:val="000000"/>
          <w:sz w:val="20"/>
          <w:szCs w:val="20"/>
        </w:rPr>
      </w:pPr>
      <w:r w:rsidRPr="00602A81">
        <w:rPr>
          <w:rFonts w:ascii="Verdana" w:hAnsi="Verdana" w:cs="Arial"/>
          <w:color w:val="000000"/>
          <w:sz w:val="20"/>
          <w:szCs w:val="20"/>
        </w:rPr>
        <w:t>se ne pridržava bilo koje zabrane iz članka 21. Odluke;</w:t>
      </w:r>
    </w:p>
    <w:p w:rsidR="001D53ED" w:rsidRPr="00602A81" w:rsidRDefault="001D53ED" w:rsidP="001D53ED">
      <w:pPr>
        <w:pStyle w:val="StandardWeb"/>
        <w:numPr>
          <w:ilvl w:val="0"/>
          <w:numId w:val="40"/>
        </w:numPr>
        <w:ind w:left="851" w:hanging="284"/>
        <w:rPr>
          <w:rFonts w:ascii="Verdana" w:hAnsi="Verdana" w:cs="Arial"/>
          <w:color w:val="000000"/>
          <w:sz w:val="20"/>
          <w:szCs w:val="20"/>
        </w:rPr>
      </w:pPr>
      <w:r w:rsidRPr="00602A81">
        <w:rPr>
          <w:rFonts w:ascii="Verdana" w:hAnsi="Verdana" w:cs="Arial"/>
          <w:color w:val="000000"/>
          <w:sz w:val="20"/>
          <w:szCs w:val="20"/>
        </w:rPr>
        <w:t>postupa protivno članku 22. stavku 1.Odluke;</w:t>
      </w:r>
    </w:p>
    <w:p w:rsidR="001D53ED" w:rsidRPr="00602A81" w:rsidRDefault="001D53ED" w:rsidP="001D53ED">
      <w:pPr>
        <w:pStyle w:val="StandardWeb"/>
        <w:numPr>
          <w:ilvl w:val="0"/>
          <w:numId w:val="40"/>
        </w:numPr>
        <w:ind w:left="851" w:hanging="284"/>
        <w:rPr>
          <w:rFonts w:ascii="Verdana" w:hAnsi="Verdana" w:cs="Arial"/>
          <w:color w:val="000000"/>
          <w:sz w:val="20"/>
          <w:szCs w:val="20"/>
        </w:rPr>
      </w:pPr>
      <w:r w:rsidRPr="00602A81">
        <w:rPr>
          <w:rFonts w:ascii="Verdana" w:hAnsi="Verdana" w:cs="Arial"/>
          <w:color w:val="000000"/>
          <w:sz w:val="20"/>
          <w:szCs w:val="20"/>
        </w:rPr>
        <w:t>postupa protivno članku 23. Odluke.</w:t>
      </w:r>
    </w:p>
    <w:p w:rsidR="001D53ED" w:rsidRPr="00602A81" w:rsidRDefault="001D53ED" w:rsidP="001D53ED">
      <w:pPr>
        <w:pStyle w:val="StandardWeb"/>
        <w:spacing w:before="0" w:beforeAutospacing="0" w:after="0" w:afterAutospacing="0"/>
        <w:jc w:val="both"/>
        <w:rPr>
          <w:rFonts w:ascii="Verdana" w:hAnsi="Verdana" w:cs="Arial"/>
          <w:sz w:val="20"/>
          <w:szCs w:val="20"/>
        </w:rPr>
      </w:pPr>
      <w:r w:rsidRPr="00602A81">
        <w:rPr>
          <w:rFonts w:ascii="Verdana" w:hAnsi="Verdana" w:cs="Arial"/>
          <w:sz w:val="20"/>
          <w:szCs w:val="20"/>
        </w:rPr>
        <w:tab/>
        <w:t>Za prekršaje iz st. 1. ovog članka kaznit će se odgovorna osoba u pravnoj osobi novčanom kaznom u iznosu od 200,00 do 500,00 kuna.</w:t>
      </w:r>
    </w:p>
    <w:p w:rsidR="001D53ED" w:rsidRPr="00602A81" w:rsidRDefault="001D53ED" w:rsidP="001D53ED">
      <w:pPr>
        <w:pStyle w:val="StandardWeb"/>
        <w:spacing w:before="0" w:beforeAutospacing="0" w:after="0" w:afterAutospacing="0"/>
        <w:jc w:val="both"/>
        <w:rPr>
          <w:rFonts w:ascii="Verdana" w:hAnsi="Verdana" w:cs="Arial"/>
          <w:sz w:val="20"/>
          <w:szCs w:val="20"/>
        </w:rPr>
      </w:pPr>
      <w:r w:rsidRPr="00602A81">
        <w:rPr>
          <w:rFonts w:ascii="Verdana" w:hAnsi="Verdana" w:cs="Arial"/>
          <w:sz w:val="20"/>
          <w:szCs w:val="20"/>
        </w:rPr>
        <w:tab/>
        <w:t>Novčanom kaznom u iznosu od 1.000,00 do 3.000,00 kuna kaznit će se fizička osoba obrtnik koja počini prekršaj iz stavka 1. ovoga članka.</w:t>
      </w:r>
    </w:p>
    <w:p w:rsidR="001D53ED" w:rsidRPr="00602A81" w:rsidRDefault="001D53ED" w:rsidP="001D53ED">
      <w:pPr>
        <w:pStyle w:val="StandardWeb"/>
        <w:spacing w:before="0" w:beforeAutospacing="0" w:after="0" w:afterAutospacing="0"/>
        <w:jc w:val="both"/>
        <w:rPr>
          <w:rFonts w:ascii="Verdana" w:hAnsi="Verdana" w:cs="Arial"/>
          <w:color w:val="000000"/>
          <w:sz w:val="20"/>
          <w:szCs w:val="20"/>
        </w:rPr>
      </w:pPr>
      <w:r w:rsidRPr="00602A81">
        <w:rPr>
          <w:rFonts w:ascii="Verdana" w:hAnsi="Verdana" w:cs="Arial"/>
          <w:color w:val="000000"/>
          <w:sz w:val="20"/>
          <w:szCs w:val="20"/>
        </w:rPr>
        <w:tab/>
        <w:t>Novčanom kaznom, u iznosu od 500,00 do 2.000,00 kuna, kaznit će se fizička osoba koja počini prekršaj iz stavka 1. ovoga članka.</w:t>
      </w:r>
    </w:p>
    <w:p w:rsidR="001D53ED" w:rsidRPr="00602A81" w:rsidRDefault="001D53ED"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pStyle w:val="StandardWeb"/>
        <w:spacing w:before="0" w:beforeAutospacing="0" w:after="0" w:afterAutospacing="0"/>
        <w:rPr>
          <w:rFonts w:ascii="Verdana" w:hAnsi="Verdana" w:cs="Arial"/>
          <w:color w:val="000000"/>
          <w:sz w:val="20"/>
          <w:szCs w:val="20"/>
        </w:rPr>
      </w:pPr>
    </w:p>
    <w:p w:rsidR="001D53ED" w:rsidRPr="00602A81" w:rsidRDefault="001D53ED" w:rsidP="001D53ED">
      <w:pPr>
        <w:pStyle w:val="StandardWeb"/>
        <w:spacing w:before="0" w:beforeAutospacing="0" w:after="0" w:afterAutospacing="0"/>
        <w:rPr>
          <w:rFonts w:ascii="Verdana" w:hAnsi="Verdana" w:cs="Arial"/>
          <w:b/>
          <w:bCs/>
          <w:color w:val="000000"/>
          <w:sz w:val="20"/>
          <w:szCs w:val="20"/>
        </w:rPr>
      </w:pPr>
      <w:r w:rsidRPr="00602A81">
        <w:rPr>
          <w:rFonts w:ascii="Verdana" w:hAnsi="Verdana" w:cs="Arial"/>
          <w:b/>
          <w:bCs/>
          <w:color w:val="000000"/>
          <w:sz w:val="20"/>
          <w:szCs w:val="20"/>
        </w:rPr>
        <w:t xml:space="preserve">VI. PRIJELAZNE I ZAVRŠNE ODREDBE </w:t>
      </w:r>
    </w:p>
    <w:p w:rsidR="001D53ED" w:rsidRPr="00602A81" w:rsidRDefault="001D53ED" w:rsidP="001D53ED">
      <w:pPr>
        <w:pStyle w:val="StandardWeb"/>
        <w:spacing w:before="0" w:beforeAutospacing="0" w:after="0" w:afterAutospacing="0"/>
        <w:rPr>
          <w:rFonts w:ascii="Verdana" w:hAnsi="Verdana" w:cs="Arial"/>
          <w:b/>
          <w:bCs/>
          <w:color w:val="000000"/>
          <w:sz w:val="20"/>
          <w:szCs w:val="20"/>
        </w:rPr>
      </w:pPr>
    </w:p>
    <w:p w:rsidR="001D53ED" w:rsidRPr="00602A81" w:rsidRDefault="001D53ED" w:rsidP="001D53ED">
      <w:pPr>
        <w:jc w:val="center"/>
        <w:rPr>
          <w:rFonts w:ascii="Verdana" w:hAnsi="Verdana" w:cs="Arial"/>
          <w:b/>
          <w:sz w:val="20"/>
          <w:szCs w:val="20"/>
          <w:lang w:eastAsia="hr-HR"/>
        </w:rPr>
      </w:pPr>
      <w:proofErr w:type="gramStart"/>
      <w:r w:rsidRPr="00602A81">
        <w:rPr>
          <w:rFonts w:ascii="Verdana" w:hAnsi="Verdana" w:cs="Arial"/>
          <w:b/>
          <w:sz w:val="20"/>
          <w:szCs w:val="20"/>
          <w:lang w:eastAsia="hr-HR"/>
        </w:rPr>
        <w:t>Članak 33.</w:t>
      </w:r>
      <w:proofErr w:type="gramEnd"/>
    </w:p>
    <w:p w:rsidR="001D53ED" w:rsidRPr="00602A81" w:rsidRDefault="001D53ED" w:rsidP="001D53ED">
      <w:pPr>
        <w:jc w:val="both"/>
        <w:rPr>
          <w:rFonts w:ascii="Verdana" w:hAnsi="Verdana" w:cs="Arial"/>
          <w:sz w:val="20"/>
          <w:szCs w:val="20"/>
          <w:lang w:eastAsia="hr-HR"/>
        </w:rPr>
      </w:pPr>
    </w:p>
    <w:p w:rsidR="001D53ED" w:rsidRPr="00602A81" w:rsidRDefault="001D53ED" w:rsidP="001D53ED">
      <w:pPr>
        <w:ind w:firstLine="708"/>
        <w:jc w:val="both"/>
        <w:rPr>
          <w:rStyle w:val="Naglaeno"/>
          <w:rFonts w:ascii="Verdana" w:eastAsia="SimSun" w:hAnsi="Verdana"/>
          <w:sz w:val="20"/>
          <w:szCs w:val="20"/>
          <w:lang w:eastAsia="zh-CN"/>
        </w:rPr>
      </w:pPr>
      <w:r w:rsidRPr="00602A81">
        <w:rPr>
          <w:rFonts w:ascii="Verdana" w:hAnsi="Verdana" w:cs="Arial"/>
          <w:sz w:val="20"/>
          <w:szCs w:val="20"/>
        </w:rPr>
        <w:t xml:space="preserve">Ako neka pitanja nisu uređena ovom Odlukom, adekvatno </w:t>
      </w:r>
      <w:proofErr w:type="gramStart"/>
      <w:r w:rsidRPr="00602A81">
        <w:rPr>
          <w:rFonts w:ascii="Verdana" w:hAnsi="Verdana" w:cs="Arial"/>
          <w:sz w:val="20"/>
          <w:szCs w:val="20"/>
        </w:rPr>
        <w:t>će</w:t>
      </w:r>
      <w:proofErr w:type="gramEnd"/>
      <w:r w:rsidRPr="00602A81">
        <w:rPr>
          <w:rFonts w:ascii="Verdana" w:hAnsi="Verdana" w:cs="Arial"/>
          <w:sz w:val="20"/>
          <w:szCs w:val="20"/>
        </w:rPr>
        <w:t xml:space="preserve"> se primjenjivati drugi akti Općine Lasinja kojima je uređen komunalni red.</w:t>
      </w:r>
    </w:p>
    <w:p w:rsidR="001D53ED" w:rsidRPr="00602A81" w:rsidRDefault="001D53ED" w:rsidP="001D53ED">
      <w:pPr>
        <w:pStyle w:val="StandardWeb"/>
        <w:jc w:val="center"/>
        <w:rPr>
          <w:rFonts w:ascii="Verdana" w:hAnsi="Verdana"/>
          <w:color w:val="000000"/>
          <w:sz w:val="20"/>
          <w:szCs w:val="20"/>
        </w:rPr>
      </w:pPr>
      <w:r w:rsidRPr="00602A81">
        <w:rPr>
          <w:rFonts w:ascii="Verdana" w:hAnsi="Verdana" w:cs="Arial"/>
          <w:b/>
          <w:bCs/>
          <w:color w:val="000000"/>
          <w:sz w:val="20"/>
          <w:szCs w:val="20"/>
        </w:rPr>
        <w:t>Članak 34.</w:t>
      </w:r>
    </w:p>
    <w:p w:rsidR="00D46223" w:rsidRPr="00602A81" w:rsidRDefault="001D53ED" w:rsidP="001D53ED">
      <w:pPr>
        <w:pStyle w:val="StandardWeb"/>
        <w:jc w:val="both"/>
        <w:rPr>
          <w:rFonts w:ascii="Verdana" w:hAnsi="Verdana" w:cs="Arial"/>
          <w:color w:val="000000"/>
          <w:sz w:val="20"/>
          <w:szCs w:val="20"/>
        </w:rPr>
      </w:pPr>
      <w:r w:rsidRPr="00602A81">
        <w:rPr>
          <w:rFonts w:ascii="Verdana" w:hAnsi="Verdana" w:cs="Arial"/>
          <w:color w:val="000000"/>
          <w:sz w:val="20"/>
          <w:szCs w:val="20"/>
        </w:rPr>
        <w:tab/>
        <w:t>Ova odluka stupa na snagu osmog dana od dana objave u Glasniku Općine Lasinja.</w:t>
      </w:r>
    </w:p>
    <w:p w:rsidR="00D46223" w:rsidRPr="00602A81" w:rsidRDefault="00D46223" w:rsidP="00D46223">
      <w:pPr>
        <w:jc w:val="both"/>
        <w:rPr>
          <w:rFonts w:ascii="Verdana" w:hAnsi="Verdana"/>
          <w:sz w:val="20"/>
          <w:szCs w:val="20"/>
          <w:lang w:val="de-DE"/>
        </w:rPr>
      </w:pPr>
      <w:r w:rsidRPr="00602A81">
        <w:rPr>
          <w:rFonts w:ascii="Verdana" w:hAnsi="Verdana"/>
          <w:sz w:val="20"/>
          <w:szCs w:val="20"/>
          <w:lang w:val="de-DE"/>
        </w:rPr>
        <w:t>KLASA:021-05/13-02/38</w:t>
      </w:r>
    </w:p>
    <w:p w:rsidR="00D46223" w:rsidRPr="00602A81" w:rsidRDefault="00D46223" w:rsidP="00D46223">
      <w:pPr>
        <w:jc w:val="both"/>
        <w:rPr>
          <w:rFonts w:ascii="Verdana" w:hAnsi="Verdana"/>
          <w:sz w:val="20"/>
          <w:szCs w:val="20"/>
          <w:lang w:val="de-DE"/>
        </w:rPr>
      </w:pPr>
      <w:r w:rsidRPr="00602A81">
        <w:rPr>
          <w:rFonts w:ascii="Verdana" w:hAnsi="Verdana"/>
          <w:sz w:val="20"/>
          <w:szCs w:val="20"/>
          <w:lang w:val="de-DE"/>
        </w:rPr>
        <w:t>URBROJ:2133/19-02</w:t>
      </w:r>
      <w:r w:rsidR="00134FFC" w:rsidRPr="00602A81">
        <w:rPr>
          <w:rFonts w:ascii="Verdana" w:hAnsi="Verdana"/>
          <w:sz w:val="20"/>
          <w:szCs w:val="20"/>
          <w:lang w:val="de-DE"/>
        </w:rPr>
        <w:t>/</w:t>
      </w:r>
      <w:r w:rsidRPr="00602A81">
        <w:rPr>
          <w:rFonts w:ascii="Verdana" w:hAnsi="Verdana"/>
          <w:sz w:val="20"/>
          <w:szCs w:val="20"/>
          <w:lang w:val="de-DE"/>
        </w:rPr>
        <w:t>13-1</w:t>
      </w:r>
    </w:p>
    <w:p w:rsidR="00D46223" w:rsidRPr="00602A81" w:rsidRDefault="00D46223" w:rsidP="001D53ED">
      <w:pPr>
        <w:jc w:val="both"/>
        <w:rPr>
          <w:rFonts w:ascii="Verdana" w:hAnsi="Verdana"/>
          <w:sz w:val="20"/>
          <w:szCs w:val="20"/>
          <w:lang w:val="de-DE"/>
        </w:rPr>
      </w:pPr>
      <w:r w:rsidRPr="00602A81">
        <w:rPr>
          <w:rFonts w:ascii="Verdana" w:hAnsi="Verdana"/>
          <w:sz w:val="20"/>
          <w:szCs w:val="20"/>
          <w:lang w:val="de-DE"/>
        </w:rPr>
        <w:t xml:space="preserve">Lasinja, 18. studenog 2013.                               </w:t>
      </w:r>
    </w:p>
    <w:p w:rsidR="00D46223" w:rsidRPr="00602A81" w:rsidRDefault="00D46223" w:rsidP="00D46223">
      <w:pPr>
        <w:jc w:val="left"/>
        <w:rPr>
          <w:rFonts w:ascii="Verdana" w:hAnsi="Verdana"/>
          <w:b/>
          <w:bCs/>
          <w:sz w:val="20"/>
          <w:szCs w:val="20"/>
        </w:rPr>
      </w:pPr>
      <w:r w:rsidRPr="00602A81">
        <w:rPr>
          <w:rFonts w:ascii="Verdana" w:hAnsi="Verdana"/>
          <w:b/>
          <w:bCs/>
          <w:sz w:val="20"/>
          <w:szCs w:val="20"/>
          <w:lang w:val="de-DE"/>
        </w:rPr>
        <w:tab/>
      </w:r>
      <w:r w:rsidRPr="00602A81">
        <w:rPr>
          <w:rFonts w:ascii="Verdana" w:hAnsi="Verdana"/>
          <w:b/>
          <w:bCs/>
          <w:sz w:val="20"/>
          <w:szCs w:val="20"/>
          <w:lang w:val="de-DE"/>
        </w:rPr>
        <w:tab/>
      </w:r>
      <w:r w:rsidRPr="00602A81">
        <w:rPr>
          <w:rFonts w:ascii="Verdana" w:hAnsi="Verdana"/>
          <w:b/>
          <w:bCs/>
          <w:sz w:val="20"/>
          <w:szCs w:val="20"/>
          <w:lang w:val="de-DE"/>
        </w:rPr>
        <w:tab/>
      </w:r>
      <w:r w:rsidRPr="00602A81">
        <w:rPr>
          <w:rFonts w:ascii="Verdana" w:hAnsi="Verdana"/>
          <w:b/>
          <w:bCs/>
          <w:sz w:val="20"/>
          <w:szCs w:val="20"/>
          <w:lang w:val="de-DE"/>
        </w:rPr>
        <w:tab/>
      </w:r>
      <w:r w:rsidRPr="00602A81">
        <w:rPr>
          <w:rFonts w:ascii="Verdana" w:hAnsi="Verdana"/>
          <w:b/>
          <w:bCs/>
          <w:sz w:val="20"/>
          <w:szCs w:val="20"/>
          <w:lang w:val="de-DE"/>
        </w:rPr>
        <w:tab/>
        <w:t xml:space="preserve">            PR</w:t>
      </w:r>
      <w:r w:rsidRPr="00602A81">
        <w:rPr>
          <w:rFonts w:ascii="Verdana" w:hAnsi="Verdana"/>
          <w:b/>
          <w:bCs/>
          <w:sz w:val="20"/>
          <w:szCs w:val="20"/>
        </w:rPr>
        <w:t>EDSJEDNIK OPĆINSKOG VIJEĆA</w:t>
      </w:r>
    </w:p>
    <w:p w:rsidR="002D46B0" w:rsidRDefault="00D46223" w:rsidP="00D46223">
      <w:pPr>
        <w:jc w:val="left"/>
        <w:rPr>
          <w:rFonts w:ascii="Verdana" w:hAnsi="Verdana"/>
          <w:b/>
          <w:bCs/>
          <w:sz w:val="20"/>
          <w:szCs w:val="20"/>
        </w:rPr>
      </w:pPr>
      <w:r w:rsidRPr="00602A81">
        <w:rPr>
          <w:rFonts w:ascii="Verdana" w:hAnsi="Verdana"/>
          <w:b/>
          <w:bCs/>
          <w:sz w:val="20"/>
          <w:szCs w:val="20"/>
        </w:rPr>
        <w:tab/>
      </w:r>
      <w:r w:rsidRPr="00602A81">
        <w:rPr>
          <w:rFonts w:ascii="Verdana" w:hAnsi="Verdana"/>
          <w:b/>
          <w:bCs/>
          <w:sz w:val="20"/>
          <w:szCs w:val="20"/>
        </w:rPr>
        <w:tab/>
      </w:r>
      <w:r w:rsidRPr="00602A81">
        <w:rPr>
          <w:rFonts w:ascii="Verdana" w:hAnsi="Verdana"/>
          <w:b/>
          <w:bCs/>
          <w:sz w:val="20"/>
          <w:szCs w:val="20"/>
        </w:rPr>
        <w:tab/>
        <w:t xml:space="preserve">  </w:t>
      </w:r>
      <w:r w:rsidRPr="00602A81">
        <w:rPr>
          <w:rFonts w:ascii="Verdana" w:hAnsi="Verdana"/>
          <w:b/>
          <w:bCs/>
          <w:sz w:val="20"/>
          <w:szCs w:val="20"/>
        </w:rPr>
        <w:tab/>
      </w:r>
      <w:r w:rsidRPr="00602A81">
        <w:rPr>
          <w:rFonts w:ascii="Verdana" w:hAnsi="Verdana"/>
          <w:b/>
          <w:bCs/>
          <w:sz w:val="20"/>
          <w:szCs w:val="20"/>
        </w:rPr>
        <w:tab/>
      </w:r>
      <w:r w:rsidRPr="00602A81">
        <w:rPr>
          <w:rFonts w:ascii="Verdana" w:hAnsi="Verdana"/>
          <w:b/>
          <w:bCs/>
          <w:sz w:val="20"/>
          <w:szCs w:val="20"/>
        </w:rPr>
        <w:tab/>
        <w:t xml:space="preserve">                  Mirko Jušinski    </w:t>
      </w:r>
    </w:p>
    <w:p w:rsidR="001D53ED" w:rsidRDefault="001D53ED" w:rsidP="00D46223">
      <w:pPr>
        <w:jc w:val="left"/>
        <w:rPr>
          <w:rFonts w:ascii="Verdana" w:hAnsi="Verdana"/>
          <w:b/>
          <w:bCs/>
          <w:sz w:val="20"/>
          <w:szCs w:val="20"/>
        </w:rPr>
      </w:pPr>
    </w:p>
    <w:p w:rsidR="001D53ED" w:rsidRPr="00D46223" w:rsidRDefault="001D53ED" w:rsidP="00D46223">
      <w:pPr>
        <w:jc w:val="left"/>
        <w:rPr>
          <w:rFonts w:ascii="Verdana" w:hAnsi="Verdana"/>
          <w:b/>
          <w:bCs/>
          <w:sz w:val="20"/>
          <w:szCs w:val="20"/>
        </w:rPr>
        <w:sectPr w:rsidR="001D53ED" w:rsidRPr="00D46223" w:rsidSect="00602A81">
          <w:headerReference w:type="default" r:id="rId10"/>
          <w:footerReference w:type="default" r:id="rId11"/>
          <w:pgSz w:w="11900" w:h="16840"/>
          <w:pgMar w:top="975" w:right="1400" w:bottom="1440" w:left="1416" w:header="720" w:footer="720" w:gutter="0"/>
          <w:cols w:space="720" w:equalWidth="0">
            <w:col w:w="9084"/>
          </w:cols>
          <w:noEndnote/>
          <w:titlePg/>
          <w:docGrid w:linePitch="326"/>
        </w:sectPr>
      </w:pPr>
    </w:p>
    <w:p w:rsidR="00473C0A" w:rsidRPr="00473C0A" w:rsidRDefault="00473C0A" w:rsidP="00473C0A">
      <w:pPr>
        <w:rPr>
          <w:sz w:val="28"/>
          <w:szCs w:val="28"/>
        </w:rPr>
      </w:pPr>
      <w:bookmarkStart w:id="0" w:name="page15"/>
      <w:bookmarkEnd w:id="0"/>
    </w:p>
    <w:tbl>
      <w:tblPr>
        <w:tblpPr w:leftFromText="180" w:rightFromText="180" w:vertAnchor="text" w:tblpX="283" w:tblpY="1"/>
        <w:tblOverlap w:val="never"/>
        <w:tblW w:w="15060" w:type="dxa"/>
        <w:tblLayout w:type="fixed"/>
        <w:tblLook w:val="04A0"/>
      </w:tblPr>
      <w:tblGrid>
        <w:gridCol w:w="1168"/>
        <w:gridCol w:w="4111"/>
        <w:gridCol w:w="709"/>
        <w:gridCol w:w="708"/>
        <w:gridCol w:w="709"/>
        <w:gridCol w:w="4111"/>
        <w:gridCol w:w="1984"/>
        <w:gridCol w:w="1560"/>
      </w:tblGrid>
      <w:tr w:rsidR="00473C0A" w:rsidRPr="00473C0A" w:rsidTr="00960674">
        <w:trPr>
          <w:trHeight w:val="750"/>
        </w:trPr>
        <w:tc>
          <w:tcPr>
            <w:tcW w:w="15060" w:type="dxa"/>
            <w:gridSpan w:val="8"/>
            <w:tcBorders>
              <w:top w:val="nil"/>
              <w:left w:val="nil"/>
              <w:bottom w:val="double" w:sz="4" w:space="0" w:color="auto"/>
              <w:right w:val="nil"/>
            </w:tcBorders>
            <w:shd w:val="clear" w:color="auto" w:fill="auto"/>
            <w:noWrap/>
            <w:vAlign w:val="center"/>
            <w:hideMark/>
          </w:tcPr>
          <w:p w:rsidR="00473C0A" w:rsidRDefault="00473C0A" w:rsidP="00473C0A">
            <w:pPr>
              <w:jc w:val="both"/>
              <w:rPr>
                <w:rFonts w:ascii="Arial" w:hAnsi="Arial" w:cs="Arial"/>
                <w:b/>
                <w:bCs/>
                <w:sz w:val="28"/>
                <w:szCs w:val="28"/>
                <w:lang w:eastAsia="hr-HR"/>
              </w:rPr>
            </w:pPr>
            <w:bookmarkStart w:id="1" w:name="RANGE!D2:L113"/>
            <w:r>
              <w:rPr>
                <w:rFonts w:ascii="Arial" w:hAnsi="Arial" w:cs="Arial"/>
                <w:b/>
                <w:bCs/>
                <w:sz w:val="28"/>
                <w:szCs w:val="28"/>
                <w:lang w:eastAsia="hr-HR"/>
              </w:rPr>
              <w:t xml:space="preserve">                                              </w:t>
            </w:r>
            <w:bookmarkEnd w:id="1"/>
          </w:p>
          <w:p w:rsidR="00DD4304" w:rsidRDefault="00DD4304" w:rsidP="00473C0A">
            <w:pPr>
              <w:jc w:val="both"/>
              <w:rPr>
                <w:rFonts w:ascii="Arial" w:hAnsi="Arial" w:cs="Arial"/>
                <w:b/>
                <w:bCs/>
                <w:sz w:val="28"/>
                <w:szCs w:val="28"/>
                <w:lang w:eastAsia="hr-HR"/>
              </w:rPr>
            </w:pPr>
          </w:p>
          <w:p w:rsidR="00DD4304" w:rsidRDefault="00DD4304" w:rsidP="00473C0A">
            <w:pPr>
              <w:jc w:val="both"/>
              <w:rPr>
                <w:rFonts w:ascii="Arial" w:hAnsi="Arial" w:cs="Arial"/>
                <w:b/>
                <w:bCs/>
                <w:sz w:val="28"/>
                <w:szCs w:val="28"/>
                <w:lang w:eastAsia="hr-HR"/>
              </w:rPr>
            </w:pPr>
          </w:p>
          <w:p w:rsidR="00DD4304" w:rsidRPr="00DD4304" w:rsidRDefault="00DD4304" w:rsidP="00DD4304">
            <w:pPr>
              <w:jc w:val="center"/>
              <w:rPr>
                <w:rFonts w:ascii="Arial" w:hAnsi="Arial" w:cs="Arial"/>
                <w:b/>
                <w:bCs/>
                <w:sz w:val="36"/>
                <w:szCs w:val="36"/>
                <w:lang w:eastAsia="hr-HR"/>
              </w:rPr>
            </w:pPr>
            <w:r w:rsidRPr="00DD4304">
              <w:rPr>
                <w:rFonts w:ascii="Arial" w:hAnsi="Arial" w:cs="Arial"/>
                <w:b/>
                <w:bCs/>
                <w:sz w:val="36"/>
                <w:szCs w:val="36"/>
                <w:lang w:eastAsia="hr-HR"/>
              </w:rPr>
              <w:t>POPIS NERAZVRSTANIH CESTA OPĆINE LASINJA</w:t>
            </w:r>
          </w:p>
          <w:p w:rsidR="00DD4304" w:rsidRDefault="00DD4304" w:rsidP="00473C0A">
            <w:pPr>
              <w:jc w:val="both"/>
              <w:rPr>
                <w:rFonts w:ascii="Arial" w:hAnsi="Arial" w:cs="Arial"/>
                <w:b/>
                <w:bCs/>
                <w:sz w:val="28"/>
                <w:szCs w:val="28"/>
                <w:lang w:eastAsia="hr-HR"/>
              </w:rPr>
            </w:pPr>
          </w:p>
          <w:p w:rsidR="000470DC" w:rsidRDefault="000470DC" w:rsidP="00473C0A">
            <w:pPr>
              <w:jc w:val="both"/>
              <w:rPr>
                <w:rFonts w:ascii="Arial" w:hAnsi="Arial" w:cs="Arial"/>
                <w:b/>
                <w:bCs/>
                <w:sz w:val="28"/>
                <w:szCs w:val="28"/>
                <w:lang w:eastAsia="hr-HR"/>
              </w:rPr>
            </w:pPr>
          </w:p>
          <w:p w:rsidR="00473C0A" w:rsidRPr="00473C0A" w:rsidRDefault="00473C0A" w:rsidP="000470DC">
            <w:pPr>
              <w:jc w:val="both"/>
              <w:rPr>
                <w:rFonts w:ascii="Arial" w:hAnsi="Arial" w:cs="Arial"/>
                <w:b/>
                <w:bCs/>
                <w:sz w:val="28"/>
                <w:szCs w:val="28"/>
                <w:lang w:eastAsia="hr-HR"/>
              </w:rPr>
            </w:pPr>
          </w:p>
        </w:tc>
      </w:tr>
      <w:tr w:rsidR="00473C0A" w:rsidRPr="00112FE5" w:rsidTr="00960674">
        <w:trPr>
          <w:trHeight w:val="270"/>
        </w:trPr>
        <w:tc>
          <w:tcPr>
            <w:tcW w:w="1168" w:type="dxa"/>
            <w:vMerge w:val="restart"/>
            <w:tcBorders>
              <w:top w:val="double" w:sz="4" w:space="0" w:color="auto"/>
              <w:left w:val="double" w:sz="4" w:space="0" w:color="auto"/>
              <w:bottom w:val="single" w:sz="8" w:space="0" w:color="000000"/>
              <w:right w:val="single" w:sz="8" w:space="0" w:color="auto"/>
            </w:tcBorders>
            <w:shd w:val="clear" w:color="auto" w:fill="D9D9D9" w:themeFill="background1" w:themeFillShade="D9"/>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sidRPr="00994FD7">
              <w:rPr>
                <w:rFonts w:ascii="Arial" w:hAnsi="Arial" w:cs="Arial"/>
                <w:b/>
                <w:sz w:val="20"/>
                <w:szCs w:val="20"/>
                <w:lang w:eastAsia="hr-HR"/>
              </w:rPr>
              <w:t>NASELJE</w:t>
            </w:r>
          </w:p>
        </w:tc>
        <w:tc>
          <w:tcPr>
            <w:tcW w:w="4111" w:type="dxa"/>
            <w:vMerge w:val="restart"/>
            <w:tcBorders>
              <w:top w:val="doub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73C0A" w:rsidRPr="00473C0A" w:rsidRDefault="00473C0A" w:rsidP="00473C0A">
            <w:pPr>
              <w:jc w:val="center"/>
              <w:rPr>
                <w:rFonts w:ascii="Arial" w:hAnsi="Arial" w:cs="Arial"/>
                <w:b/>
                <w:sz w:val="20"/>
                <w:szCs w:val="20"/>
                <w:lang w:eastAsia="hr-HR"/>
              </w:rPr>
            </w:pPr>
            <w:r w:rsidRPr="00473C0A">
              <w:rPr>
                <w:rFonts w:ascii="Arial" w:hAnsi="Arial" w:cs="Arial"/>
                <w:b/>
                <w:sz w:val="20"/>
                <w:szCs w:val="20"/>
                <w:lang w:eastAsia="hr-HR"/>
              </w:rPr>
              <w:t>NAZIV DIONICE NERAZVRSTANE CESTE</w:t>
            </w:r>
          </w:p>
        </w:tc>
        <w:tc>
          <w:tcPr>
            <w:tcW w:w="2126" w:type="dxa"/>
            <w:gridSpan w:val="3"/>
            <w:tcBorders>
              <w:top w:val="double" w:sz="4" w:space="0" w:color="auto"/>
              <w:left w:val="nil"/>
              <w:bottom w:val="single" w:sz="8" w:space="0" w:color="auto"/>
              <w:right w:val="single" w:sz="8" w:space="0" w:color="000000"/>
            </w:tcBorders>
            <w:shd w:val="clear" w:color="auto" w:fill="D9D9D9" w:themeFill="background1" w:themeFillShade="D9"/>
            <w:noWrap/>
            <w:vAlign w:val="center"/>
            <w:hideMark/>
          </w:tcPr>
          <w:p w:rsidR="00473C0A" w:rsidRPr="00473C0A" w:rsidRDefault="00473C0A" w:rsidP="00473C0A">
            <w:pPr>
              <w:jc w:val="center"/>
              <w:rPr>
                <w:rFonts w:ascii="Arial" w:hAnsi="Arial" w:cs="Arial"/>
                <w:b/>
                <w:sz w:val="20"/>
                <w:szCs w:val="20"/>
                <w:lang w:eastAsia="hr-HR"/>
              </w:rPr>
            </w:pPr>
            <w:r w:rsidRPr="00473C0A">
              <w:rPr>
                <w:rFonts w:ascii="Arial" w:hAnsi="Arial" w:cs="Arial"/>
                <w:b/>
                <w:sz w:val="20"/>
                <w:szCs w:val="20"/>
                <w:lang w:eastAsia="hr-HR"/>
              </w:rPr>
              <w:t>DUŽNI METARA</w:t>
            </w:r>
          </w:p>
        </w:tc>
        <w:tc>
          <w:tcPr>
            <w:tcW w:w="4111" w:type="dxa"/>
            <w:vMerge w:val="restart"/>
            <w:tcBorders>
              <w:top w:val="doub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73C0A" w:rsidRPr="00473C0A" w:rsidRDefault="00473C0A" w:rsidP="00473C0A">
            <w:pPr>
              <w:jc w:val="center"/>
              <w:rPr>
                <w:rFonts w:ascii="Arial" w:hAnsi="Arial" w:cs="Arial"/>
                <w:b/>
                <w:sz w:val="20"/>
                <w:szCs w:val="20"/>
                <w:lang w:eastAsia="hr-HR"/>
              </w:rPr>
            </w:pPr>
            <w:r w:rsidRPr="00473C0A">
              <w:rPr>
                <w:rFonts w:ascii="Arial" w:hAnsi="Arial" w:cs="Arial"/>
                <w:b/>
                <w:sz w:val="20"/>
                <w:szCs w:val="20"/>
                <w:lang w:eastAsia="hr-HR"/>
              </w:rPr>
              <w:t>KATASTARSKA ČESTICA</w:t>
            </w:r>
          </w:p>
        </w:tc>
        <w:tc>
          <w:tcPr>
            <w:tcW w:w="1984" w:type="dxa"/>
            <w:vMerge w:val="restart"/>
            <w:tcBorders>
              <w:top w:val="doub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73C0A" w:rsidRPr="00473C0A" w:rsidRDefault="00473C0A" w:rsidP="00473C0A">
            <w:pPr>
              <w:jc w:val="center"/>
              <w:rPr>
                <w:rFonts w:ascii="Arial" w:hAnsi="Arial" w:cs="Arial"/>
                <w:b/>
                <w:sz w:val="20"/>
                <w:szCs w:val="20"/>
                <w:lang w:eastAsia="hr-HR"/>
              </w:rPr>
            </w:pPr>
            <w:r w:rsidRPr="00473C0A">
              <w:rPr>
                <w:rFonts w:ascii="Arial" w:hAnsi="Arial" w:cs="Arial"/>
                <w:b/>
                <w:sz w:val="20"/>
                <w:szCs w:val="20"/>
                <w:lang w:eastAsia="hr-HR"/>
              </w:rPr>
              <w:t>KATASTARSKA OPĆINA</w:t>
            </w:r>
          </w:p>
        </w:tc>
        <w:tc>
          <w:tcPr>
            <w:tcW w:w="1560" w:type="dxa"/>
            <w:vMerge w:val="restart"/>
            <w:tcBorders>
              <w:top w:val="double" w:sz="4" w:space="0" w:color="auto"/>
              <w:left w:val="single" w:sz="8" w:space="0" w:color="auto"/>
              <w:right w:val="double" w:sz="4" w:space="0" w:color="auto"/>
            </w:tcBorders>
            <w:shd w:val="clear" w:color="auto" w:fill="D9D9D9" w:themeFill="background1" w:themeFillShade="D9"/>
            <w:vAlign w:val="center"/>
            <w:hideMark/>
          </w:tcPr>
          <w:p w:rsidR="00473C0A" w:rsidRPr="00473C0A" w:rsidRDefault="00473C0A" w:rsidP="00473C0A">
            <w:pPr>
              <w:jc w:val="center"/>
              <w:rPr>
                <w:rFonts w:ascii="Arial" w:hAnsi="Arial" w:cs="Arial"/>
                <w:b/>
                <w:sz w:val="20"/>
                <w:szCs w:val="20"/>
                <w:lang w:eastAsia="hr-HR"/>
              </w:rPr>
            </w:pPr>
            <w:r w:rsidRPr="00473C0A">
              <w:rPr>
                <w:rFonts w:ascii="Arial" w:hAnsi="Arial" w:cs="Arial"/>
                <w:b/>
                <w:sz w:val="20"/>
                <w:szCs w:val="20"/>
                <w:lang w:eastAsia="hr-HR"/>
              </w:rPr>
              <w:t>OZNAKA  CESTE</w:t>
            </w:r>
          </w:p>
        </w:tc>
      </w:tr>
      <w:tr w:rsidR="00473C0A" w:rsidRPr="00112FE5" w:rsidTr="00960674">
        <w:trPr>
          <w:cantSplit/>
          <w:trHeight w:val="1057"/>
        </w:trPr>
        <w:tc>
          <w:tcPr>
            <w:tcW w:w="1168" w:type="dxa"/>
            <w:vMerge/>
            <w:tcBorders>
              <w:top w:val="nil"/>
              <w:left w:val="double" w:sz="4" w:space="0" w:color="auto"/>
              <w:bottom w:val="double" w:sz="4" w:space="0" w:color="auto"/>
              <w:right w:val="single" w:sz="8" w:space="0" w:color="auto"/>
            </w:tcBorders>
            <w:textDirection w:val="btLr"/>
            <w:vAlign w:val="center"/>
            <w:hideMark/>
          </w:tcPr>
          <w:p w:rsidR="00473C0A" w:rsidRPr="00112FE5" w:rsidRDefault="00473C0A" w:rsidP="00473C0A">
            <w:pPr>
              <w:ind w:left="113" w:right="113"/>
              <w:rPr>
                <w:rFonts w:ascii="Arial" w:hAnsi="Arial" w:cs="Arial"/>
                <w:sz w:val="20"/>
                <w:szCs w:val="20"/>
                <w:lang w:eastAsia="hr-HR"/>
              </w:rPr>
            </w:pPr>
          </w:p>
        </w:tc>
        <w:tc>
          <w:tcPr>
            <w:tcW w:w="4111" w:type="dxa"/>
            <w:vMerge/>
            <w:tcBorders>
              <w:top w:val="nil"/>
              <w:left w:val="single" w:sz="8" w:space="0" w:color="auto"/>
              <w:bottom w:val="double" w:sz="4" w:space="0" w:color="auto"/>
              <w:right w:val="single" w:sz="8" w:space="0" w:color="auto"/>
            </w:tcBorders>
            <w:vAlign w:val="center"/>
            <w:hideMark/>
          </w:tcPr>
          <w:p w:rsidR="00473C0A" w:rsidRPr="00994FD7" w:rsidRDefault="00473C0A" w:rsidP="00473C0A">
            <w:pPr>
              <w:rPr>
                <w:rFonts w:ascii="Arial" w:hAnsi="Arial" w:cs="Arial"/>
                <w:lang w:eastAsia="hr-HR"/>
              </w:rPr>
            </w:pPr>
          </w:p>
        </w:tc>
        <w:tc>
          <w:tcPr>
            <w:tcW w:w="709" w:type="dxa"/>
            <w:tcBorders>
              <w:top w:val="nil"/>
              <w:left w:val="nil"/>
              <w:bottom w:val="double" w:sz="4" w:space="0" w:color="auto"/>
              <w:right w:val="single" w:sz="8" w:space="0" w:color="auto"/>
            </w:tcBorders>
            <w:shd w:val="clear" w:color="auto" w:fill="D9D9D9" w:themeFill="background1" w:themeFillShade="D9"/>
            <w:textDirection w:val="btLr"/>
            <w:vAlign w:val="center"/>
            <w:hideMark/>
          </w:tcPr>
          <w:p w:rsidR="00473C0A" w:rsidRPr="00960674" w:rsidRDefault="00473C0A" w:rsidP="00473C0A">
            <w:pPr>
              <w:ind w:left="113" w:right="113"/>
              <w:jc w:val="center"/>
              <w:rPr>
                <w:rFonts w:ascii="Arial" w:hAnsi="Arial" w:cs="Arial"/>
                <w:b/>
                <w:sz w:val="16"/>
                <w:szCs w:val="16"/>
                <w:lang w:eastAsia="hr-HR"/>
              </w:rPr>
            </w:pPr>
            <w:r w:rsidRPr="00960674">
              <w:rPr>
                <w:rFonts w:ascii="Arial" w:hAnsi="Arial" w:cs="Arial"/>
                <w:b/>
                <w:sz w:val="16"/>
                <w:szCs w:val="16"/>
                <w:lang w:eastAsia="hr-HR"/>
              </w:rPr>
              <w:t>ASFALT</w:t>
            </w:r>
          </w:p>
        </w:tc>
        <w:tc>
          <w:tcPr>
            <w:tcW w:w="708" w:type="dxa"/>
            <w:tcBorders>
              <w:top w:val="nil"/>
              <w:left w:val="nil"/>
              <w:bottom w:val="double" w:sz="4" w:space="0" w:color="auto"/>
              <w:right w:val="single" w:sz="8" w:space="0" w:color="auto"/>
            </w:tcBorders>
            <w:shd w:val="clear" w:color="auto" w:fill="D9D9D9" w:themeFill="background1" w:themeFillShade="D9"/>
            <w:textDirection w:val="btLr"/>
            <w:vAlign w:val="center"/>
            <w:hideMark/>
          </w:tcPr>
          <w:p w:rsidR="00473C0A" w:rsidRPr="00960674" w:rsidRDefault="00473C0A" w:rsidP="00473C0A">
            <w:pPr>
              <w:ind w:left="113" w:right="113"/>
              <w:jc w:val="center"/>
              <w:rPr>
                <w:rFonts w:ascii="Arial" w:hAnsi="Arial" w:cs="Arial"/>
                <w:b/>
                <w:sz w:val="16"/>
                <w:szCs w:val="16"/>
                <w:lang w:eastAsia="hr-HR"/>
              </w:rPr>
            </w:pPr>
            <w:r w:rsidRPr="00960674">
              <w:rPr>
                <w:rFonts w:ascii="Arial" w:hAnsi="Arial" w:cs="Arial"/>
                <w:b/>
                <w:sz w:val="16"/>
                <w:szCs w:val="16"/>
                <w:lang w:eastAsia="hr-HR"/>
              </w:rPr>
              <w:t>TUCANIK</w:t>
            </w:r>
          </w:p>
        </w:tc>
        <w:tc>
          <w:tcPr>
            <w:tcW w:w="709" w:type="dxa"/>
            <w:tcBorders>
              <w:top w:val="nil"/>
              <w:left w:val="nil"/>
              <w:bottom w:val="double" w:sz="4" w:space="0" w:color="auto"/>
              <w:right w:val="single" w:sz="8" w:space="0" w:color="auto"/>
            </w:tcBorders>
            <w:shd w:val="clear" w:color="auto" w:fill="D9D9D9" w:themeFill="background1" w:themeFillShade="D9"/>
            <w:textDirection w:val="btLr"/>
            <w:vAlign w:val="center"/>
            <w:hideMark/>
          </w:tcPr>
          <w:p w:rsidR="00473C0A" w:rsidRPr="00960674" w:rsidRDefault="00473C0A" w:rsidP="00473C0A">
            <w:pPr>
              <w:ind w:left="113" w:right="113"/>
              <w:jc w:val="center"/>
              <w:rPr>
                <w:rFonts w:ascii="Arial" w:hAnsi="Arial" w:cs="Arial"/>
                <w:b/>
                <w:sz w:val="16"/>
                <w:szCs w:val="16"/>
                <w:lang w:eastAsia="hr-HR"/>
              </w:rPr>
            </w:pPr>
            <w:r w:rsidRPr="00960674">
              <w:rPr>
                <w:rFonts w:ascii="Arial" w:hAnsi="Arial" w:cs="Arial"/>
                <w:b/>
                <w:sz w:val="16"/>
                <w:szCs w:val="16"/>
                <w:lang w:eastAsia="hr-HR"/>
              </w:rPr>
              <w:t>UKUPNO</w:t>
            </w:r>
          </w:p>
        </w:tc>
        <w:tc>
          <w:tcPr>
            <w:tcW w:w="4111" w:type="dxa"/>
            <w:vMerge/>
            <w:tcBorders>
              <w:top w:val="nil"/>
              <w:left w:val="single" w:sz="8" w:space="0" w:color="auto"/>
              <w:bottom w:val="double" w:sz="4" w:space="0" w:color="auto"/>
              <w:right w:val="single" w:sz="8" w:space="0" w:color="auto"/>
            </w:tcBorders>
            <w:vAlign w:val="center"/>
            <w:hideMark/>
          </w:tcPr>
          <w:p w:rsidR="00473C0A" w:rsidRPr="00112FE5" w:rsidRDefault="00473C0A" w:rsidP="00473C0A">
            <w:pPr>
              <w:rPr>
                <w:rFonts w:ascii="Arial" w:hAnsi="Arial" w:cs="Arial"/>
                <w:sz w:val="20"/>
                <w:szCs w:val="20"/>
                <w:lang w:eastAsia="hr-HR"/>
              </w:rPr>
            </w:pPr>
          </w:p>
        </w:tc>
        <w:tc>
          <w:tcPr>
            <w:tcW w:w="1984" w:type="dxa"/>
            <w:vMerge/>
            <w:tcBorders>
              <w:top w:val="nil"/>
              <w:left w:val="single" w:sz="8" w:space="0" w:color="auto"/>
              <w:bottom w:val="double" w:sz="4" w:space="0" w:color="auto"/>
              <w:right w:val="single" w:sz="8" w:space="0" w:color="auto"/>
            </w:tcBorders>
            <w:vAlign w:val="center"/>
            <w:hideMark/>
          </w:tcPr>
          <w:p w:rsidR="00473C0A" w:rsidRPr="00112FE5" w:rsidRDefault="00473C0A" w:rsidP="00473C0A">
            <w:pPr>
              <w:rPr>
                <w:rFonts w:ascii="Arial" w:hAnsi="Arial" w:cs="Arial"/>
                <w:sz w:val="20"/>
                <w:szCs w:val="20"/>
                <w:lang w:eastAsia="hr-HR"/>
              </w:rPr>
            </w:pPr>
          </w:p>
        </w:tc>
        <w:tc>
          <w:tcPr>
            <w:tcW w:w="1560" w:type="dxa"/>
            <w:vMerge/>
            <w:tcBorders>
              <w:left w:val="single" w:sz="8" w:space="0" w:color="auto"/>
              <w:bottom w:val="double" w:sz="4" w:space="0" w:color="auto"/>
              <w:right w:val="double" w:sz="4" w:space="0" w:color="auto"/>
            </w:tcBorders>
            <w:vAlign w:val="center"/>
            <w:hideMark/>
          </w:tcPr>
          <w:p w:rsidR="00473C0A" w:rsidRPr="00112FE5" w:rsidRDefault="00473C0A" w:rsidP="00473C0A">
            <w:pPr>
              <w:rPr>
                <w:rFonts w:ascii="Arial" w:hAnsi="Arial" w:cs="Arial"/>
                <w:sz w:val="20"/>
                <w:szCs w:val="20"/>
                <w:lang w:eastAsia="hr-HR"/>
              </w:rPr>
            </w:pPr>
          </w:p>
        </w:tc>
      </w:tr>
      <w:tr w:rsidR="00473C0A" w:rsidRPr="00112FE5" w:rsidTr="00960674">
        <w:trPr>
          <w:trHeight w:val="255"/>
        </w:trPr>
        <w:tc>
          <w:tcPr>
            <w:tcW w:w="1168"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noWrap/>
            <w:textDirection w:val="btLr"/>
            <w:vAlign w:val="center"/>
            <w:hideMark/>
          </w:tcPr>
          <w:p w:rsidR="00473C0A" w:rsidRPr="009A6AF3" w:rsidRDefault="00473C0A" w:rsidP="00473C0A">
            <w:pPr>
              <w:ind w:left="113" w:right="113"/>
              <w:jc w:val="center"/>
              <w:rPr>
                <w:rFonts w:ascii="Arial" w:hAnsi="Arial" w:cs="Arial"/>
                <w:b/>
                <w:lang w:eastAsia="hr-HR"/>
              </w:rPr>
            </w:pPr>
            <w:r>
              <w:rPr>
                <w:rFonts w:ascii="Arial" w:hAnsi="Arial" w:cs="Arial"/>
                <w:b/>
                <w:lang w:eastAsia="hr-HR"/>
              </w:rPr>
              <w:t>LASINJA</w:t>
            </w:r>
          </w:p>
        </w:tc>
        <w:tc>
          <w:tcPr>
            <w:tcW w:w="4111"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Ulica Sv. Antuna</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900</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900</w:t>
            </w:r>
          </w:p>
        </w:tc>
        <w:tc>
          <w:tcPr>
            <w:tcW w:w="4111" w:type="dxa"/>
            <w:tcBorders>
              <w:top w:val="doub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1648</w:t>
            </w:r>
          </w:p>
        </w:tc>
        <w:tc>
          <w:tcPr>
            <w:tcW w:w="1984"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doub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- 1</w:t>
            </w:r>
          </w:p>
        </w:tc>
      </w:tr>
      <w:tr w:rsidR="00473C0A" w:rsidRPr="00112FE5" w:rsidTr="00960674">
        <w:trPr>
          <w:trHeight w:val="225"/>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Ribička ulica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550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1715/1,1715/6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- 2</w:t>
            </w:r>
          </w:p>
        </w:tc>
      </w:tr>
      <w:tr w:rsidR="00473C0A" w:rsidRPr="00112FE5" w:rsidTr="00960674">
        <w:trPr>
          <w:trHeight w:val="229"/>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3152-Lasinjska cesta odvojak I (Pavlić)</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24/1,855/3,854/2,854/1,853/3,853/1, 853/2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- 3</w:t>
            </w:r>
          </w:p>
        </w:tc>
      </w:tr>
      <w:tr w:rsidR="00473C0A" w:rsidRPr="00112FE5" w:rsidTr="00960674">
        <w:trPr>
          <w:trHeight w:val="255"/>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3152-Lasinjska cesta odvojak II (Karas)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1650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- 4</w:t>
            </w:r>
          </w:p>
        </w:tc>
      </w:tr>
      <w:tr w:rsidR="00473C0A" w:rsidRPr="00112FE5" w:rsidTr="00960674">
        <w:trPr>
          <w:trHeight w:val="255"/>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3152-Lasinjska cesta odvojak III (Braim)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140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140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1649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- 5</w:t>
            </w:r>
          </w:p>
        </w:tc>
      </w:tr>
      <w:tr w:rsidR="00473C0A" w:rsidRPr="00112FE5" w:rsidTr="00960674">
        <w:trPr>
          <w:trHeight w:val="255"/>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Matešićeva ulica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350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1642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- 6</w:t>
            </w:r>
          </w:p>
        </w:tc>
      </w:tr>
      <w:tr w:rsidR="00473C0A" w:rsidRPr="00112FE5" w:rsidTr="00960674">
        <w:trPr>
          <w:trHeight w:val="510"/>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Jamnička ulica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239/4,239/2,15/20,595/2,582/8,584/20, 584/19,589/5,595/8,571/12,569/6,569/7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- 7</w:t>
            </w:r>
          </w:p>
        </w:tc>
      </w:tr>
      <w:tr w:rsidR="00473C0A" w:rsidRPr="00112FE5" w:rsidTr="00960674">
        <w:trPr>
          <w:trHeight w:val="270"/>
        </w:trPr>
        <w:tc>
          <w:tcPr>
            <w:tcW w:w="1168" w:type="dxa"/>
            <w:vMerge/>
            <w:tcBorders>
              <w:top w:val="single" w:sz="4"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A6AF3" w:rsidRDefault="00473C0A" w:rsidP="00473C0A">
            <w:pPr>
              <w:ind w:left="113" w:right="113"/>
              <w:rPr>
                <w:rFonts w:ascii="Arial" w:hAnsi="Arial" w:cs="Arial"/>
                <w:b/>
                <w:lang w:eastAsia="hr-HR"/>
              </w:rPr>
            </w:pPr>
          </w:p>
        </w:tc>
        <w:tc>
          <w:tcPr>
            <w:tcW w:w="4111"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3152-Kupska cesta odvojak I (Mađer)</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single" w:sz="4" w:space="0" w:color="auto"/>
              <w:left w:val="nil"/>
              <w:bottom w:val="single" w:sz="8"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564/11</w:t>
            </w:r>
          </w:p>
        </w:tc>
        <w:tc>
          <w:tcPr>
            <w:tcW w:w="1984"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LA - 8</w:t>
            </w:r>
          </w:p>
        </w:tc>
      </w:tr>
      <w:tr w:rsidR="00473C0A" w:rsidRPr="00112FE5" w:rsidTr="00960674">
        <w:trPr>
          <w:trHeight w:val="270"/>
        </w:trPr>
        <w:tc>
          <w:tcPr>
            <w:tcW w:w="5279" w:type="dxa"/>
            <w:gridSpan w:val="2"/>
            <w:tcBorders>
              <w:top w:val="nil"/>
              <w:left w:val="double" w:sz="4" w:space="0" w:color="auto"/>
              <w:bottom w:val="single" w:sz="4" w:space="0" w:color="auto"/>
              <w:right w:val="single" w:sz="4" w:space="0" w:color="auto"/>
            </w:tcBorders>
            <w:shd w:val="clear" w:color="auto" w:fill="F2F2F2" w:themeFill="background1" w:themeFillShade="F2"/>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UKUPNO</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1590</w:t>
            </w:r>
          </w:p>
        </w:tc>
        <w:tc>
          <w:tcPr>
            <w:tcW w:w="708"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2250</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3840</w:t>
            </w:r>
          </w:p>
        </w:tc>
        <w:tc>
          <w:tcPr>
            <w:tcW w:w="7655" w:type="dxa"/>
            <w:gridSpan w:val="3"/>
            <w:tcBorders>
              <w:top w:val="nil"/>
              <w:left w:val="nil"/>
              <w:bottom w:val="single" w:sz="8" w:space="0" w:color="auto"/>
              <w:right w:val="double" w:sz="4" w:space="0" w:color="auto"/>
            </w:tcBorders>
            <w:shd w:val="clear" w:color="auto" w:fill="F2F2F2" w:themeFill="background1" w:themeFillShade="F2"/>
            <w:vAlign w:val="center"/>
            <w:hideMark/>
          </w:tcPr>
          <w:p w:rsidR="00473C0A" w:rsidRPr="00473C0A" w:rsidRDefault="00473C0A" w:rsidP="00473C0A">
            <w:pPr>
              <w:jc w:val="center"/>
              <w:rPr>
                <w:rFonts w:ascii="Arial" w:hAnsi="Arial" w:cs="Arial"/>
                <w:sz w:val="22"/>
                <w:szCs w:val="22"/>
                <w:lang w:eastAsia="hr-HR"/>
              </w:rPr>
            </w:pPr>
          </w:p>
        </w:tc>
      </w:tr>
      <w:tr w:rsidR="00473C0A" w:rsidRPr="00112FE5" w:rsidTr="00960674">
        <w:trPr>
          <w:trHeight w:val="255"/>
        </w:trPr>
        <w:tc>
          <w:tcPr>
            <w:tcW w:w="1168" w:type="dxa"/>
            <w:vMerge w:val="restart"/>
            <w:tcBorders>
              <w:top w:val="nil"/>
              <w:left w:val="double" w:sz="4" w:space="0" w:color="auto"/>
              <w:bottom w:val="single" w:sz="8" w:space="0" w:color="000000"/>
              <w:right w:val="single" w:sz="4" w:space="0" w:color="auto"/>
            </w:tcBorders>
            <w:shd w:val="clear" w:color="auto" w:fill="D9D9D9" w:themeFill="background1" w:themeFillShade="D9"/>
            <w:noWrap/>
            <w:textDirection w:val="btLr"/>
            <w:vAlign w:val="center"/>
            <w:hideMark/>
          </w:tcPr>
          <w:p w:rsidR="00473C0A" w:rsidRPr="009A6AF3" w:rsidRDefault="00473C0A" w:rsidP="00473C0A">
            <w:pPr>
              <w:ind w:left="113" w:right="113"/>
              <w:jc w:val="center"/>
              <w:rPr>
                <w:rFonts w:ascii="Arial" w:hAnsi="Arial" w:cs="Arial"/>
                <w:b/>
                <w:lang w:eastAsia="hr-HR"/>
              </w:rPr>
            </w:pPr>
            <w:r>
              <w:rPr>
                <w:rFonts w:ascii="Arial" w:hAnsi="Arial" w:cs="Arial"/>
                <w:b/>
                <w:lang w:eastAsia="hr-HR"/>
              </w:rPr>
              <w:t>DESNO SREDIČKO</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 (Slap)</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680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680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747,690,92/87,92/94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single" w:sz="8"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- 1</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II (Galović)</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92/56,9999/6</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- 2</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III (Debeljak)</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777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- 3</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IV (Markulin)</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4/1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- 4</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3152-Mrvci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689,694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- 5</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Mrvci-odvojak I (Slo)</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92/154,92/187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- 6</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Mrvci-odvojak II (Lončarević)</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92/205</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- 7</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3152-Pržići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1020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1120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780,755,692,695,752</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- 8</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3152-Vidaki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685,687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- 9</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Vidaki-odvojak I (Gradišće)</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771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- 10</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3152-Skenderi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668/6,668/3,dio 690,759,702,711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- 11</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Skenderi-odvojak I (Slovinci,Maslaki)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1230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1230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758,707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- 12</w:t>
            </w:r>
          </w:p>
        </w:tc>
      </w:tr>
      <w:tr w:rsidR="00473C0A" w:rsidRPr="00112FE5" w:rsidTr="00960674">
        <w:trPr>
          <w:trHeight w:val="270"/>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Skenderi-odvojak II (Turkovići)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690</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Desno Sredičko</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DS - 13</w:t>
            </w:r>
          </w:p>
        </w:tc>
      </w:tr>
      <w:tr w:rsidR="00473C0A" w:rsidRPr="00112FE5" w:rsidTr="00960674">
        <w:trPr>
          <w:trHeight w:val="270"/>
        </w:trPr>
        <w:tc>
          <w:tcPr>
            <w:tcW w:w="5279" w:type="dxa"/>
            <w:gridSpan w:val="2"/>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473C0A" w:rsidRPr="009A6AF3" w:rsidRDefault="00473C0A" w:rsidP="00473C0A">
            <w:pPr>
              <w:rPr>
                <w:rFonts w:ascii="Arial" w:hAnsi="Arial" w:cs="Arial"/>
                <w:b/>
                <w:lang w:eastAsia="hr-HR"/>
              </w:rPr>
            </w:pPr>
            <w:r w:rsidRPr="009A6AF3">
              <w:rPr>
                <w:rFonts w:ascii="Arial" w:hAnsi="Arial" w:cs="Arial"/>
                <w:b/>
                <w:lang w:eastAsia="hr-HR"/>
              </w:rPr>
              <w:t>UKUPNO</w:t>
            </w:r>
          </w:p>
        </w:tc>
        <w:tc>
          <w:tcPr>
            <w:tcW w:w="709"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rsidR="00473C0A" w:rsidRPr="001B1E06" w:rsidRDefault="00473C0A" w:rsidP="00473C0A">
            <w:pPr>
              <w:rPr>
                <w:rFonts w:ascii="Arial" w:hAnsi="Arial" w:cs="Arial"/>
                <w:b/>
                <w:sz w:val="20"/>
                <w:szCs w:val="20"/>
                <w:lang w:eastAsia="hr-HR"/>
              </w:rPr>
            </w:pPr>
            <w:r>
              <w:rPr>
                <w:rFonts w:ascii="Arial" w:hAnsi="Arial" w:cs="Arial"/>
                <w:b/>
                <w:sz w:val="20"/>
                <w:szCs w:val="20"/>
                <w:lang w:eastAsia="hr-HR"/>
              </w:rPr>
              <w:t>6000</w:t>
            </w:r>
          </w:p>
        </w:tc>
        <w:tc>
          <w:tcPr>
            <w:tcW w:w="708"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rsidR="00473C0A" w:rsidRPr="001B1E06" w:rsidRDefault="00473C0A" w:rsidP="00473C0A">
            <w:pPr>
              <w:rPr>
                <w:rFonts w:ascii="Arial" w:hAnsi="Arial" w:cs="Arial"/>
                <w:b/>
                <w:sz w:val="20"/>
                <w:szCs w:val="20"/>
                <w:lang w:eastAsia="hr-HR"/>
              </w:rPr>
            </w:pPr>
            <w:r>
              <w:rPr>
                <w:rFonts w:ascii="Arial" w:hAnsi="Arial" w:cs="Arial"/>
                <w:b/>
                <w:sz w:val="20"/>
                <w:szCs w:val="20"/>
                <w:lang w:eastAsia="hr-HR"/>
              </w:rPr>
              <w:t>1700</w:t>
            </w:r>
          </w:p>
        </w:tc>
        <w:tc>
          <w:tcPr>
            <w:tcW w:w="709"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rsidR="00473C0A" w:rsidRPr="001B1E06" w:rsidRDefault="00473C0A" w:rsidP="00473C0A">
            <w:pPr>
              <w:rPr>
                <w:rFonts w:ascii="Arial" w:hAnsi="Arial" w:cs="Arial"/>
                <w:b/>
                <w:sz w:val="20"/>
                <w:szCs w:val="20"/>
                <w:lang w:eastAsia="hr-HR"/>
              </w:rPr>
            </w:pPr>
            <w:r>
              <w:rPr>
                <w:rFonts w:ascii="Arial" w:hAnsi="Arial" w:cs="Arial"/>
                <w:b/>
                <w:sz w:val="20"/>
                <w:szCs w:val="20"/>
                <w:lang w:eastAsia="hr-HR"/>
              </w:rPr>
              <w:t>7700</w:t>
            </w:r>
          </w:p>
        </w:tc>
        <w:tc>
          <w:tcPr>
            <w:tcW w:w="7655" w:type="dxa"/>
            <w:gridSpan w:val="3"/>
            <w:tcBorders>
              <w:top w:val="single" w:sz="4" w:space="0" w:color="auto"/>
              <w:left w:val="nil"/>
              <w:bottom w:val="double" w:sz="4" w:space="0" w:color="auto"/>
              <w:right w:val="double" w:sz="4" w:space="0" w:color="auto"/>
            </w:tcBorders>
            <w:shd w:val="clear" w:color="auto" w:fill="F2F2F2" w:themeFill="background1" w:themeFillShade="F2"/>
            <w:vAlign w:val="center"/>
            <w:hideMark/>
          </w:tcPr>
          <w:p w:rsidR="00473C0A" w:rsidRPr="00112FE5" w:rsidRDefault="00473C0A" w:rsidP="00473C0A">
            <w:pPr>
              <w:jc w:val="center"/>
              <w:rPr>
                <w:rFonts w:ascii="Arial" w:hAnsi="Arial" w:cs="Arial"/>
                <w:sz w:val="20"/>
                <w:szCs w:val="20"/>
                <w:lang w:eastAsia="hr-HR"/>
              </w:rPr>
            </w:pPr>
          </w:p>
        </w:tc>
      </w:tr>
      <w:tr w:rsidR="00DD4304" w:rsidRPr="00112FE5" w:rsidTr="00DD4304">
        <w:trPr>
          <w:trHeight w:val="255"/>
        </w:trPr>
        <w:tc>
          <w:tcPr>
            <w:tcW w:w="15060"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textDirection w:val="btLr"/>
            <w:vAlign w:val="center"/>
            <w:hideMark/>
          </w:tcPr>
          <w:p w:rsidR="00DD4304" w:rsidRDefault="00DD4304" w:rsidP="00960674">
            <w:pPr>
              <w:jc w:val="left"/>
              <w:rPr>
                <w:rFonts w:ascii="Arial" w:hAnsi="Arial" w:cs="Arial"/>
                <w:sz w:val="20"/>
                <w:szCs w:val="20"/>
                <w:lang w:eastAsia="hr-HR"/>
              </w:rPr>
            </w:pPr>
          </w:p>
        </w:tc>
      </w:tr>
      <w:tr w:rsidR="00473C0A" w:rsidRPr="00112FE5" w:rsidTr="00960674">
        <w:trPr>
          <w:trHeight w:val="255"/>
        </w:trPr>
        <w:tc>
          <w:tcPr>
            <w:tcW w:w="1168"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noWrap/>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Pr>
                <w:rFonts w:ascii="Arial" w:hAnsi="Arial" w:cs="Arial"/>
                <w:b/>
                <w:sz w:val="20"/>
                <w:szCs w:val="20"/>
                <w:lang w:eastAsia="hr-HR"/>
              </w:rPr>
              <w:t>DESNI ŠTEFANKI</w:t>
            </w:r>
          </w:p>
        </w:tc>
        <w:tc>
          <w:tcPr>
            <w:tcW w:w="4111"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 (Krč)</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doub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1461</w:t>
            </w:r>
          </w:p>
        </w:tc>
        <w:tc>
          <w:tcPr>
            <w:tcW w:w="1984"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doub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3152-Prigorci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1720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1720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1469,1385</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- 2</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Prigorci-odvojak I (Renovica)</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2/2,199/7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- 3</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II (Špišić)</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1473</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- 4</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III (Mrvac)</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1476,1477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- 5</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IV (Stihl)</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1440</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- 6</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3152-odvojak V (Škola)</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1478</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- 7</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3152-Špišići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1482,1402,1387,1388,1389</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- 8</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Špišići-odvojak I (Tičarić)</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1263</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- 9</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Špišići-odvojak II (Prigorac)</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116/2,112/3</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- 10</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34053-Orečići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1400</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- 11</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Orečići-odvojak I (Paveki)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1157/2</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- 12</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34053-Karasi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1450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1650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1399,dio 1398</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- 13</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Karasi-odvojak I (Ivički)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1394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- 14</w:t>
            </w:r>
          </w:p>
        </w:tc>
      </w:tr>
      <w:tr w:rsidR="00473C0A" w:rsidRPr="00112FE5" w:rsidTr="00960674">
        <w:trPr>
          <w:trHeight w:val="255"/>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Ivički-odvojak I (Grahovac)</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1002/11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- 15</w:t>
            </w:r>
          </w:p>
        </w:tc>
      </w:tr>
      <w:tr w:rsidR="00473C0A" w:rsidRPr="00112FE5" w:rsidTr="00960674">
        <w:trPr>
          <w:trHeight w:val="270"/>
        </w:trPr>
        <w:tc>
          <w:tcPr>
            <w:tcW w:w="1168"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Karasi-odvojak II (Orečić)</w:t>
            </w:r>
          </w:p>
        </w:tc>
        <w:tc>
          <w:tcPr>
            <w:tcW w:w="709"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8"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nil"/>
              <w:left w:val="nil"/>
              <w:bottom w:val="single" w:sz="8"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1078</w:t>
            </w:r>
          </w:p>
        </w:tc>
        <w:tc>
          <w:tcPr>
            <w:tcW w:w="1984"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Desni Štefanki</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DŠ - 16</w:t>
            </w:r>
          </w:p>
        </w:tc>
      </w:tr>
      <w:tr w:rsidR="00473C0A" w:rsidRPr="00112FE5" w:rsidTr="00960674">
        <w:trPr>
          <w:trHeight w:val="270"/>
        </w:trPr>
        <w:tc>
          <w:tcPr>
            <w:tcW w:w="5279" w:type="dxa"/>
            <w:gridSpan w:val="2"/>
            <w:tcBorders>
              <w:top w:val="single" w:sz="8" w:space="0" w:color="auto"/>
              <w:left w:val="double" w:sz="4" w:space="0" w:color="auto"/>
              <w:bottom w:val="single" w:sz="4" w:space="0" w:color="auto"/>
              <w:right w:val="single" w:sz="4" w:space="0" w:color="auto"/>
            </w:tcBorders>
            <w:shd w:val="clear" w:color="auto" w:fill="F2F2F2" w:themeFill="background1" w:themeFillShade="F2"/>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UKUPNO</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6550</w:t>
            </w:r>
          </w:p>
        </w:tc>
        <w:tc>
          <w:tcPr>
            <w:tcW w:w="708"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2420</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8970</w:t>
            </w:r>
          </w:p>
        </w:tc>
        <w:tc>
          <w:tcPr>
            <w:tcW w:w="7655" w:type="dxa"/>
            <w:gridSpan w:val="3"/>
            <w:tcBorders>
              <w:top w:val="nil"/>
              <w:left w:val="nil"/>
              <w:bottom w:val="single" w:sz="8" w:space="0" w:color="auto"/>
              <w:right w:val="double" w:sz="4" w:space="0" w:color="auto"/>
            </w:tcBorders>
            <w:shd w:val="clear" w:color="auto" w:fill="F2F2F2" w:themeFill="background1" w:themeFillShade="F2"/>
            <w:vAlign w:val="center"/>
            <w:hideMark/>
          </w:tcPr>
          <w:p w:rsidR="00473C0A" w:rsidRPr="00473C0A" w:rsidRDefault="00473C0A" w:rsidP="00473C0A">
            <w:pPr>
              <w:jc w:val="center"/>
              <w:rPr>
                <w:rFonts w:ascii="Arial" w:hAnsi="Arial" w:cs="Arial"/>
                <w:sz w:val="22"/>
                <w:szCs w:val="22"/>
                <w:lang w:eastAsia="hr-HR"/>
              </w:rPr>
            </w:pPr>
          </w:p>
        </w:tc>
      </w:tr>
      <w:tr w:rsidR="00473C0A" w:rsidRPr="00112FE5" w:rsidTr="00960674">
        <w:trPr>
          <w:trHeight w:val="510"/>
        </w:trPr>
        <w:tc>
          <w:tcPr>
            <w:tcW w:w="1168" w:type="dxa"/>
            <w:vMerge w:val="restart"/>
            <w:tcBorders>
              <w:top w:val="nil"/>
              <w:left w:val="double" w:sz="4" w:space="0" w:color="auto"/>
              <w:bottom w:val="single" w:sz="4" w:space="0" w:color="auto"/>
              <w:right w:val="single" w:sz="4" w:space="0" w:color="auto"/>
            </w:tcBorders>
            <w:shd w:val="clear" w:color="auto" w:fill="D9D9D9" w:themeFill="background1" w:themeFillShade="D9"/>
            <w:noWrap/>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Pr>
                <w:rFonts w:ascii="Arial" w:hAnsi="Arial" w:cs="Arial"/>
                <w:b/>
                <w:sz w:val="20"/>
                <w:szCs w:val="20"/>
                <w:lang w:eastAsia="hr-HR"/>
              </w:rPr>
              <w:t>CRNA DRAGA</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3152-Vukelići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2300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3600</w:t>
            </w:r>
          </w:p>
        </w:tc>
        <w:tc>
          <w:tcPr>
            <w:tcW w:w="4111" w:type="dxa"/>
            <w:tcBorders>
              <w:top w:val="nil"/>
              <w:left w:val="nil"/>
              <w:bottom w:val="single" w:sz="4" w:space="0" w:color="auto"/>
              <w:right w:val="single" w:sz="4" w:space="0" w:color="auto"/>
            </w:tcBorders>
            <w:shd w:val="clear" w:color="auto" w:fill="auto"/>
            <w:vAlign w:val="center"/>
            <w:hideMark/>
          </w:tcPr>
          <w:p w:rsidR="00473C0A" w:rsidRDefault="00473C0A" w:rsidP="00473C0A">
            <w:pPr>
              <w:jc w:val="center"/>
              <w:rPr>
                <w:rFonts w:ascii="Arial" w:hAnsi="Arial" w:cs="Arial"/>
                <w:sz w:val="20"/>
                <w:szCs w:val="20"/>
                <w:lang w:eastAsia="hr-HR"/>
              </w:rPr>
            </w:pPr>
            <w:r w:rsidRPr="00112FE5">
              <w:rPr>
                <w:rFonts w:ascii="Arial" w:hAnsi="Arial" w:cs="Arial"/>
                <w:sz w:val="20"/>
                <w:szCs w:val="20"/>
                <w:lang w:eastAsia="hr-HR"/>
              </w:rPr>
              <w:t>1653,dio1651,1652,1748,1680,1677,</w:t>
            </w:r>
          </w:p>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1762,1388/7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8"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- 1</w:t>
            </w:r>
          </w:p>
        </w:tc>
      </w:tr>
      <w:tr w:rsidR="00473C0A" w:rsidRPr="00112FE5" w:rsidTr="00960674">
        <w:trPr>
          <w:trHeight w:val="510"/>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Vukelići-odvojak I (Jugi-Luketići-Slivica)</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1480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1480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1676,1262/11,994/32,1259/2,1259/3, 1252/1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- 2</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Vukelići-odvojak II (Vlašići)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730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730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1679,1306/26</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- 3</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I (Topolnjaci)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920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920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1660,1727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- 4</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II (Mihaljići)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1668,1774,1667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- 5</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III (Britvec Jurica)</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1693</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- 6</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IV (Lorbert)</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1691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- 7</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V (DVD Crna Draga)</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1694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- 8</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VI (Mihalić)</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170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170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1689</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- 9</w:t>
            </w:r>
          </w:p>
        </w:tc>
      </w:tr>
      <w:tr w:rsidR="00473C0A" w:rsidRPr="00112FE5" w:rsidTr="00960674">
        <w:trPr>
          <w:trHeight w:val="270"/>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34052-odvojak VII (Britvec Marko)</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1671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CD - 10</w:t>
            </w:r>
          </w:p>
        </w:tc>
      </w:tr>
      <w:tr w:rsidR="00473C0A" w:rsidRPr="00112FE5" w:rsidTr="00960674">
        <w:trPr>
          <w:trHeight w:val="270"/>
        </w:trPr>
        <w:tc>
          <w:tcPr>
            <w:tcW w:w="5279" w:type="dxa"/>
            <w:gridSpan w:val="2"/>
            <w:tcBorders>
              <w:top w:val="nil"/>
              <w:left w:val="double" w:sz="4" w:space="0" w:color="auto"/>
              <w:bottom w:val="double" w:sz="4" w:space="0" w:color="auto"/>
              <w:right w:val="single" w:sz="4" w:space="0" w:color="auto"/>
            </w:tcBorders>
            <w:shd w:val="clear" w:color="auto" w:fill="F2F2F2" w:themeFill="background1" w:themeFillShade="F2"/>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UKUPNO</w:t>
            </w:r>
          </w:p>
        </w:tc>
        <w:tc>
          <w:tcPr>
            <w:tcW w:w="709"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6000</w:t>
            </w:r>
          </w:p>
        </w:tc>
        <w:tc>
          <w:tcPr>
            <w:tcW w:w="708"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3170</w:t>
            </w:r>
          </w:p>
        </w:tc>
        <w:tc>
          <w:tcPr>
            <w:tcW w:w="709"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9170</w:t>
            </w:r>
          </w:p>
        </w:tc>
        <w:tc>
          <w:tcPr>
            <w:tcW w:w="7655" w:type="dxa"/>
            <w:gridSpan w:val="3"/>
            <w:tcBorders>
              <w:top w:val="nil"/>
              <w:left w:val="nil"/>
              <w:bottom w:val="double" w:sz="4" w:space="0" w:color="auto"/>
              <w:right w:val="double" w:sz="4" w:space="0" w:color="auto"/>
            </w:tcBorders>
            <w:shd w:val="clear" w:color="auto" w:fill="F2F2F2" w:themeFill="background1" w:themeFillShade="F2"/>
            <w:vAlign w:val="center"/>
            <w:hideMark/>
          </w:tcPr>
          <w:p w:rsidR="00473C0A" w:rsidRPr="00473C0A" w:rsidRDefault="00473C0A" w:rsidP="00473C0A">
            <w:pPr>
              <w:jc w:val="center"/>
              <w:rPr>
                <w:rFonts w:ascii="Arial" w:hAnsi="Arial" w:cs="Arial"/>
                <w:sz w:val="22"/>
                <w:szCs w:val="22"/>
                <w:lang w:eastAsia="hr-HR"/>
              </w:rPr>
            </w:pPr>
          </w:p>
        </w:tc>
      </w:tr>
      <w:tr w:rsidR="00DD4304" w:rsidRPr="00112FE5" w:rsidTr="00DD4304">
        <w:trPr>
          <w:trHeight w:val="328"/>
        </w:trPr>
        <w:tc>
          <w:tcPr>
            <w:tcW w:w="15060" w:type="dxa"/>
            <w:gridSpan w:val="8"/>
            <w:tcBorders>
              <w:top w:val="double" w:sz="4" w:space="0" w:color="auto"/>
              <w:left w:val="double" w:sz="4" w:space="0" w:color="auto"/>
              <w:bottom w:val="single" w:sz="8" w:space="0" w:color="000000"/>
              <w:right w:val="double" w:sz="4" w:space="0" w:color="auto"/>
            </w:tcBorders>
            <w:shd w:val="clear" w:color="auto" w:fill="D9D9D9" w:themeFill="background1" w:themeFillShade="D9"/>
            <w:textDirection w:val="btLr"/>
            <w:vAlign w:val="center"/>
            <w:hideMark/>
          </w:tcPr>
          <w:p w:rsidR="00DD4304" w:rsidRPr="00112FE5" w:rsidRDefault="00DD4304" w:rsidP="00960674">
            <w:pPr>
              <w:jc w:val="left"/>
              <w:rPr>
                <w:rFonts w:ascii="Arial" w:hAnsi="Arial" w:cs="Arial"/>
                <w:sz w:val="20"/>
                <w:szCs w:val="20"/>
                <w:lang w:eastAsia="hr-HR"/>
              </w:rPr>
            </w:pPr>
          </w:p>
        </w:tc>
      </w:tr>
      <w:tr w:rsidR="00473C0A" w:rsidRPr="00112FE5" w:rsidTr="00960674">
        <w:trPr>
          <w:trHeight w:val="328"/>
        </w:trPr>
        <w:tc>
          <w:tcPr>
            <w:tcW w:w="1168" w:type="dxa"/>
            <w:vMerge w:val="restart"/>
            <w:tcBorders>
              <w:top w:val="double" w:sz="4"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Pr>
                <w:rFonts w:ascii="Arial" w:hAnsi="Arial" w:cs="Arial"/>
                <w:b/>
                <w:sz w:val="20"/>
                <w:szCs w:val="20"/>
                <w:lang w:eastAsia="hr-HR"/>
              </w:rPr>
              <w:t>NOVO SELO LASINJSKO</w:t>
            </w:r>
            <w:r w:rsidRPr="00994FD7">
              <w:rPr>
                <w:rFonts w:ascii="Arial" w:hAnsi="Arial" w:cs="Arial"/>
                <w:b/>
                <w:sz w:val="20"/>
                <w:szCs w:val="20"/>
                <w:lang w:eastAsia="hr-HR"/>
              </w:rPr>
              <w:t xml:space="preserve"> </w:t>
            </w:r>
          </w:p>
        </w:tc>
        <w:tc>
          <w:tcPr>
            <w:tcW w:w="4111"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34049-odvojak I (Turkalj)</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doub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174/1</w:t>
            </w:r>
          </w:p>
        </w:tc>
        <w:tc>
          <w:tcPr>
            <w:tcW w:w="1984"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doub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 xml:space="preserve">NC NS - </w:t>
            </w:r>
            <w:r>
              <w:rPr>
                <w:rFonts w:ascii="Arial" w:hAnsi="Arial" w:cs="Arial"/>
                <w:sz w:val="20"/>
                <w:szCs w:val="20"/>
                <w:lang w:eastAsia="hr-HR"/>
              </w:rPr>
              <w:t>1</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34049-odvojak II (Britvec,vikend naselje)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1100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1641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NS - 2</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LC 34049-odvojak III (Peruš)</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1639,dio 161/8</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NS - 3</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Peruš-odvojak I (Vanjur)</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164/6</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 xml:space="preserve">NC NS - </w:t>
            </w:r>
            <w:r>
              <w:rPr>
                <w:rFonts w:ascii="Arial" w:hAnsi="Arial" w:cs="Arial"/>
                <w:sz w:val="20"/>
                <w:szCs w:val="20"/>
                <w:lang w:eastAsia="hr-HR"/>
              </w:rPr>
              <w:t>4</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Peruš-odvojak II (Vikend naselje)</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18/131,18/142,18/144,18/143</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NS - 5</w:t>
            </w:r>
          </w:p>
        </w:tc>
      </w:tr>
      <w:tr w:rsidR="00473C0A" w:rsidRPr="00112FE5" w:rsidTr="00960674">
        <w:trPr>
          <w:trHeight w:val="255"/>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Novo Selo Lasinjsko odvojak 2</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1200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1664,1079/4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Lasinja</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NS - 6</w:t>
            </w:r>
          </w:p>
        </w:tc>
      </w:tr>
      <w:tr w:rsidR="00473C0A" w:rsidRPr="00112FE5" w:rsidTr="00960674">
        <w:trPr>
          <w:trHeight w:val="270"/>
        </w:trPr>
        <w:tc>
          <w:tcPr>
            <w:tcW w:w="1168" w:type="dxa"/>
            <w:vMerge/>
            <w:tcBorders>
              <w:top w:val="nil"/>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Novo Selo Lasinjsko odvojak 3</w:t>
            </w:r>
          </w:p>
        </w:tc>
        <w:tc>
          <w:tcPr>
            <w:tcW w:w="709"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750</w:t>
            </w:r>
          </w:p>
        </w:tc>
        <w:tc>
          <w:tcPr>
            <w:tcW w:w="708"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750</w:t>
            </w:r>
          </w:p>
        </w:tc>
        <w:tc>
          <w:tcPr>
            <w:tcW w:w="4111" w:type="dxa"/>
            <w:tcBorders>
              <w:top w:val="nil"/>
              <w:left w:val="nil"/>
              <w:bottom w:val="single" w:sz="8"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3067,3066,3068</w:t>
            </w:r>
          </w:p>
        </w:tc>
        <w:tc>
          <w:tcPr>
            <w:tcW w:w="1984"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NS - 7</w:t>
            </w:r>
          </w:p>
        </w:tc>
      </w:tr>
      <w:tr w:rsidR="00473C0A" w:rsidRPr="00112FE5" w:rsidTr="00960674">
        <w:trPr>
          <w:trHeight w:val="270"/>
        </w:trPr>
        <w:tc>
          <w:tcPr>
            <w:tcW w:w="5279" w:type="dxa"/>
            <w:gridSpan w:val="2"/>
            <w:tcBorders>
              <w:top w:val="nil"/>
              <w:left w:val="double" w:sz="4" w:space="0" w:color="auto"/>
              <w:bottom w:val="single" w:sz="8" w:space="0" w:color="000000"/>
              <w:right w:val="single" w:sz="4" w:space="0" w:color="auto"/>
            </w:tcBorders>
            <w:shd w:val="clear" w:color="auto" w:fill="F2F2F2" w:themeFill="background1" w:themeFillShade="F2"/>
            <w:vAlign w:val="center"/>
            <w:hideMark/>
          </w:tcPr>
          <w:p w:rsidR="00473C0A" w:rsidRPr="007A2632" w:rsidRDefault="00473C0A" w:rsidP="00473C0A">
            <w:pPr>
              <w:rPr>
                <w:rFonts w:ascii="Arial" w:hAnsi="Arial" w:cs="Arial"/>
                <w:b/>
                <w:lang w:eastAsia="hr-HR"/>
              </w:rPr>
            </w:pPr>
            <w:r>
              <w:rPr>
                <w:rFonts w:ascii="Arial" w:hAnsi="Arial" w:cs="Arial"/>
                <w:b/>
                <w:lang w:eastAsia="hr-HR"/>
              </w:rPr>
              <w:t>UKUPNO</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1450</w:t>
            </w:r>
          </w:p>
        </w:tc>
        <w:tc>
          <w:tcPr>
            <w:tcW w:w="708"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2950</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4400</w:t>
            </w:r>
          </w:p>
        </w:tc>
        <w:tc>
          <w:tcPr>
            <w:tcW w:w="7655" w:type="dxa"/>
            <w:gridSpan w:val="3"/>
            <w:tcBorders>
              <w:top w:val="nil"/>
              <w:left w:val="nil"/>
              <w:bottom w:val="single" w:sz="8" w:space="0" w:color="auto"/>
              <w:right w:val="double" w:sz="4" w:space="0" w:color="auto"/>
            </w:tcBorders>
            <w:shd w:val="clear" w:color="auto" w:fill="F2F2F2" w:themeFill="background1" w:themeFillShade="F2"/>
            <w:vAlign w:val="center"/>
            <w:hideMark/>
          </w:tcPr>
          <w:p w:rsidR="00473C0A" w:rsidRPr="00112FE5" w:rsidRDefault="00473C0A" w:rsidP="00960674">
            <w:pPr>
              <w:jc w:val="left"/>
              <w:rPr>
                <w:rFonts w:ascii="Arial" w:hAnsi="Arial" w:cs="Arial"/>
                <w:sz w:val="20"/>
                <w:szCs w:val="20"/>
                <w:lang w:eastAsia="hr-HR"/>
              </w:rPr>
            </w:pPr>
          </w:p>
        </w:tc>
      </w:tr>
      <w:tr w:rsidR="00473C0A" w:rsidRPr="00112FE5" w:rsidTr="00960674">
        <w:trPr>
          <w:trHeight w:val="255"/>
        </w:trPr>
        <w:tc>
          <w:tcPr>
            <w:tcW w:w="1168" w:type="dxa"/>
            <w:vMerge w:val="restart"/>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Pr>
                <w:rFonts w:ascii="Arial" w:hAnsi="Arial" w:cs="Arial"/>
                <w:b/>
                <w:sz w:val="20"/>
                <w:szCs w:val="20"/>
                <w:lang w:eastAsia="hr-HR"/>
              </w:rPr>
              <w:t>PRKOS LASINJSKI</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 (Bućani)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900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3064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single" w:sz="8"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- 1</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II (Bastajići)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1100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3081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- 2</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III (Groblje Prkos Lasinjski)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1350/27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 xml:space="preserve">NC PL - </w:t>
            </w:r>
            <w:r>
              <w:rPr>
                <w:rFonts w:ascii="Arial" w:hAnsi="Arial" w:cs="Arial"/>
                <w:sz w:val="20"/>
                <w:szCs w:val="20"/>
                <w:lang w:eastAsia="hr-HR"/>
              </w:rPr>
              <w:t>3</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IV (Roknići-Dunovići-ŽC 3153)</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1100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1950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3077,9999/4,dio 3052,3089,3091</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- 4</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Roknići-odvojak 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280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280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3097</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- 5</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Roknići-odvojak II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1199/5</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 xml:space="preserve">NC PL - </w:t>
            </w:r>
            <w:r>
              <w:rPr>
                <w:rFonts w:ascii="Arial" w:hAnsi="Arial" w:cs="Arial"/>
                <w:sz w:val="20"/>
                <w:szCs w:val="20"/>
                <w:lang w:eastAsia="hr-HR"/>
              </w:rPr>
              <w:t>6</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Roknići-odvojak III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3090</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- 7</w:t>
            </w:r>
          </w:p>
        </w:tc>
      </w:tr>
      <w:tr w:rsidR="00473C0A" w:rsidRPr="00112FE5" w:rsidTr="00960674">
        <w:trPr>
          <w:trHeight w:val="255"/>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Roknići-odvojak IV</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3052</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- 8</w:t>
            </w:r>
          </w:p>
        </w:tc>
      </w:tr>
      <w:tr w:rsidR="00473C0A" w:rsidRPr="00112FE5" w:rsidTr="00960674">
        <w:trPr>
          <w:trHeight w:val="270"/>
        </w:trPr>
        <w:tc>
          <w:tcPr>
            <w:tcW w:w="1168" w:type="dxa"/>
            <w:vMerge/>
            <w:tcBorders>
              <w:top w:val="nil"/>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Roknići-odvojak V (Židak)</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1203/4</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PL - 9</w:t>
            </w:r>
          </w:p>
        </w:tc>
      </w:tr>
      <w:tr w:rsidR="00473C0A" w:rsidRPr="00112FE5" w:rsidTr="00960674">
        <w:trPr>
          <w:trHeight w:val="270"/>
        </w:trPr>
        <w:tc>
          <w:tcPr>
            <w:tcW w:w="5279" w:type="dxa"/>
            <w:gridSpan w:val="2"/>
            <w:tcBorders>
              <w:top w:val="nil"/>
              <w:left w:val="double" w:sz="4" w:space="0" w:color="auto"/>
              <w:bottom w:val="single" w:sz="4" w:space="0" w:color="auto"/>
              <w:right w:val="single" w:sz="4" w:space="0" w:color="auto"/>
            </w:tcBorders>
            <w:shd w:val="clear" w:color="auto" w:fill="F2F2F2" w:themeFill="background1" w:themeFillShade="F2"/>
            <w:vAlign w:val="center"/>
            <w:hideMark/>
          </w:tcPr>
          <w:p w:rsidR="00473C0A" w:rsidRPr="007A2632" w:rsidRDefault="00473C0A" w:rsidP="00473C0A">
            <w:pPr>
              <w:rPr>
                <w:rFonts w:ascii="Arial" w:hAnsi="Arial" w:cs="Arial"/>
                <w:b/>
                <w:lang w:eastAsia="hr-HR"/>
              </w:rPr>
            </w:pPr>
            <w:r>
              <w:rPr>
                <w:rFonts w:ascii="Arial" w:hAnsi="Arial" w:cs="Arial"/>
                <w:b/>
                <w:lang w:eastAsia="hr-HR"/>
              </w:rPr>
              <w:t>UKUPNO</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3300</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1640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4940</w:t>
            </w:r>
          </w:p>
        </w:tc>
        <w:tc>
          <w:tcPr>
            <w:tcW w:w="7655" w:type="dxa"/>
            <w:gridSpan w:val="3"/>
            <w:tcBorders>
              <w:top w:val="nil"/>
              <w:left w:val="nil"/>
              <w:bottom w:val="single" w:sz="4" w:space="0" w:color="auto"/>
              <w:right w:val="double" w:sz="4" w:space="0" w:color="auto"/>
            </w:tcBorders>
            <w:shd w:val="clear" w:color="auto" w:fill="F2F2F2" w:themeFill="background1" w:themeFillShade="F2"/>
            <w:noWrap/>
            <w:vAlign w:val="center"/>
            <w:hideMark/>
          </w:tcPr>
          <w:p w:rsidR="00473C0A" w:rsidRPr="00112FE5" w:rsidRDefault="00473C0A" w:rsidP="00473C0A">
            <w:pPr>
              <w:jc w:val="center"/>
              <w:rPr>
                <w:rFonts w:ascii="Arial" w:hAnsi="Arial" w:cs="Arial"/>
                <w:sz w:val="20"/>
                <w:szCs w:val="20"/>
                <w:lang w:eastAsia="hr-HR"/>
              </w:rPr>
            </w:pPr>
          </w:p>
        </w:tc>
      </w:tr>
      <w:tr w:rsidR="00473C0A" w:rsidRPr="00112FE5" w:rsidTr="00960674">
        <w:trPr>
          <w:trHeight w:val="255"/>
        </w:trPr>
        <w:tc>
          <w:tcPr>
            <w:tcW w:w="1168" w:type="dxa"/>
            <w:vMerge w:val="restart"/>
            <w:tcBorders>
              <w:top w:val="single" w:sz="8" w:space="0" w:color="auto"/>
              <w:left w:val="double" w:sz="4" w:space="0" w:color="auto"/>
              <w:bottom w:val="single" w:sz="8" w:space="0" w:color="000000"/>
              <w:right w:val="single" w:sz="4" w:space="0" w:color="auto"/>
            </w:tcBorders>
            <w:shd w:val="clear" w:color="auto" w:fill="D9D9D9" w:themeFill="background1" w:themeFillShade="D9"/>
            <w:noWrap/>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Pr>
                <w:rFonts w:ascii="Arial" w:hAnsi="Arial" w:cs="Arial"/>
                <w:b/>
                <w:sz w:val="20"/>
                <w:szCs w:val="20"/>
                <w:lang w:eastAsia="hr-HR"/>
              </w:rPr>
              <w:t>BANSKI KOVAČEVAC</w:t>
            </w:r>
          </w:p>
        </w:tc>
        <w:tc>
          <w:tcPr>
            <w:tcW w:w="4111" w:type="dxa"/>
            <w:tcBorders>
              <w:top w:val="single" w:sz="8"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 (Mihalići)</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w:t>
            </w:r>
          </w:p>
        </w:tc>
        <w:tc>
          <w:tcPr>
            <w:tcW w:w="4111" w:type="dxa"/>
            <w:tcBorders>
              <w:top w:val="single" w:sz="8"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3053</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single" w:sz="8"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BK - 1</w:t>
            </w:r>
          </w:p>
        </w:tc>
      </w:tr>
      <w:tr w:rsidR="00473C0A" w:rsidRPr="00112FE5" w:rsidTr="00960674">
        <w:trPr>
          <w:trHeight w:val="255"/>
        </w:trPr>
        <w:tc>
          <w:tcPr>
            <w:tcW w:w="1168" w:type="dxa"/>
            <w:vMerge/>
            <w:tcBorders>
              <w:top w:val="single" w:sz="8"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II (Lesari)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3108</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BK - 2</w:t>
            </w:r>
          </w:p>
        </w:tc>
      </w:tr>
      <w:tr w:rsidR="00473C0A" w:rsidRPr="00112FE5" w:rsidTr="00960674">
        <w:trPr>
          <w:trHeight w:val="255"/>
        </w:trPr>
        <w:tc>
          <w:tcPr>
            <w:tcW w:w="1168" w:type="dxa"/>
            <w:vMerge/>
            <w:tcBorders>
              <w:top w:val="single" w:sz="8"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III (Župani)</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3110</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BK - 3</w:t>
            </w:r>
          </w:p>
        </w:tc>
      </w:tr>
      <w:tr w:rsidR="00473C0A" w:rsidRPr="00112FE5" w:rsidTr="00960674">
        <w:trPr>
          <w:trHeight w:val="255"/>
        </w:trPr>
        <w:tc>
          <w:tcPr>
            <w:tcW w:w="1168" w:type="dxa"/>
            <w:vMerge/>
            <w:tcBorders>
              <w:top w:val="single" w:sz="8"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IV (Paulić)</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3050</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NC BK</w:t>
            </w:r>
            <w:r>
              <w:rPr>
                <w:rFonts w:ascii="Arial" w:hAnsi="Arial" w:cs="Arial"/>
                <w:sz w:val="20"/>
                <w:szCs w:val="20"/>
                <w:lang w:eastAsia="hr-HR"/>
              </w:rPr>
              <w:t xml:space="preserve"> - 4</w:t>
            </w:r>
          </w:p>
        </w:tc>
      </w:tr>
      <w:tr w:rsidR="00473C0A" w:rsidRPr="00112FE5" w:rsidTr="00960674">
        <w:trPr>
          <w:trHeight w:val="255"/>
        </w:trPr>
        <w:tc>
          <w:tcPr>
            <w:tcW w:w="1168" w:type="dxa"/>
            <w:vMerge/>
            <w:tcBorders>
              <w:top w:val="single" w:sz="8"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V (Milovac)</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40</w:t>
            </w: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3129</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BK - 5</w:t>
            </w:r>
          </w:p>
        </w:tc>
      </w:tr>
      <w:tr w:rsidR="00473C0A" w:rsidRPr="00112FE5" w:rsidTr="00960674">
        <w:trPr>
          <w:trHeight w:val="255"/>
        </w:trPr>
        <w:tc>
          <w:tcPr>
            <w:tcW w:w="1168" w:type="dxa"/>
            <w:vMerge/>
            <w:tcBorders>
              <w:top w:val="single" w:sz="8"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VI (Groblje Banski Kovačevac)</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708"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w:t>
            </w:r>
          </w:p>
        </w:tc>
        <w:tc>
          <w:tcPr>
            <w:tcW w:w="4111" w:type="dxa"/>
            <w:tcBorders>
              <w:top w:val="nil"/>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3119</w:t>
            </w:r>
          </w:p>
        </w:tc>
        <w:tc>
          <w:tcPr>
            <w:tcW w:w="1984" w:type="dxa"/>
            <w:tcBorders>
              <w:top w:val="nil"/>
              <w:left w:val="nil"/>
              <w:bottom w:val="single" w:sz="4"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BK - 6</w:t>
            </w:r>
          </w:p>
        </w:tc>
      </w:tr>
      <w:tr w:rsidR="00473C0A" w:rsidRPr="00112FE5" w:rsidTr="00960674">
        <w:trPr>
          <w:trHeight w:val="270"/>
        </w:trPr>
        <w:tc>
          <w:tcPr>
            <w:tcW w:w="1168" w:type="dxa"/>
            <w:vMerge/>
            <w:tcBorders>
              <w:top w:val="single" w:sz="8" w:space="0" w:color="auto"/>
              <w:left w:val="double" w:sz="4" w:space="0" w:color="auto"/>
              <w:bottom w:val="single" w:sz="8" w:space="0" w:color="000000"/>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rPr>
                <w:rFonts w:ascii="Arial" w:hAnsi="Arial" w:cs="Arial"/>
                <w:b/>
                <w:sz w:val="20"/>
                <w:szCs w:val="20"/>
                <w:lang w:eastAsia="hr-HR"/>
              </w:rPr>
            </w:pPr>
          </w:p>
        </w:tc>
        <w:tc>
          <w:tcPr>
            <w:tcW w:w="4111"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ŽC 3153-odvojak VII (Koprive)</w:t>
            </w:r>
          </w:p>
        </w:tc>
        <w:tc>
          <w:tcPr>
            <w:tcW w:w="709"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708"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4111" w:type="dxa"/>
            <w:tcBorders>
              <w:top w:val="nil"/>
              <w:left w:val="nil"/>
              <w:bottom w:val="single" w:sz="8"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3056</w:t>
            </w:r>
          </w:p>
        </w:tc>
        <w:tc>
          <w:tcPr>
            <w:tcW w:w="1984" w:type="dxa"/>
            <w:tcBorders>
              <w:top w:val="nil"/>
              <w:left w:val="nil"/>
              <w:bottom w:val="single" w:sz="8" w:space="0" w:color="auto"/>
              <w:right w:val="sing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Banski Kovačevac</w:t>
            </w:r>
          </w:p>
        </w:tc>
        <w:tc>
          <w:tcPr>
            <w:tcW w:w="1560" w:type="dxa"/>
            <w:tcBorders>
              <w:top w:val="nil"/>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BK - 7</w:t>
            </w:r>
          </w:p>
        </w:tc>
      </w:tr>
      <w:tr w:rsidR="00473C0A" w:rsidRPr="00112FE5" w:rsidTr="00960674">
        <w:trPr>
          <w:trHeight w:val="270"/>
        </w:trPr>
        <w:tc>
          <w:tcPr>
            <w:tcW w:w="5279" w:type="dxa"/>
            <w:gridSpan w:val="2"/>
            <w:tcBorders>
              <w:top w:val="single" w:sz="8"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473C0A" w:rsidRPr="007A2632" w:rsidRDefault="00473C0A" w:rsidP="00473C0A">
            <w:pPr>
              <w:rPr>
                <w:rFonts w:ascii="Arial" w:hAnsi="Arial" w:cs="Arial"/>
                <w:b/>
                <w:lang w:eastAsia="hr-HR"/>
              </w:rPr>
            </w:pPr>
            <w:r>
              <w:rPr>
                <w:rFonts w:ascii="Arial" w:hAnsi="Arial" w:cs="Arial"/>
                <w:b/>
                <w:lang w:eastAsia="hr-HR"/>
              </w:rPr>
              <w:t>UKUPNO</w:t>
            </w:r>
          </w:p>
        </w:tc>
        <w:tc>
          <w:tcPr>
            <w:tcW w:w="709"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1160</w:t>
            </w:r>
          </w:p>
        </w:tc>
        <w:tc>
          <w:tcPr>
            <w:tcW w:w="708"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40</w:t>
            </w:r>
          </w:p>
        </w:tc>
        <w:tc>
          <w:tcPr>
            <w:tcW w:w="709"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A150A9" w:rsidRDefault="00473C0A" w:rsidP="00473C0A">
            <w:pPr>
              <w:rPr>
                <w:rFonts w:ascii="Arial" w:hAnsi="Arial" w:cs="Arial"/>
                <w:b/>
                <w:sz w:val="20"/>
                <w:szCs w:val="20"/>
                <w:lang w:eastAsia="hr-HR"/>
              </w:rPr>
            </w:pPr>
            <w:r>
              <w:rPr>
                <w:rFonts w:ascii="Arial" w:hAnsi="Arial" w:cs="Arial"/>
                <w:b/>
                <w:sz w:val="20"/>
                <w:szCs w:val="20"/>
                <w:lang w:eastAsia="hr-HR"/>
              </w:rPr>
              <w:t>1200</w:t>
            </w:r>
          </w:p>
        </w:tc>
        <w:tc>
          <w:tcPr>
            <w:tcW w:w="7655" w:type="dxa"/>
            <w:gridSpan w:val="3"/>
            <w:tcBorders>
              <w:top w:val="nil"/>
              <w:left w:val="nil"/>
              <w:bottom w:val="double" w:sz="4" w:space="0" w:color="auto"/>
              <w:right w:val="double" w:sz="4" w:space="0" w:color="auto"/>
            </w:tcBorders>
            <w:shd w:val="clear" w:color="auto" w:fill="F2F2F2" w:themeFill="background1" w:themeFillShade="F2"/>
            <w:vAlign w:val="center"/>
            <w:hideMark/>
          </w:tcPr>
          <w:p w:rsidR="00473C0A" w:rsidRPr="00112FE5" w:rsidRDefault="00473C0A" w:rsidP="00473C0A">
            <w:pPr>
              <w:jc w:val="center"/>
              <w:rPr>
                <w:rFonts w:ascii="Arial" w:hAnsi="Arial" w:cs="Arial"/>
                <w:sz w:val="20"/>
                <w:szCs w:val="20"/>
                <w:lang w:eastAsia="hr-HR"/>
              </w:rPr>
            </w:pPr>
          </w:p>
        </w:tc>
      </w:tr>
    </w:tbl>
    <w:tbl>
      <w:tblPr>
        <w:tblW w:w="15167" w:type="dxa"/>
        <w:tblInd w:w="250" w:type="dxa"/>
        <w:tblLayout w:type="fixed"/>
        <w:tblLook w:val="04A0"/>
      </w:tblPr>
      <w:tblGrid>
        <w:gridCol w:w="1276"/>
        <w:gridCol w:w="4111"/>
        <w:gridCol w:w="708"/>
        <w:gridCol w:w="709"/>
        <w:gridCol w:w="709"/>
        <w:gridCol w:w="3402"/>
        <w:gridCol w:w="567"/>
        <w:gridCol w:w="1417"/>
        <w:gridCol w:w="709"/>
        <w:gridCol w:w="1559"/>
      </w:tblGrid>
      <w:tr w:rsidR="00DD4304" w:rsidRPr="00112FE5" w:rsidTr="000470DC">
        <w:trPr>
          <w:trHeight w:val="510"/>
        </w:trPr>
        <w:tc>
          <w:tcPr>
            <w:tcW w:w="15167" w:type="dxa"/>
            <w:gridSpan w:val="10"/>
            <w:tcBorders>
              <w:top w:val="double" w:sz="4" w:space="0" w:color="auto"/>
              <w:left w:val="double" w:sz="4" w:space="0" w:color="auto"/>
              <w:right w:val="double" w:sz="4" w:space="0" w:color="auto"/>
            </w:tcBorders>
            <w:shd w:val="clear" w:color="auto" w:fill="D9D9D9" w:themeFill="background1" w:themeFillShade="D9"/>
            <w:textDirection w:val="btLr"/>
            <w:vAlign w:val="center"/>
            <w:hideMark/>
          </w:tcPr>
          <w:p w:rsidR="00DD4304" w:rsidRDefault="00DD4304" w:rsidP="00960674">
            <w:pPr>
              <w:jc w:val="left"/>
              <w:rPr>
                <w:rFonts w:ascii="Arial" w:hAnsi="Arial" w:cs="Arial"/>
                <w:sz w:val="20"/>
                <w:szCs w:val="20"/>
                <w:lang w:eastAsia="hr-HR"/>
              </w:rPr>
            </w:pPr>
          </w:p>
        </w:tc>
      </w:tr>
      <w:tr w:rsidR="00473C0A" w:rsidRPr="00112FE5" w:rsidTr="000470DC">
        <w:trPr>
          <w:trHeight w:val="115"/>
        </w:trPr>
        <w:tc>
          <w:tcPr>
            <w:tcW w:w="1276" w:type="dxa"/>
            <w:vMerge w:val="restart"/>
            <w:tcBorders>
              <w:left w:val="double" w:sz="4" w:space="0" w:color="auto"/>
              <w:bottom w:val="single" w:sz="4" w:space="0" w:color="auto"/>
              <w:right w:val="single" w:sz="4" w:space="0" w:color="auto"/>
            </w:tcBorders>
            <w:shd w:val="clear" w:color="auto" w:fill="D9D9D9" w:themeFill="background1" w:themeFillShade="D9"/>
            <w:textDirection w:val="btLr"/>
            <w:vAlign w:val="center"/>
            <w:hideMark/>
          </w:tcPr>
          <w:p w:rsidR="00473C0A" w:rsidRPr="00994FD7" w:rsidRDefault="00473C0A" w:rsidP="00473C0A">
            <w:pPr>
              <w:ind w:left="113" w:right="113"/>
              <w:jc w:val="center"/>
              <w:rPr>
                <w:rFonts w:ascii="Arial" w:hAnsi="Arial" w:cs="Arial"/>
                <w:b/>
                <w:sz w:val="20"/>
                <w:szCs w:val="20"/>
                <w:lang w:eastAsia="hr-HR"/>
              </w:rPr>
            </w:pPr>
            <w:r>
              <w:rPr>
                <w:rFonts w:ascii="Arial" w:hAnsi="Arial" w:cs="Arial"/>
                <w:b/>
                <w:sz w:val="20"/>
                <w:szCs w:val="20"/>
                <w:lang w:eastAsia="hr-HR"/>
              </w:rPr>
              <w:t>SJENIČAK LASINJSKI</w:t>
            </w:r>
          </w:p>
        </w:tc>
        <w:tc>
          <w:tcPr>
            <w:tcW w:w="4111"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LC 34096-odvojak I (Padežanin-Banski Moravci)</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2000</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2000</w:t>
            </w:r>
          </w:p>
        </w:tc>
        <w:tc>
          <w:tcPr>
            <w:tcW w:w="3969" w:type="dxa"/>
            <w:gridSpan w:val="2"/>
            <w:tcBorders>
              <w:top w:val="doub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2264,2270/2</w:t>
            </w:r>
          </w:p>
        </w:tc>
        <w:tc>
          <w:tcPr>
            <w:tcW w:w="2126" w:type="dxa"/>
            <w:gridSpan w:val="2"/>
            <w:tcBorders>
              <w:top w:val="doub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doub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1</w:t>
            </w:r>
          </w:p>
        </w:tc>
      </w:tr>
      <w:tr w:rsidR="00473C0A" w:rsidRPr="00112FE5" w:rsidTr="000470DC">
        <w:trPr>
          <w:trHeight w:val="285"/>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Padežanin-odvojak I (Dejanovići)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1200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2261,2262</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2</w:t>
            </w:r>
          </w:p>
        </w:tc>
      </w:tr>
      <w:tr w:rsidR="00473C0A" w:rsidRPr="00112FE5" w:rsidTr="000470DC">
        <w:trPr>
          <w:trHeight w:val="27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Padežanin-odvojak II (Cvijetići)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600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2264</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3</w:t>
            </w:r>
          </w:p>
        </w:tc>
      </w:tr>
      <w:tr w:rsidR="00473C0A" w:rsidRPr="00112FE5" w:rsidTr="000470DC">
        <w:trPr>
          <w:trHeight w:val="30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Cvijetići-odvojak I (ŽC 3186)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2265,803,2267</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4</w:t>
            </w:r>
          </w:p>
        </w:tc>
      </w:tr>
      <w:tr w:rsidR="00473C0A" w:rsidRPr="00112FE5" w:rsidTr="000470DC">
        <w:trPr>
          <w:trHeight w:val="27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LC 34096-odvojak II (Padežanin-ŽC 3186)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1800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2276,2274</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5</w:t>
            </w:r>
          </w:p>
        </w:tc>
      </w:tr>
      <w:tr w:rsidR="00473C0A" w:rsidRPr="00112FE5" w:rsidTr="000470DC">
        <w:trPr>
          <w:trHeight w:val="27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LC 34096-odvojak III (Suzići-Kartalije-ŽC 3186)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3400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3400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2264,dio 2229,dio 2313,</w:t>
            </w:r>
          </w:p>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2290,2352</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6</w:t>
            </w:r>
          </w:p>
        </w:tc>
      </w:tr>
      <w:tr w:rsidR="00473C0A" w:rsidRPr="00112FE5" w:rsidTr="000470DC">
        <w:trPr>
          <w:trHeight w:val="27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Suzići-odvojak I (Mrkalji)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1700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2228,2242</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7</w:t>
            </w:r>
          </w:p>
        </w:tc>
      </w:tr>
      <w:tr w:rsidR="00473C0A" w:rsidRPr="00112FE5" w:rsidTr="000470DC">
        <w:trPr>
          <w:trHeight w:val="30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Suzići-odvojak II (Romići-Prkos Lasinjski)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3100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2298/1,dio 2229</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8</w:t>
            </w:r>
          </w:p>
        </w:tc>
      </w:tr>
      <w:tr w:rsidR="00473C0A" w:rsidRPr="00112FE5" w:rsidTr="000470DC">
        <w:trPr>
          <w:trHeight w:val="255"/>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Suzići-odvojak III (Romići-Crna Draga)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1000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2230</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 xml:space="preserve">NC SL - </w:t>
            </w:r>
            <w:r w:rsidRPr="00112FE5">
              <w:rPr>
                <w:rFonts w:ascii="Arial" w:hAnsi="Arial" w:cs="Arial"/>
                <w:sz w:val="20"/>
                <w:szCs w:val="20"/>
                <w:lang w:eastAsia="hr-HR"/>
              </w:rPr>
              <w:t>9</w:t>
            </w:r>
          </w:p>
        </w:tc>
      </w:tr>
      <w:tr w:rsidR="00473C0A" w:rsidRPr="00112FE5" w:rsidTr="000470DC">
        <w:trPr>
          <w:trHeight w:val="285"/>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Suzići-odvojak IV (Bižići-Rosići)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2700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2313,2319,dio 2317</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SL - 1</w:t>
            </w:r>
            <w:r w:rsidRPr="00112FE5">
              <w:rPr>
                <w:rFonts w:ascii="Arial" w:hAnsi="Arial" w:cs="Arial"/>
                <w:sz w:val="20"/>
                <w:szCs w:val="20"/>
                <w:lang w:eastAsia="hr-HR"/>
              </w:rPr>
              <w:t>0</w:t>
            </w:r>
          </w:p>
        </w:tc>
      </w:tr>
      <w:tr w:rsidR="00473C0A" w:rsidRPr="00112FE5" w:rsidTr="000470DC">
        <w:trPr>
          <w:trHeight w:val="285"/>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Suzići-odvojak V (Jurasi)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1300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2290,2312</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SL - 1</w:t>
            </w:r>
            <w:r w:rsidRPr="00112FE5">
              <w:rPr>
                <w:rFonts w:ascii="Arial" w:hAnsi="Arial" w:cs="Arial"/>
                <w:sz w:val="20"/>
                <w:szCs w:val="20"/>
                <w:lang w:eastAsia="hr-HR"/>
              </w:rPr>
              <w:t>1</w:t>
            </w:r>
          </w:p>
        </w:tc>
      </w:tr>
      <w:tr w:rsidR="00473C0A" w:rsidRPr="00112FE5" w:rsidTr="000470DC">
        <w:trPr>
          <w:trHeight w:val="30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Suzići-odvojak VI (Bratići)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800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2290,1960,1956,dio 2325,dio 2327</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SL - 1</w:t>
            </w:r>
            <w:r w:rsidRPr="00112FE5">
              <w:rPr>
                <w:rFonts w:ascii="Arial" w:hAnsi="Arial" w:cs="Arial"/>
                <w:sz w:val="20"/>
                <w:szCs w:val="20"/>
                <w:lang w:eastAsia="hr-HR"/>
              </w:rPr>
              <w:t>2</w:t>
            </w:r>
          </w:p>
        </w:tc>
      </w:tr>
      <w:tr w:rsidR="00473C0A" w:rsidRPr="00112FE5" w:rsidTr="000470DC">
        <w:trPr>
          <w:trHeight w:val="300"/>
        </w:trPr>
        <w:tc>
          <w:tcPr>
            <w:tcW w:w="1276" w:type="dxa"/>
            <w:vMerge/>
            <w:tcBorders>
              <w:top w:val="single" w:sz="8" w:space="0" w:color="auto"/>
              <w:left w:val="double" w:sz="4" w:space="0" w:color="auto"/>
              <w:bottom w:val="single" w:sz="4" w:space="0" w:color="auto"/>
              <w:right w:val="single" w:sz="4" w:space="0" w:color="auto"/>
            </w:tcBorders>
            <w:shd w:val="clear" w:color="auto" w:fill="D9D9D9" w:themeFill="background1" w:themeFillShade="D9"/>
            <w:vAlign w:val="center"/>
            <w:hideMark/>
          </w:tcPr>
          <w:p w:rsidR="00473C0A" w:rsidRPr="00112FE5" w:rsidRDefault="00473C0A" w:rsidP="00473C0A">
            <w:pPr>
              <w:rPr>
                <w:rFonts w:ascii="Arial" w:hAnsi="Arial" w:cs="Arial"/>
                <w:sz w:val="20"/>
                <w:szCs w:val="20"/>
                <w:lang w:eastAsia="hr-HR"/>
              </w:rPr>
            </w:pPr>
          </w:p>
        </w:tc>
        <w:tc>
          <w:tcPr>
            <w:tcW w:w="4111"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DD4304">
            <w:pPr>
              <w:jc w:val="left"/>
              <w:rPr>
                <w:rFonts w:ascii="Arial" w:hAnsi="Arial" w:cs="Arial"/>
                <w:sz w:val="20"/>
                <w:szCs w:val="20"/>
                <w:lang w:eastAsia="hr-HR"/>
              </w:rPr>
            </w:pPr>
            <w:r w:rsidRPr="00112FE5">
              <w:rPr>
                <w:rFonts w:ascii="Arial" w:hAnsi="Arial" w:cs="Arial"/>
                <w:sz w:val="20"/>
                <w:szCs w:val="20"/>
                <w:lang w:eastAsia="hr-HR"/>
              </w:rPr>
              <w:t>LC 34096-odvojak IV (Crkva)</w:t>
            </w:r>
          </w:p>
        </w:tc>
        <w:tc>
          <w:tcPr>
            <w:tcW w:w="708"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0</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473C0A" w:rsidRPr="00112FE5" w:rsidRDefault="00473C0A" w:rsidP="00473C0A">
            <w:pPr>
              <w:rPr>
                <w:rFonts w:ascii="Arial" w:hAnsi="Arial" w:cs="Arial"/>
                <w:sz w:val="20"/>
                <w:szCs w:val="20"/>
                <w:lang w:eastAsia="hr-HR"/>
              </w:rPr>
            </w:pPr>
            <w:r w:rsidRPr="00112FE5">
              <w:rPr>
                <w:rFonts w:ascii="Arial" w:hAnsi="Arial" w:cs="Arial"/>
                <w:sz w:val="20"/>
                <w:szCs w:val="20"/>
                <w:lang w:eastAsia="hr-HR"/>
              </w:rPr>
              <w:t>150</w:t>
            </w:r>
          </w:p>
        </w:tc>
        <w:tc>
          <w:tcPr>
            <w:tcW w:w="3969" w:type="dxa"/>
            <w:gridSpan w:val="2"/>
            <w:tcBorders>
              <w:top w:val="single" w:sz="4" w:space="0" w:color="auto"/>
              <w:left w:val="nil"/>
              <w:bottom w:val="single" w:sz="8" w:space="0" w:color="auto"/>
              <w:right w:val="single" w:sz="4" w:space="0" w:color="auto"/>
            </w:tcBorders>
            <w:shd w:val="clear" w:color="auto" w:fill="auto"/>
            <w:vAlign w:val="center"/>
            <w:hideMark/>
          </w:tcPr>
          <w:p w:rsidR="00473C0A" w:rsidRPr="00112FE5" w:rsidRDefault="00473C0A" w:rsidP="00473C0A">
            <w:pPr>
              <w:jc w:val="center"/>
              <w:rPr>
                <w:rFonts w:ascii="Arial" w:hAnsi="Arial" w:cs="Arial"/>
                <w:sz w:val="20"/>
                <w:szCs w:val="20"/>
                <w:lang w:eastAsia="hr-HR"/>
              </w:rPr>
            </w:pPr>
            <w:r w:rsidRPr="00112FE5">
              <w:rPr>
                <w:rFonts w:ascii="Arial" w:hAnsi="Arial" w:cs="Arial"/>
                <w:sz w:val="20"/>
                <w:szCs w:val="20"/>
                <w:lang w:eastAsia="hr-HR"/>
              </w:rPr>
              <w:t>dio 2276,2274</w:t>
            </w:r>
          </w:p>
        </w:tc>
        <w:tc>
          <w:tcPr>
            <w:tcW w:w="2126" w:type="dxa"/>
            <w:gridSpan w:val="2"/>
            <w:tcBorders>
              <w:top w:val="single" w:sz="4" w:space="0" w:color="auto"/>
              <w:left w:val="nil"/>
              <w:bottom w:val="single" w:sz="8" w:space="0" w:color="auto"/>
              <w:right w:val="single" w:sz="4" w:space="0" w:color="auto"/>
            </w:tcBorders>
            <w:shd w:val="clear" w:color="auto" w:fill="auto"/>
            <w:vAlign w:val="center"/>
            <w:hideMark/>
          </w:tcPr>
          <w:p w:rsidR="00473C0A" w:rsidRPr="00112FE5" w:rsidRDefault="00473C0A" w:rsidP="00960674">
            <w:pPr>
              <w:jc w:val="left"/>
              <w:rPr>
                <w:rFonts w:ascii="Arial" w:hAnsi="Arial" w:cs="Arial"/>
                <w:sz w:val="20"/>
                <w:szCs w:val="20"/>
                <w:lang w:eastAsia="hr-HR"/>
              </w:rPr>
            </w:pPr>
            <w:r w:rsidRPr="00112FE5">
              <w:rPr>
                <w:rFonts w:ascii="Arial" w:hAnsi="Arial" w:cs="Arial"/>
                <w:sz w:val="20"/>
                <w:szCs w:val="20"/>
                <w:lang w:eastAsia="hr-HR"/>
              </w:rPr>
              <w:t>Sjeničak Lasinjski</w:t>
            </w:r>
          </w:p>
        </w:tc>
        <w:tc>
          <w:tcPr>
            <w:tcW w:w="1559" w:type="dxa"/>
            <w:tcBorders>
              <w:top w:val="single" w:sz="4" w:space="0" w:color="auto"/>
              <w:left w:val="nil"/>
              <w:bottom w:val="single" w:sz="8" w:space="0" w:color="auto"/>
              <w:right w:val="double" w:sz="4" w:space="0" w:color="auto"/>
            </w:tcBorders>
            <w:shd w:val="clear" w:color="auto" w:fill="auto"/>
            <w:noWrap/>
            <w:vAlign w:val="center"/>
            <w:hideMark/>
          </w:tcPr>
          <w:p w:rsidR="00473C0A" w:rsidRPr="00112FE5" w:rsidRDefault="00473C0A" w:rsidP="00960674">
            <w:pPr>
              <w:jc w:val="left"/>
              <w:rPr>
                <w:rFonts w:ascii="Arial" w:hAnsi="Arial" w:cs="Arial"/>
                <w:sz w:val="20"/>
                <w:szCs w:val="20"/>
                <w:lang w:eastAsia="hr-HR"/>
              </w:rPr>
            </w:pPr>
            <w:r>
              <w:rPr>
                <w:rFonts w:ascii="Arial" w:hAnsi="Arial" w:cs="Arial"/>
                <w:sz w:val="20"/>
                <w:szCs w:val="20"/>
                <w:lang w:eastAsia="hr-HR"/>
              </w:rPr>
              <w:t>NC SL - 1</w:t>
            </w:r>
            <w:r w:rsidRPr="00112FE5">
              <w:rPr>
                <w:rFonts w:ascii="Arial" w:hAnsi="Arial" w:cs="Arial"/>
                <w:sz w:val="20"/>
                <w:szCs w:val="20"/>
                <w:lang w:eastAsia="hr-HR"/>
              </w:rPr>
              <w:t>3</w:t>
            </w:r>
          </w:p>
        </w:tc>
      </w:tr>
      <w:tr w:rsidR="00473C0A" w:rsidRPr="00112FE5" w:rsidTr="00DD4304">
        <w:trPr>
          <w:trHeight w:val="300"/>
        </w:trPr>
        <w:tc>
          <w:tcPr>
            <w:tcW w:w="5387" w:type="dxa"/>
            <w:gridSpan w:val="2"/>
            <w:tcBorders>
              <w:top w:val="single" w:sz="8"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473C0A" w:rsidRPr="00473C0A" w:rsidRDefault="00473C0A" w:rsidP="00473C0A">
            <w:pPr>
              <w:rPr>
                <w:rFonts w:ascii="Arial" w:hAnsi="Arial" w:cs="Arial"/>
                <w:b/>
                <w:sz w:val="22"/>
                <w:szCs w:val="22"/>
                <w:lang w:eastAsia="hr-HR"/>
              </w:rPr>
            </w:pPr>
            <w:r w:rsidRPr="00473C0A">
              <w:rPr>
                <w:rFonts w:ascii="Arial" w:hAnsi="Arial" w:cs="Arial"/>
                <w:b/>
                <w:sz w:val="22"/>
                <w:szCs w:val="22"/>
                <w:lang w:eastAsia="hr-HR"/>
              </w:rPr>
              <w:t>UKUPNO</w:t>
            </w:r>
          </w:p>
        </w:tc>
        <w:tc>
          <w:tcPr>
            <w:tcW w:w="708"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0470DC" w:rsidRDefault="00473C0A" w:rsidP="00473C0A">
            <w:pPr>
              <w:ind w:right="-108" w:hanging="108"/>
              <w:jc w:val="center"/>
              <w:rPr>
                <w:rFonts w:ascii="Arial" w:hAnsi="Arial" w:cs="Arial"/>
                <w:b/>
                <w:sz w:val="20"/>
                <w:szCs w:val="20"/>
                <w:lang w:eastAsia="hr-HR"/>
              </w:rPr>
            </w:pPr>
            <w:r w:rsidRPr="000470DC">
              <w:rPr>
                <w:rFonts w:ascii="Arial" w:hAnsi="Arial" w:cs="Arial"/>
                <w:b/>
                <w:sz w:val="20"/>
                <w:szCs w:val="20"/>
                <w:lang w:eastAsia="hr-HR"/>
              </w:rPr>
              <w:t>0</w:t>
            </w:r>
          </w:p>
        </w:tc>
        <w:tc>
          <w:tcPr>
            <w:tcW w:w="709"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0470DC" w:rsidRDefault="00473C0A" w:rsidP="00473C0A">
            <w:pPr>
              <w:ind w:right="-108" w:hanging="108"/>
              <w:jc w:val="center"/>
              <w:rPr>
                <w:rFonts w:ascii="Arial" w:hAnsi="Arial" w:cs="Arial"/>
                <w:b/>
                <w:sz w:val="20"/>
                <w:szCs w:val="20"/>
                <w:lang w:eastAsia="hr-HR"/>
              </w:rPr>
            </w:pPr>
            <w:r w:rsidRPr="000470DC">
              <w:rPr>
                <w:rFonts w:ascii="Arial" w:hAnsi="Arial" w:cs="Arial"/>
                <w:b/>
                <w:sz w:val="20"/>
                <w:szCs w:val="20"/>
                <w:lang w:eastAsia="hr-HR"/>
              </w:rPr>
              <w:t>20050</w:t>
            </w:r>
          </w:p>
        </w:tc>
        <w:tc>
          <w:tcPr>
            <w:tcW w:w="709" w:type="dxa"/>
            <w:tcBorders>
              <w:top w:val="nil"/>
              <w:left w:val="nil"/>
              <w:bottom w:val="double" w:sz="4" w:space="0" w:color="auto"/>
              <w:right w:val="single" w:sz="4" w:space="0" w:color="auto"/>
            </w:tcBorders>
            <w:shd w:val="clear" w:color="auto" w:fill="F2F2F2" w:themeFill="background1" w:themeFillShade="F2"/>
            <w:noWrap/>
            <w:vAlign w:val="center"/>
            <w:hideMark/>
          </w:tcPr>
          <w:p w:rsidR="00473C0A" w:rsidRPr="000470DC" w:rsidRDefault="00473C0A" w:rsidP="00473C0A">
            <w:pPr>
              <w:ind w:right="-108" w:hanging="108"/>
              <w:jc w:val="center"/>
              <w:rPr>
                <w:rFonts w:ascii="Arial" w:hAnsi="Arial" w:cs="Arial"/>
                <w:b/>
                <w:sz w:val="20"/>
                <w:szCs w:val="20"/>
                <w:lang w:eastAsia="hr-HR"/>
              </w:rPr>
            </w:pPr>
            <w:r w:rsidRPr="000470DC">
              <w:rPr>
                <w:rFonts w:ascii="Arial" w:hAnsi="Arial" w:cs="Arial"/>
                <w:b/>
                <w:sz w:val="20"/>
                <w:szCs w:val="20"/>
                <w:lang w:eastAsia="hr-HR"/>
              </w:rPr>
              <w:t>20050</w:t>
            </w:r>
          </w:p>
        </w:tc>
        <w:tc>
          <w:tcPr>
            <w:tcW w:w="7654" w:type="dxa"/>
            <w:gridSpan w:val="5"/>
            <w:tcBorders>
              <w:top w:val="nil"/>
              <w:left w:val="nil"/>
              <w:bottom w:val="double" w:sz="4" w:space="0" w:color="auto"/>
              <w:right w:val="double" w:sz="4" w:space="0" w:color="auto"/>
            </w:tcBorders>
            <w:shd w:val="clear" w:color="auto" w:fill="F2F2F2" w:themeFill="background1" w:themeFillShade="F2"/>
            <w:vAlign w:val="center"/>
            <w:hideMark/>
          </w:tcPr>
          <w:p w:rsidR="00473C0A" w:rsidRPr="00473C0A" w:rsidRDefault="00473C0A" w:rsidP="00473C0A">
            <w:pPr>
              <w:jc w:val="center"/>
              <w:rPr>
                <w:rFonts w:ascii="Arial" w:hAnsi="Arial" w:cs="Arial"/>
                <w:sz w:val="22"/>
                <w:szCs w:val="22"/>
                <w:lang w:eastAsia="hr-HR"/>
              </w:rPr>
            </w:pPr>
          </w:p>
        </w:tc>
      </w:tr>
      <w:tr w:rsidR="00473C0A" w:rsidRPr="00112FE5" w:rsidTr="00DD4304">
        <w:trPr>
          <w:trHeight w:val="375"/>
        </w:trPr>
        <w:tc>
          <w:tcPr>
            <w:tcW w:w="5387" w:type="dxa"/>
            <w:gridSpan w:val="2"/>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rsidR="00473C0A" w:rsidRPr="00473C0A" w:rsidRDefault="00473C0A" w:rsidP="00473C0A">
            <w:pPr>
              <w:jc w:val="center"/>
              <w:rPr>
                <w:rFonts w:ascii="Arial" w:hAnsi="Arial" w:cs="Arial"/>
                <w:b/>
                <w:sz w:val="22"/>
                <w:szCs w:val="22"/>
                <w:lang w:eastAsia="hr-HR"/>
              </w:rPr>
            </w:pPr>
            <w:r w:rsidRPr="00473C0A">
              <w:rPr>
                <w:rFonts w:ascii="Arial" w:hAnsi="Arial" w:cs="Arial"/>
                <w:b/>
                <w:sz w:val="22"/>
                <w:szCs w:val="22"/>
                <w:lang w:eastAsia="hr-HR"/>
              </w:rPr>
              <w:t>SVE UKUPNA DUŽINA</w:t>
            </w:r>
          </w:p>
        </w:tc>
        <w:tc>
          <w:tcPr>
            <w:tcW w:w="708" w:type="dxa"/>
            <w:tcBorders>
              <w:top w:val="double" w:sz="4" w:space="0" w:color="auto"/>
              <w:left w:val="single" w:sz="4" w:space="0" w:color="auto"/>
              <w:bottom w:val="double" w:sz="4" w:space="0" w:color="auto"/>
              <w:right w:val="nil"/>
            </w:tcBorders>
            <w:shd w:val="clear" w:color="auto" w:fill="D9D9D9" w:themeFill="background1" w:themeFillShade="D9"/>
            <w:noWrap/>
            <w:vAlign w:val="center"/>
            <w:hideMark/>
          </w:tcPr>
          <w:p w:rsidR="00473C0A" w:rsidRPr="00473C0A" w:rsidRDefault="00473C0A" w:rsidP="00473C0A">
            <w:pPr>
              <w:ind w:left="-108" w:right="-108" w:hanging="108"/>
              <w:jc w:val="center"/>
              <w:rPr>
                <w:rFonts w:ascii="Arial" w:hAnsi="Arial" w:cs="Arial"/>
                <w:b/>
                <w:sz w:val="22"/>
                <w:szCs w:val="22"/>
                <w:lang w:eastAsia="hr-HR"/>
              </w:rPr>
            </w:pPr>
            <w:r w:rsidRPr="00473C0A">
              <w:rPr>
                <w:rFonts w:ascii="Arial" w:hAnsi="Arial" w:cs="Arial"/>
                <w:b/>
                <w:sz w:val="22"/>
                <w:szCs w:val="22"/>
                <w:lang w:eastAsia="hr-HR"/>
              </w:rPr>
              <w:t xml:space="preserve">  26050</w:t>
            </w:r>
          </w:p>
        </w:tc>
        <w:tc>
          <w:tcPr>
            <w:tcW w:w="709" w:type="dxa"/>
            <w:tcBorders>
              <w:top w:val="double" w:sz="4" w:space="0" w:color="auto"/>
              <w:left w:val="single" w:sz="4" w:space="0" w:color="auto"/>
              <w:bottom w:val="double" w:sz="4" w:space="0" w:color="auto"/>
              <w:right w:val="single" w:sz="4" w:space="0" w:color="auto"/>
            </w:tcBorders>
            <w:shd w:val="clear" w:color="auto" w:fill="D9D9D9" w:themeFill="background1" w:themeFillShade="D9"/>
            <w:noWrap/>
            <w:vAlign w:val="center"/>
            <w:hideMark/>
          </w:tcPr>
          <w:p w:rsidR="00473C0A" w:rsidRPr="00473C0A" w:rsidRDefault="00473C0A" w:rsidP="00473C0A">
            <w:pPr>
              <w:ind w:left="-108" w:right="-108" w:hanging="108"/>
              <w:jc w:val="center"/>
              <w:rPr>
                <w:rFonts w:ascii="Arial" w:hAnsi="Arial" w:cs="Arial"/>
                <w:b/>
                <w:sz w:val="22"/>
                <w:szCs w:val="22"/>
                <w:lang w:eastAsia="hr-HR"/>
              </w:rPr>
            </w:pPr>
            <w:r w:rsidRPr="00473C0A">
              <w:rPr>
                <w:rFonts w:ascii="Arial" w:hAnsi="Arial" w:cs="Arial"/>
                <w:b/>
                <w:sz w:val="22"/>
                <w:szCs w:val="22"/>
                <w:lang w:eastAsia="hr-HR"/>
              </w:rPr>
              <w:t xml:space="preserve">  34220</w:t>
            </w:r>
          </w:p>
        </w:tc>
        <w:tc>
          <w:tcPr>
            <w:tcW w:w="709" w:type="dxa"/>
            <w:tcBorders>
              <w:top w:val="double" w:sz="4" w:space="0" w:color="auto"/>
              <w:left w:val="nil"/>
              <w:bottom w:val="double" w:sz="4" w:space="0" w:color="auto"/>
              <w:right w:val="double" w:sz="4" w:space="0" w:color="auto"/>
            </w:tcBorders>
            <w:shd w:val="clear" w:color="auto" w:fill="D9D9D9" w:themeFill="background1" w:themeFillShade="D9"/>
            <w:noWrap/>
            <w:vAlign w:val="center"/>
            <w:hideMark/>
          </w:tcPr>
          <w:p w:rsidR="00473C0A" w:rsidRPr="00473C0A" w:rsidRDefault="00473C0A" w:rsidP="00473C0A">
            <w:pPr>
              <w:ind w:left="-108" w:right="-108" w:hanging="108"/>
              <w:jc w:val="center"/>
              <w:rPr>
                <w:rFonts w:ascii="Arial" w:hAnsi="Arial" w:cs="Arial"/>
                <w:b/>
                <w:sz w:val="22"/>
                <w:szCs w:val="22"/>
                <w:lang w:eastAsia="hr-HR"/>
              </w:rPr>
            </w:pPr>
            <w:r w:rsidRPr="00473C0A">
              <w:rPr>
                <w:rFonts w:ascii="Arial" w:hAnsi="Arial" w:cs="Arial"/>
                <w:b/>
                <w:sz w:val="22"/>
                <w:szCs w:val="22"/>
                <w:lang w:eastAsia="hr-HR"/>
              </w:rPr>
              <w:t xml:space="preserve">  60270</w:t>
            </w:r>
          </w:p>
        </w:tc>
        <w:tc>
          <w:tcPr>
            <w:tcW w:w="3402" w:type="dxa"/>
            <w:tcBorders>
              <w:top w:val="double" w:sz="4" w:space="0" w:color="auto"/>
              <w:left w:val="double" w:sz="4" w:space="0" w:color="auto"/>
              <w:bottom w:val="nil"/>
              <w:right w:val="nil"/>
            </w:tcBorders>
            <w:shd w:val="clear" w:color="auto" w:fill="auto"/>
            <w:noWrap/>
            <w:vAlign w:val="bottom"/>
            <w:hideMark/>
          </w:tcPr>
          <w:p w:rsidR="00473C0A" w:rsidRPr="00473C0A" w:rsidRDefault="00473C0A" w:rsidP="00473C0A">
            <w:pPr>
              <w:rPr>
                <w:rFonts w:ascii="Arial" w:hAnsi="Arial" w:cs="Arial"/>
                <w:sz w:val="22"/>
                <w:szCs w:val="22"/>
                <w:lang w:eastAsia="hr-HR"/>
              </w:rPr>
            </w:pPr>
          </w:p>
        </w:tc>
        <w:tc>
          <w:tcPr>
            <w:tcW w:w="1984" w:type="dxa"/>
            <w:gridSpan w:val="2"/>
            <w:tcBorders>
              <w:top w:val="double" w:sz="4" w:space="0" w:color="auto"/>
              <w:left w:val="nil"/>
              <w:bottom w:val="nil"/>
              <w:right w:val="nil"/>
            </w:tcBorders>
            <w:shd w:val="clear" w:color="auto" w:fill="auto"/>
            <w:noWrap/>
            <w:vAlign w:val="bottom"/>
            <w:hideMark/>
          </w:tcPr>
          <w:p w:rsidR="00473C0A" w:rsidRPr="00112FE5" w:rsidRDefault="00473C0A" w:rsidP="00473C0A">
            <w:pPr>
              <w:rPr>
                <w:rFonts w:ascii="Arial" w:hAnsi="Arial" w:cs="Arial"/>
                <w:sz w:val="20"/>
                <w:szCs w:val="20"/>
                <w:lang w:eastAsia="hr-HR"/>
              </w:rPr>
            </w:pPr>
          </w:p>
        </w:tc>
        <w:tc>
          <w:tcPr>
            <w:tcW w:w="2268" w:type="dxa"/>
            <w:gridSpan w:val="2"/>
            <w:tcBorders>
              <w:top w:val="double" w:sz="4" w:space="0" w:color="auto"/>
              <w:left w:val="nil"/>
              <w:bottom w:val="nil"/>
              <w:right w:val="nil"/>
            </w:tcBorders>
            <w:shd w:val="clear" w:color="auto" w:fill="auto"/>
            <w:noWrap/>
            <w:vAlign w:val="bottom"/>
            <w:hideMark/>
          </w:tcPr>
          <w:p w:rsidR="00473C0A" w:rsidRPr="00112FE5" w:rsidRDefault="00473C0A" w:rsidP="00473C0A">
            <w:pPr>
              <w:rPr>
                <w:rFonts w:ascii="Arial" w:hAnsi="Arial" w:cs="Arial"/>
                <w:sz w:val="20"/>
                <w:szCs w:val="20"/>
                <w:lang w:eastAsia="hr-HR"/>
              </w:rPr>
            </w:pPr>
          </w:p>
        </w:tc>
      </w:tr>
    </w:tbl>
    <w:p w:rsidR="002D641F" w:rsidRPr="00473C0A" w:rsidRDefault="00473C0A" w:rsidP="00473C0A">
      <w:r>
        <w:t xml:space="preserve">           </w:t>
      </w: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2D641F" w:rsidRDefault="002D641F" w:rsidP="004E5BB0">
      <w:pPr>
        <w:jc w:val="both"/>
        <w:rPr>
          <w:lang w:val="hr-HR"/>
        </w:rPr>
      </w:pPr>
    </w:p>
    <w:p w:rsidR="00AD00C7" w:rsidRDefault="00AD00C7" w:rsidP="004E5BB0">
      <w:pPr>
        <w:jc w:val="both"/>
        <w:rPr>
          <w:lang w:val="hr-HR"/>
        </w:rPr>
      </w:pPr>
    </w:p>
    <w:p w:rsidR="004E5BB0" w:rsidRDefault="004E5BB0" w:rsidP="004E5BB0">
      <w:pPr>
        <w:jc w:val="both"/>
        <w:rPr>
          <w:lang w:val="hr-HR"/>
        </w:rPr>
      </w:pPr>
      <w:r>
        <w:rPr>
          <w:lang w:val="hr-HR"/>
        </w:rPr>
        <w:t xml:space="preserve"> </w:t>
      </w:r>
    </w:p>
    <w:p w:rsidR="001F7E10" w:rsidRDefault="001F7E10" w:rsidP="004E5BB0">
      <w:pPr>
        <w:jc w:val="both"/>
        <w:rPr>
          <w:lang w:val="hr-HR"/>
        </w:rPr>
      </w:pPr>
    </w:p>
    <w:p w:rsidR="001F7E10" w:rsidRDefault="001F7E10" w:rsidP="004E5BB0">
      <w:pPr>
        <w:jc w:val="both"/>
        <w:rPr>
          <w:lang w:val="hr-HR"/>
        </w:rPr>
      </w:pPr>
    </w:p>
    <w:p w:rsidR="001F7E10" w:rsidRPr="004E5BB0" w:rsidRDefault="0004354A" w:rsidP="004E5BB0">
      <w:pPr>
        <w:jc w:val="both"/>
        <w:rPr>
          <w:lang w:val="hr-HR"/>
        </w:rPr>
      </w:pPr>
      <w:r>
        <w:rPr>
          <w:noProof/>
          <w:lang w:val="hr-HR" w:eastAsia="hr-HR"/>
        </w:rPr>
        <w:pict>
          <v:rect id="_x0000_s1029" style="position:absolute;left:0;text-align:left;margin-left:176.25pt;margin-top:53.8pt;width:456pt;height:116pt;z-index:251659264">
            <v:textbox style="mso-next-textbox:#_x0000_s1029">
              <w:txbxContent>
                <w:p w:rsidR="00DD4304" w:rsidRPr="001F7E10" w:rsidRDefault="00DD4304" w:rsidP="001F7E10">
                  <w:pPr>
                    <w:jc w:val="both"/>
                    <w:rPr>
                      <w:rFonts w:ascii="Verdana" w:hAnsi="Verdana"/>
                      <w:sz w:val="20"/>
                      <w:szCs w:val="20"/>
                      <w:lang w:val="hr-HR"/>
                    </w:rPr>
                  </w:pPr>
                  <w:r w:rsidRPr="001F7E10">
                    <w:rPr>
                      <w:rFonts w:ascii="Verdana" w:hAnsi="Verdana"/>
                      <w:sz w:val="20"/>
                      <w:szCs w:val="20"/>
                      <w:lang w:val="hr-HR"/>
                    </w:rPr>
                    <w:t>GLASNIK OPĆINE LASINJA – službeni list Općine Lasinja</w:t>
                  </w:r>
                </w:p>
                <w:p w:rsidR="00DD4304" w:rsidRDefault="00DD4304" w:rsidP="001F7E10">
                  <w:pPr>
                    <w:jc w:val="both"/>
                    <w:rPr>
                      <w:rFonts w:ascii="Verdana" w:hAnsi="Verdana"/>
                      <w:sz w:val="20"/>
                      <w:szCs w:val="20"/>
                      <w:lang w:val="hr-HR"/>
                    </w:rPr>
                  </w:pPr>
                  <w:r>
                    <w:rPr>
                      <w:rFonts w:ascii="Verdana" w:hAnsi="Verdana"/>
                      <w:sz w:val="20"/>
                      <w:szCs w:val="20"/>
                      <w:lang w:val="hr-HR"/>
                    </w:rPr>
                    <w:t>Glavna</w:t>
                  </w:r>
                  <w:r w:rsidRPr="001F7E10">
                    <w:rPr>
                      <w:rFonts w:ascii="Verdana" w:hAnsi="Verdana"/>
                      <w:sz w:val="20"/>
                      <w:szCs w:val="20"/>
                      <w:lang w:val="hr-HR"/>
                    </w:rPr>
                    <w:t xml:space="preserve"> i odgovorn</w:t>
                  </w:r>
                  <w:r>
                    <w:rPr>
                      <w:rFonts w:ascii="Verdana" w:hAnsi="Verdana"/>
                      <w:sz w:val="20"/>
                      <w:szCs w:val="20"/>
                      <w:lang w:val="hr-HR"/>
                    </w:rPr>
                    <w:t>a urednica</w:t>
                  </w:r>
                  <w:r w:rsidRPr="001F7E10">
                    <w:rPr>
                      <w:rFonts w:ascii="Verdana" w:hAnsi="Verdana"/>
                      <w:sz w:val="20"/>
                      <w:szCs w:val="20"/>
                      <w:lang w:val="hr-HR"/>
                    </w:rPr>
                    <w:t xml:space="preserve">: </w:t>
                  </w:r>
                  <w:r>
                    <w:rPr>
                      <w:rFonts w:ascii="Verdana" w:hAnsi="Verdana"/>
                      <w:sz w:val="20"/>
                      <w:szCs w:val="20"/>
                      <w:lang w:val="hr-HR"/>
                    </w:rPr>
                    <w:t xml:space="preserve">Nevenka Panijan                              </w:t>
                  </w:r>
                  <w:r w:rsidRPr="001F7E10">
                    <w:rPr>
                      <w:rFonts w:ascii="Verdana" w:hAnsi="Verdana"/>
                      <w:sz w:val="20"/>
                      <w:szCs w:val="20"/>
                      <w:lang w:val="hr-HR"/>
                    </w:rPr>
                    <w:t xml:space="preserve"> </w:t>
                  </w:r>
                </w:p>
                <w:p w:rsidR="00DD4304" w:rsidRDefault="00DD4304" w:rsidP="001F7E10">
                  <w:pPr>
                    <w:jc w:val="both"/>
                    <w:rPr>
                      <w:rFonts w:ascii="Verdana" w:hAnsi="Verdana"/>
                      <w:sz w:val="20"/>
                      <w:szCs w:val="20"/>
                      <w:lang w:val="hr-HR"/>
                    </w:rPr>
                  </w:pPr>
                  <w:r w:rsidRPr="001F7E10">
                    <w:rPr>
                      <w:rFonts w:ascii="Verdana" w:hAnsi="Verdana"/>
                      <w:sz w:val="20"/>
                      <w:szCs w:val="20"/>
                      <w:lang w:val="hr-HR"/>
                    </w:rPr>
                    <w:t xml:space="preserve">Lasinjska cesta </w:t>
                  </w:r>
                  <w:r>
                    <w:rPr>
                      <w:rFonts w:ascii="Verdana" w:hAnsi="Verdana"/>
                      <w:sz w:val="20"/>
                      <w:szCs w:val="20"/>
                      <w:lang w:val="hr-HR"/>
                    </w:rPr>
                    <w:t xml:space="preserve">19, Lasinja, </w:t>
                  </w:r>
                </w:p>
                <w:p w:rsidR="00DD4304" w:rsidRDefault="00DD4304" w:rsidP="00652194">
                  <w:pPr>
                    <w:jc w:val="both"/>
                    <w:rPr>
                      <w:rFonts w:ascii="Verdana" w:hAnsi="Verdana"/>
                      <w:sz w:val="20"/>
                      <w:szCs w:val="20"/>
                      <w:lang w:val="hr-HR"/>
                    </w:rPr>
                  </w:pPr>
                  <w:r>
                    <w:rPr>
                      <w:rFonts w:ascii="Verdana" w:hAnsi="Verdana"/>
                      <w:sz w:val="20"/>
                      <w:szCs w:val="20"/>
                      <w:lang w:val="hr-HR"/>
                    </w:rPr>
                    <w:t>Telefon/faks   047 884 010</w:t>
                  </w:r>
                </w:p>
                <w:p w:rsidR="00DD4304" w:rsidRDefault="00DD4304" w:rsidP="00652194">
                  <w:pPr>
                    <w:jc w:val="both"/>
                    <w:rPr>
                      <w:rFonts w:ascii="Verdana" w:hAnsi="Verdana"/>
                      <w:sz w:val="20"/>
                      <w:szCs w:val="20"/>
                      <w:lang w:val="hr-HR"/>
                    </w:rPr>
                  </w:pPr>
                  <w:r>
                    <w:rPr>
                      <w:rFonts w:ascii="Verdana" w:hAnsi="Verdana"/>
                      <w:sz w:val="20"/>
                      <w:szCs w:val="20"/>
                      <w:lang w:val="hr-HR"/>
                    </w:rPr>
                    <w:t>e-mail:pisarnica@lasinja.hr</w:t>
                  </w:r>
                </w:p>
                <w:p w:rsidR="00DD4304" w:rsidRPr="001F7E10" w:rsidRDefault="00DD4304" w:rsidP="00652194">
                  <w:pPr>
                    <w:jc w:val="both"/>
                    <w:rPr>
                      <w:rFonts w:ascii="Verdana" w:hAnsi="Verdana"/>
                      <w:sz w:val="20"/>
                      <w:szCs w:val="20"/>
                      <w:lang w:val="hr-HR"/>
                    </w:rPr>
                  </w:pPr>
                  <w:r>
                    <w:rPr>
                      <w:rFonts w:ascii="Verdana" w:hAnsi="Verdana"/>
                      <w:sz w:val="20"/>
                      <w:szCs w:val="20"/>
                      <w:lang w:val="hr-HR"/>
                    </w:rPr>
                    <w:t>www.lasinja.hr</w:t>
                  </w:r>
                </w:p>
                <w:p w:rsidR="00DD4304" w:rsidRPr="001F7E10" w:rsidRDefault="00DD4304" w:rsidP="001F7E10">
                  <w:pPr>
                    <w:jc w:val="both"/>
                    <w:rPr>
                      <w:rFonts w:ascii="Verdana" w:hAnsi="Verdana"/>
                      <w:sz w:val="20"/>
                      <w:szCs w:val="20"/>
                      <w:lang w:val="hr-HR"/>
                    </w:rPr>
                  </w:pPr>
                </w:p>
                <w:p w:rsidR="00DD4304" w:rsidRPr="001F7E10" w:rsidRDefault="00DD4304" w:rsidP="001F7E10">
                  <w:pPr>
                    <w:jc w:val="both"/>
                    <w:rPr>
                      <w:rFonts w:ascii="Verdana" w:hAnsi="Verdana"/>
                      <w:sz w:val="20"/>
                      <w:szCs w:val="20"/>
                      <w:lang w:val="hr-HR"/>
                    </w:rPr>
                  </w:pPr>
                  <w:r w:rsidRPr="001F7E10">
                    <w:rPr>
                      <w:rFonts w:ascii="Verdana" w:hAnsi="Verdana"/>
                      <w:sz w:val="20"/>
                      <w:szCs w:val="20"/>
                      <w:lang w:val="hr-HR"/>
                    </w:rPr>
                    <w:t xml:space="preserve">Tehnička priprema: Jedinstveni upravni odjel </w:t>
                  </w:r>
                </w:p>
              </w:txbxContent>
            </v:textbox>
          </v:rect>
        </w:pict>
      </w:r>
      <w:r w:rsidR="00583D88">
        <w:rPr>
          <w:lang w:val="hr-HR"/>
        </w:rPr>
        <w:t xml:space="preserve">   </w:t>
      </w:r>
    </w:p>
    <w:sectPr w:rsidR="001F7E10" w:rsidRPr="004E5BB0" w:rsidSect="00DD4304">
      <w:headerReference w:type="default" r:id="rId12"/>
      <w:footerReference w:type="default" r:id="rId13"/>
      <w:pgSz w:w="16838" w:h="11906" w:orient="landscape"/>
      <w:pgMar w:top="404" w:right="720" w:bottom="720" w:left="72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304" w:rsidRDefault="00DD4304" w:rsidP="000071D6">
      <w:r>
        <w:separator/>
      </w:r>
    </w:p>
  </w:endnote>
  <w:endnote w:type="continuationSeparator" w:id="0">
    <w:p w:rsidR="00DD4304" w:rsidRDefault="00DD4304" w:rsidP="00007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20330"/>
      <w:docPartObj>
        <w:docPartGallery w:val="Page Numbers (Bottom of Page)"/>
        <w:docPartUnique/>
      </w:docPartObj>
    </w:sdtPr>
    <w:sdtContent>
      <w:p w:rsidR="0047528A" w:rsidRDefault="00951F19">
        <w:pPr>
          <w:pStyle w:val="Podnoje"/>
          <w:jc w:val="center"/>
        </w:pPr>
        <w:r>
          <w:pict>
            <v:shapetype id="_x0000_t110" coordsize="21600,21600" o:spt="110" path="m10800,l,10800,10800,21600,21600,10800xe">
              <v:stroke joinstyle="miter"/>
              <v:path gradientshapeok="t" o:connecttype="rect" textboxrect="5400,5400,16200,16200"/>
            </v:shapetype>
            <v:shape id="_x0000_s18433"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47528A" w:rsidRDefault="0004354A">
        <w:pPr>
          <w:pStyle w:val="Podnoje"/>
          <w:jc w:val="center"/>
        </w:pPr>
        <w:fldSimple w:instr=" PAGE    \* MERGEFORMAT ">
          <w:r w:rsidR="00951F19">
            <w:rPr>
              <w:noProof/>
            </w:rPr>
            <w:t>15</w:t>
          </w:r>
        </w:fldSimple>
      </w:p>
    </w:sdtContent>
  </w:sdt>
  <w:p w:rsidR="0047528A" w:rsidRDefault="0047528A">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917861"/>
      <w:docPartObj>
        <w:docPartGallery w:val="Page Numbers (Bottom of Page)"/>
        <w:docPartUnique/>
      </w:docPartObj>
    </w:sdtPr>
    <w:sdtContent>
      <w:p w:rsidR="000470DC" w:rsidRDefault="000470DC" w:rsidP="000470DC">
        <w:pPr>
          <w:pStyle w:val="Podnoje"/>
          <w:jc w:val="center"/>
        </w:pPr>
      </w:p>
      <w:p w:rsidR="00DD4304" w:rsidRDefault="0004354A">
        <w:pPr>
          <w:pStyle w:val="Podnoje"/>
          <w:jc w:val="center"/>
        </w:pPr>
      </w:p>
    </w:sdtContent>
  </w:sdt>
  <w:p w:rsidR="00DD4304" w:rsidRDefault="00DD4304">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304" w:rsidRDefault="00DD4304" w:rsidP="000071D6">
      <w:r>
        <w:separator/>
      </w:r>
    </w:p>
  </w:footnote>
  <w:footnote w:type="continuationSeparator" w:id="0">
    <w:p w:rsidR="00DD4304" w:rsidRDefault="00DD4304" w:rsidP="00007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b/>
        <w:sz w:val="20"/>
        <w:szCs w:val="20"/>
      </w:rPr>
      <w:alias w:val="Naslov"/>
      <w:id w:val="77547040"/>
      <w:placeholder>
        <w:docPart w:val="1C3CCDCA1FA441F99F9172885F667ED4"/>
      </w:placeholder>
      <w:dataBinding w:prefixMappings="xmlns:ns0='http://schemas.openxmlformats.org/package/2006/metadata/core-properties' xmlns:ns1='http://purl.org/dc/elements/1.1/'" w:xpath="/ns0:coreProperties[1]/ns1:title[1]" w:storeItemID="{6C3C8BC8-F283-45AE-878A-BAB7291924A1}"/>
      <w:text/>
    </w:sdtPr>
    <w:sdtContent>
      <w:p w:rsidR="00602A81" w:rsidRPr="00583D88" w:rsidRDefault="00602A81" w:rsidP="00602A81">
        <w:pPr>
          <w:pStyle w:val="Zaglavlje"/>
          <w:pBdr>
            <w:between w:val="single" w:sz="4" w:space="1" w:color="4F81BD" w:themeColor="accent1"/>
          </w:pBdr>
          <w:spacing w:line="276" w:lineRule="auto"/>
          <w:jc w:val="both"/>
          <w:rPr>
            <w:rFonts w:ascii="Verdana" w:hAnsi="Verdana"/>
            <w:b/>
            <w:sz w:val="20"/>
            <w:szCs w:val="20"/>
          </w:rPr>
        </w:pPr>
        <w:r w:rsidRPr="00583D88">
          <w:rPr>
            <w:rFonts w:ascii="Verdana" w:hAnsi="Verdana"/>
            <w:b/>
            <w:sz w:val="20"/>
            <w:szCs w:val="20"/>
            <w:lang w:val="hr-HR"/>
          </w:rPr>
          <w:t>Broj 7/2013.                         Glasnik Općine Lasinja</w:t>
        </w:r>
      </w:p>
    </w:sdtContent>
  </w:sdt>
  <w:p w:rsidR="00602A81" w:rsidRPr="00583D88" w:rsidRDefault="0004354A" w:rsidP="00583D88">
    <w:pPr>
      <w:pStyle w:val="Zaglavlje"/>
      <w:pBdr>
        <w:between w:val="single" w:sz="4" w:space="1" w:color="4F81BD" w:themeColor="accent1"/>
      </w:pBdr>
      <w:spacing w:line="276" w:lineRule="auto"/>
      <w:jc w:val="both"/>
      <w:rPr>
        <w:rFonts w:ascii="Verdana" w:hAnsi="Verdana"/>
        <w:b/>
        <w:sz w:val="20"/>
        <w:szCs w:val="20"/>
      </w:rPr>
    </w:pPr>
    <w:sdt>
      <w:sdtPr>
        <w:rPr>
          <w:rFonts w:ascii="Verdana" w:hAnsi="Verdana"/>
          <w:b/>
          <w:sz w:val="20"/>
          <w:szCs w:val="20"/>
        </w:rPr>
        <w:alias w:val="Datum"/>
        <w:id w:val="77547044"/>
        <w:placeholder>
          <w:docPart w:val="E967147F9ABC488BB7FF53FC760B2CF1"/>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Content>
        <w:r w:rsidR="00583D88">
          <w:rPr>
            <w:rFonts w:ascii="Verdana" w:hAnsi="Verdana"/>
            <w:b/>
            <w:sz w:val="20"/>
            <w:szCs w:val="20"/>
          </w:rPr>
          <w:t xml:space="preserve">                                                 </w:t>
        </w:r>
        <w:r w:rsidR="00602A81" w:rsidRPr="00583D88">
          <w:rPr>
            <w:rFonts w:ascii="Verdana" w:hAnsi="Verdana"/>
            <w:b/>
            <w:sz w:val="20"/>
            <w:szCs w:val="20"/>
            <w:lang w:val="hr-HR"/>
          </w:rPr>
          <w:t>20. studenog 2013</w:t>
        </w:r>
      </w:sdtContent>
    </w:sdt>
    <w:r w:rsidR="00602A81" w:rsidRPr="00583D88">
      <w:rPr>
        <w:rFonts w:ascii="Verdana" w:hAnsi="Verdana"/>
        <w:b/>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04" w:rsidRDefault="0004354A" w:rsidP="007D7082">
    <w:pPr>
      <w:pStyle w:val="Zaglavlje"/>
      <w:pBdr>
        <w:between w:val="single" w:sz="4" w:space="1" w:color="4F81BD" w:themeColor="accent1"/>
      </w:pBdr>
      <w:spacing w:line="276" w:lineRule="auto"/>
      <w:jc w:val="both"/>
    </w:pPr>
    <w:sdt>
      <w:sdtPr>
        <w:rPr>
          <w:rFonts w:ascii="Verdana" w:hAnsi="Verdana"/>
          <w:b/>
          <w:sz w:val="20"/>
          <w:szCs w:val="20"/>
        </w:rPr>
        <w:alias w:val="Naslov"/>
        <w:id w:val="359917859"/>
        <w:dataBinding w:prefixMappings="xmlns:ns0='http://schemas.openxmlformats.org/package/2006/metadata/core-properties' xmlns:ns1='http://purl.org/dc/elements/1.1/'" w:xpath="/ns0:coreProperties[1]/ns1:title[1]" w:storeItemID="{6C3C8BC8-F283-45AE-878A-BAB7291924A1}"/>
        <w:text/>
      </w:sdtPr>
      <w:sdtContent>
        <w:r w:rsidR="00602A81">
          <w:rPr>
            <w:rFonts w:ascii="Verdana" w:hAnsi="Verdana"/>
            <w:b/>
            <w:sz w:val="20"/>
            <w:szCs w:val="20"/>
            <w:lang w:val="hr-HR"/>
          </w:rPr>
          <w:t>Broj 7/2013.                         Glasnik Općine Lasinja</w:t>
        </w:r>
      </w:sdtContent>
    </w:sdt>
    <w:r w:rsidR="00DD4304">
      <w:rPr>
        <w:rFonts w:ascii="Verdana" w:hAnsi="Verdana"/>
        <w:sz w:val="20"/>
        <w:szCs w:val="20"/>
      </w:rPr>
      <w:t xml:space="preserve">                                              </w:t>
    </w:r>
  </w:p>
  <w:p w:rsidR="00DD4304" w:rsidRDefault="0004354A">
    <w:pPr>
      <w:pStyle w:val="Zaglavlje"/>
      <w:pBdr>
        <w:between w:val="single" w:sz="4" w:space="1" w:color="4F81BD" w:themeColor="accent1"/>
      </w:pBdr>
      <w:spacing w:line="276" w:lineRule="auto"/>
      <w:jc w:val="center"/>
    </w:pPr>
    <w:sdt>
      <w:sdtPr>
        <w:rPr>
          <w:rFonts w:ascii="Verdana" w:hAnsi="Verdana"/>
          <w:sz w:val="20"/>
          <w:szCs w:val="20"/>
        </w:rPr>
        <w:alias w:val="Datum"/>
        <w:id w:val="359917860"/>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Content>
        <w:r w:rsidR="00583D88">
          <w:rPr>
            <w:rFonts w:ascii="Verdana" w:hAnsi="Verdana"/>
            <w:sz w:val="20"/>
            <w:szCs w:val="20"/>
            <w:lang w:val="hr-HR"/>
          </w:rPr>
          <w:t xml:space="preserve">                                                 20. studenog 2013</w:t>
        </w:r>
      </w:sdtContent>
    </w:sdt>
    <w:r w:rsidR="00DD4304">
      <w:rPr>
        <w:rFonts w:ascii="Verdana" w:hAnsi="Verdana"/>
        <w:sz w:val="20"/>
        <w:szCs w:val="20"/>
      </w:rPr>
      <w:t>.</w:t>
    </w:r>
  </w:p>
  <w:p w:rsidR="00DD4304" w:rsidRPr="000071D6" w:rsidRDefault="00DD4304" w:rsidP="000071D6">
    <w:pPr>
      <w:pStyle w:val="Zaglavlje"/>
      <w:jc w:val="both"/>
      <w:rPr>
        <w:lang w:val="hr-H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00000F3E"/>
    <w:lvl w:ilvl="0" w:tplc="0000009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F97AD7"/>
    <w:multiLevelType w:val="hybridMultilevel"/>
    <w:tmpl w:val="C3400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4AC5A0C"/>
    <w:multiLevelType w:val="hybridMultilevel"/>
    <w:tmpl w:val="1E0864F2"/>
    <w:lvl w:ilvl="0" w:tplc="3C7A7A10">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8990B23"/>
    <w:multiLevelType w:val="hybridMultilevel"/>
    <w:tmpl w:val="177C42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A6B65B7"/>
    <w:multiLevelType w:val="hybridMultilevel"/>
    <w:tmpl w:val="82741868"/>
    <w:lvl w:ilvl="0" w:tplc="7146E680">
      <w:start w:val="1"/>
      <w:numFmt w:val="decimal"/>
      <w:lvlText w:val="%1."/>
      <w:lvlJc w:val="left"/>
      <w:pPr>
        <w:ind w:left="495" w:hanging="360"/>
      </w:pPr>
      <w:rPr>
        <w:rFonts w:hint="default"/>
      </w:rPr>
    </w:lvl>
    <w:lvl w:ilvl="1" w:tplc="041A0019" w:tentative="1">
      <w:start w:val="1"/>
      <w:numFmt w:val="lowerLetter"/>
      <w:lvlText w:val="%2."/>
      <w:lvlJc w:val="left"/>
      <w:pPr>
        <w:ind w:left="1215" w:hanging="360"/>
      </w:pPr>
    </w:lvl>
    <w:lvl w:ilvl="2" w:tplc="041A001B" w:tentative="1">
      <w:start w:val="1"/>
      <w:numFmt w:val="lowerRoman"/>
      <w:lvlText w:val="%3."/>
      <w:lvlJc w:val="right"/>
      <w:pPr>
        <w:ind w:left="1935" w:hanging="180"/>
      </w:pPr>
    </w:lvl>
    <w:lvl w:ilvl="3" w:tplc="041A000F" w:tentative="1">
      <w:start w:val="1"/>
      <w:numFmt w:val="decimal"/>
      <w:lvlText w:val="%4."/>
      <w:lvlJc w:val="left"/>
      <w:pPr>
        <w:ind w:left="2655" w:hanging="360"/>
      </w:pPr>
    </w:lvl>
    <w:lvl w:ilvl="4" w:tplc="041A0019" w:tentative="1">
      <w:start w:val="1"/>
      <w:numFmt w:val="lowerLetter"/>
      <w:lvlText w:val="%5."/>
      <w:lvlJc w:val="left"/>
      <w:pPr>
        <w:ind w:left="3375" w:hanging="360"/>
      </w:pPr>
    </w:lvl>
    <w:lvl w:ilvl="5" w:tplc="041A001B" w:tentative="1">
      <w:start w:val="1"/>
      <w:numFmt w:val="lowerRoman"/>
      <w:lvlText w:val="%6."/>
      <w:lvlJc w:val="right"/>
      <w:pPr>
        <w:ind w:left="4095" w:hanging="180"/>
      </w:pPr>
    </w:lvl>
    <w:lvl w:ilvl="6" w:tplc="041A000F" w:tentative="1">
      <w:start w:val="1"/>
      <w:numFmt w:val="decimal"/>
      <w:lvlText w:val="%7."/>
      <w:lvlJc w:val="left"/>
      <w:pPr>
        <w:ind w:left="4815" w:hanging="360"/>
      </w:pPr>
    </w:lvl>
    <w:lvl w:ilvl="7" w:tplc="041A0019" w:tentative="1">
      <w:start w:val="1"/>
      <w:numFmt w:val="lowerLetter"/>
      <w:lvlText w:val="%8."/>
      <w:lvlJc w:val="left"/>
      <w:pPr>
        <w:ind w:left="5535" w:hanging="360"/>
      </w:pPr>
    </w:lvl>
    <w:lvl w:ilvl="8" w:tplc="041A001B" w:tentative="1">
      <w:start w:val="1"/>
      <w:numFmt w:val="lowerRoman"/>
      <w:lvlText w:val="%9."/>
      <w:lvlJc w:val="right"/>
      <w:pPr>
        <w:ind w:left="6255" w:hanging="180"/>
      </w:pPr>
    </w:lvl>
  </w:abstractNum>
  <w:abstractNum w:abstractNumId="9">
    <w:nsid w:val="0E686C8B"/>
    <w:multiLevelType w:val="hybridMultilevel"/>
    <w:tmpl w:val="C0064294"/>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12975158"/>
    <w:multiLevelType w:val="hybridMultilevel"/>
    <w:tmpl w:val="B9E06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9A80427"/>
    <w:multiLevelType w:val="hybridMultilevel"/>
    <w:tmpl w:val="645EC372"/>
    <w:lvl w:ilvl="0" w:tplc="B0D68A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19F5739A"/>
    <w:multiLevelType w:val="hybridMultilevel"/>
    <w:tmpl w:val="EA404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A1976F7"/>
    <w:multiLevelType w:val="multilevel"/>
    <w:tmpl w:val="4964D66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DB27993"/>
    <w:multiLevelType w:val="hybridMultilevel"/>
    <w:tmpl w:val="9E662D8E"/>
    <w:lvl w:ilvl="0" w:tplc="041A000D">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207C7135"/>
    <w:multiLevelType w:val="hybridMultilevel"/>
    <w:tmpl w:val="8F427F90"/>
    <w:lvl w:ilvl="0" w:tplc="041A000D">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nsid w:val="23053EEF"/>
    <w:multiLevelType w:val="hybridMultilevel"/>
    <w:tmpl w:val="C79651AC"/>
    <w:lvl w:ilvl="0" w:tplc="041A000D">
      <w:start w:val="1"/>
      <w:numFmt w:val="bullet"/>
      <w:lvlText w:val=""/>
      <w:lvlJc w:val="left"/>
      <w:pPr>
        <w:ind w:left="644" w:hanging="360"/>
      </w:pPr>
      <w:rPr>
        <w:rFonts w:ascii="Wingdings" w:hAnsi="Wingdings" w:hint="default"/>
      </w:rPr>
    </w:lvl>
    <w:lvl w:ilvl="1" w:tplc="C8EEE4BC">
      <w:numFmt w:val="bullet"/>
      <w:lvlText w:val="-"/>
      <w:lvlJc w:val="left"/>
      <w:pPr>
        <w:ind w:left="1440"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nsid w:val="279F4401"/>
    <w:multiLevelType w:val="hybridMultilevel"/>
    <w:tmpl w:val="5956CF96"/>
    <w:lvl w:ilvl="0" w:tplc="50A2D0D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3129227D"/>
    <w:multiLevelType w:val="hybridMultilevel"/>
    <w:tmpl w:val="804EA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66B61A6"/>
    <w:multiLevelType w:val="hybridMultilevel"/>
    <w:tmpl w:val="6F7AFC42"/>
    <w:lvl w:ilvl="0" w:tplc="ADE4A988">
      <w:start w:val="1"/>
      <w:numFmt w:val="upperRoman"/>
      <w:lvlText w:val="%1."/>
      <w:lvlJc w:val="left"/>
      <w:pPr>
        <w:ind w:left="2705" w:hanging="720"/>
      </w:pPr>
      <w:rPr>
        <w:rFonts w:hint="default"/>
      </w:r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abstractNum w:abstractNumId="20">
    <w:nsid w:val="36FC2C29"/>
    <w:multiLevelType w:val="hybridMultilevel"/>
    <w:tmpl w:val="DE0E6600"/>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353" w:hanging="360"/>
      </w:pPr>
      <w:rPr>
        <w:rFonts w:ascii="Wingdings" w:hAnsi="Wingding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nsid w:val="4549499F"/>
    <w:multiLevelType w:val="hybridMultilevel"/>
    <w:tmpl w:val="BF1AEB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06A332A"/>
    <w:multiLevelType w:val="hybridMultilevel"/>
    <w:tmpl w:val="C8BEBD00"/>
    <w:lvl w:ilvl="0" w:tplc="DE805D8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nsid w:val="549D485C"/>
    <w:multiLevelType w:val="hybridMultilevel"/>
    <w:tmpl w:val="4C305FC4"/>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nsid w:val="5A750413"/>
    <w:multiLevelType w:val="hybridMultilevel"/>
    <w:tmpl w:val="A5289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3253D27"/>
    <w:multiLevelType w:val="hybridMultilevel"/>
    <w:tmpl w:val="886616E0"/>
    <w:lvl w:ilvl="0" w:tplc="041A000F">
      <w:start w:val="1"/>
      <w:numFmt w:val="decimal"/>
      <w:lvlText w:val="%1."/>
      <w:lvlJc w:val="left"/>
      <w:pPr>
        <w:ind w:left="928"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nsid w:val="63FE4462"/>
    <w:multiLevelType w:val="hybridMultilevel"/>
    <w:tmpl w:val="DFD0F136"/>
    <w:lvl w:ilvl="0" w:tplc="E72AE1AA">
      <w:start w:val="3"/>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669666D6"/>
    <w:multiLevelType w:val="hybridMultilevel"/>
    <w:tmpl w:val="DEC02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EF24B0"/>
    <w:multiLevelType w:val="hybridMultilevel"/>
    <w:tmpl w:val="1E76F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BA67DCF"/>
    <w:multiLevelType w:val="hybridMultilevel"/>
    <w:tmpl w:val="25F0E5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E6B5702"/>
    <w:multiLevelType w:val="hybridMultilevel"/>
    <w:tmpl w:val="621E73BA"/>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1">
    <w:nsid w:val="6FB54254"/>
    <w:multiLevelType w:val="hybridMultilevel"/>
    <w:tmpl w:val="8FFEA10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0577B5C"/>
    <w:multiLevelType w:val="hybridMultilevel"/>
    <w:tmpl w:val="732AA740"/>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78E95805"/>
    <w:multiLevelType w:val="hybridMultilevel"/>
    <w:tmpl w:val="14989094"/>
    <w:lvl w:ilvl="0" w:tplc="041A000D">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2"/>
  </w:num>
  <w:num w:numId="2">
    <w:abstractNumId w:val="24"/>
  </w:num>
  <w:num w:numId="3">
    <w:abstractNumId w:val="6"/>
  </w:num>
  <w:num w:numId="4">
    <w:abstractNumId w:val="5"/>
  </w:num>
  <w:num w:numId="5">
    <w:abstractNumId w:val="10"/>
  </w:num>
  <w:num w:numId="6">
    <w:abstractNumId w:val="7"/>
  </w:num>
  <w:num w:numId="7">
    <w:abstractNumId w:val="21"/>
  </w:num>
  <w:num w:numId="8">
    <w:abstractNumId w:val="18"/>
  </w:num>
  <w:num w:numId="9">
    <w:abstractNumId w:val="26"/>
  </w:num>
  <w:num w:numId="10">
    <w:abstractNumId w:val="17"/>
  </w:num>
  <w:num w:numId="11">
    <w:abstractNumId w:val="11"/>
  </w:num>
  <w:num w:numId="12">
    <w:abstractNumId w:val="8"/>
  </w:num>
  <w:num w:numId="13">
    <w:abstractNumId w:val="19"/>
  </w:num>
  <w:num w:numId="14">
    <w:abstractNumId w:val="22"/>
  </w:num>
  <w:num w:numId="15">
    <w:abstractNumId w:val="4"/>
  </w:num>
  <w:num w:numId="16">
    <w:abstractNumId w:val="1"/>
  </w:num>
  <w:num w:numId="17">
    <w:abstractNumId w:val="2"/>
  </w:num>
  <w:num w:numId="18">
    <w:abstractNumId w:val="3"/>
  </w:num>
  <w:num w:numId="19">
    <w:abstractNumId w:val="0"/>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8"/>
  </w:num>
  <w:num w:numId="43">
    <w:abstractNumId w:val="31"/>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rsids>
    <w:rsidRoot w:val="004E5BB0"/>
    <w:rsid w:val="000071D6"/>
    <w:rsid w:val="00010D31"/>
    <w:rsid w:val="000162FB"/>
    <w:rsid w:val="0003578A"/>
    <w:rsid w:val="0004354A"/>
    <w:rsid w:val="000470DC"/>
    <w:rsid w:val="00056FC4"/>
    <w:rsid w:val="00071E8F"/>
    <w:rsid w:val="00094D5F"/>
    <w:rsid w:val="000F4D42"/>
    <w:rsid w:val="001133DD"/>
    <w:rsid w:val="00123A92"/>
    <w:rsid w:val="00134FFC"/>
    <w:rsid w:val="00143935"/>
    <w:rsid w:val="00187BA1"/>
    <w:rsid w:val="00194B9D"/>
    <w:rsid w:val="001B58EC"/>
    <w:rsid w:val="001D0A6B"/>
    <w:rsid w:val="001D53ED"/>
    <w:rsid w:val="001F7E10"/>
    <w:rsid w:val="00204466"/>
    <w:rsid w:val="0020721B"/>
    <w:rsid w:val="002275C1"/>
    <w:rsid w:val="0025080D"/>
    <w:rsid w:val="002643B7"/>
    <w:rsid w:val="002D267B"/>
    <w:rsid w:val="002D46B0"/>
    <w:rsid w:val="002D641F"/>
    <w:rsid w:val="0030576B"/>
    <w:rsid w:val="00314231"/>
    <w:rsid w:val="0033092E"/>
    <w:rsid w:val="003342FA"/>
    <w:rsid w:val="003922E9"/>
    <w:rsid w:val="003E221B"/>
    <w:rsid w:val="003E5DF4"/>
    <w:rsid w:val="003F75D4"/>
    <w:rsid w:val="0042437C"/>
    <w:rsid w:val="00434927"/>
    <w:rsid w:val="00440002"/>
    <w:rsid w:val="0046499C"/>
    <w:rsid w:val="00473C0A"/>
    <w:rsid w:val="0047528A"/>
    <w:rsid w:val="004E5BB0"/>
    <w:rsid w:val="005266E1"/>
    <w:rsid w:val="00531725"/>
    <w:rsid w:val="0053419F"/>
    <w:rsid w:val="00583D88"/>
    <w:rsid w:val="005B4398"/>
    <w:rsid w:val="005B71BF"/>
    <w:rsid w:val="005C5D3C"/>
    <w:rsid w:val="005D52A2"/>
    <w:rsid w:val="005D6174"/>
    <w:rsid w:val="00602A81"/>
    <w:rsid w:val="0062130B"/>
    <w:rsid w:val="00652194"/>
    <w:rsid w:val="0066173C"/>
    <w:rsid w:val="006841EF"/>
    <w:rsid w:val="006E1083"/>
    <w:rsid w:val="006E3D38"/>
    <w:rsid w:val="00703695"/>
    <w:rsid w:val="007315A8"/>
    <w:rsid w:val="007327BE"/>
    <w:rsid w:val="00736CD3"/>
    <w:rsid w:val="0074251D"/>
    <w:rsid w:val="007633DA"/>
    <w:rsid w:val="007A0836"/>
    <w:rsid w:val="007A40BC"/>
    <w:rsid w:val="007A4660"/>
    <w:rsid w:val="007D601B"/>
    <w:rsid w:val="007D69FE"/>
    <w:rsid w:val="007D7082"/>
    <w:rsid w:val="007E45AC"/>
    <w:rsid w:val="00805494"/>
    <w:rsid w:val="00842AE6"/>
    <w:rsid w:val="0086254C"/>
    <w:rsid w:val="008B3F72"/>
    <w:rsid w:val="008B6700"/>
    <w:rsid w:val="008C2C63"/>
    <w:rsid w:val="008D3C3A"/>
    <w:rsid w:val="008E5D97"/>
    <w:rsid w:val="008F7075"/>
    <w:rsid w:val="008F76EA"/>
    <w:rsid w:val="00905D0F"/>
    <w:rsid w:val="00925224"/>
    <w:rsid w:val="00951F19"/>
    <w:rsid w:val="00960674"/>
    <w:rsid w:val="00981298"/>
    <w:rsid w:val="00987978"/>
    <w:rsid w:val="009A2BB7"/>
    <w:rsid w:val="009A3E7F"/>
    <w:rsid w:val="009D2D74"/>
    <w:rsid w:val="009E413F"/>
    <w:rsid w:val="009E57C2"/>
    <w:rsid w:val="009F103B"/>
    <w:rsid w:val="009F367B"/>
    <w:rsid w:val="00A00E7B"/>
    <w:rsid w:val="00A83B5A"/>
    <w:rsid w:val="00AB50A4"/>
    <w:rsid w:val="00AD00C7"/>
    <w:rsid w:val="00AE0BC0"/>
    <w:rsid w:val="00B76DA3"/>
    <w:rsid w:val="00BE3AAB"/>
    <w:rsid w:val="00BE4BE9"/>
    <w:rsid w:val="00C01CE6"/>
    <w:rsid w:val="00C26E3E"/>
    <w:rsid w:val="00C32323"/>
    <w:rsid w:val="00C51082"/>
    <w:rsid w:val="00CA302C"/>
    <w:rsid w:val="00CB5518"/>
    <w:rsid w:val="00D008C1"/>
    <w:rsid w:val="00D07055"/>
    <w:rsid w:val="00D20596"/>
    <w:rsid w:val="00D21823"/>
    <w:rsid w:val="00D3622B"/>
    <w:rsid w:val="00D46223"/>
    <w:rsid w:val="00D62356"/>
    <w:rsid w:val="00DA1FD1"/>
    <w:rsid w:val="00DB5EE5"/>
    <w:rsid w:val="00DD2905"/>
    <w:rsid w:val="00DD4304"/>
    <w:rsid w:val="00E274A5"/>
    <w:rsid w:val="00E80BD3"/>
    <w:rsid w:val="00E87A39"/>
    <w:rsid w:val="00E94592"/>
    <w:rsid w:val="00E952F8"/>
    <w:rsid w:val="00EA17DF"/>
    <w:rsid w:val="00ED2124"/>
    <w:rsid w:val="00F067C4"/>
    <w:rsid w:val="00F14CC1"/>
    <w:rsid w:val="00F2013B"/>
    <w:rsid w:val="00F369BD"/>
    <w:rsid w:val="00F64094"/>
    <w:rsid w:val="00F94AAA"/>
    <w:rsid w:val="00FC3E34"/>
    <w:rsid w:val="00FD6EDF"/>
    <w:rsid w:val="00FE621C"/>
    <w:rsid w:val="00FF15C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7B"/>
    <w:rPr>
      <w:sz w:val="24"/>
      <w:szCs w:val="24"/>
      <w:lang w:val="en-GB" w:eastAsia="en-US"/>
    </w:rPr>
  </w:style>
  <w:style w:type="paragraph" w:styleId="Naslov1">
    <w:name w:val="heading 1"/>
    <w:basedOn w:val="Normal"/>
    <w:next w:val="Normal"/>
    <w:link w:val="Naslov1Char"/>
    <w:uiPriority w:val="9"/>
    <w:qFormat/>
    <w:rsid w:val="00187BA1"/>
    <w:pPr>
      <w:keepNext/>
      <w:jc w:val="center"/>
      <w:outlineLvl w:val="0"/>
    </w:pPr>
    <w:rPr>
      <w:rFonts w:ascii="Verdana" w:hAnsi="Verdana"/>
      <w:b/>
      <w:bCs/>
      <w:sz w:val="22"/>
      <w:szCs w:val="20"/>
      <w:lang w:val="de-DE"/>
    </w:rPr>
  </w:style>
  <w:style w:type="paragraph" w:styleId="Naslov2">
    <w:name w:val="heading 2"/>
    <w:basedOn w:val="Normal"/>
    <w:next w:val="Normal"/>
    <w:link w:val="Naslov2Char"/>
    <w:semiHidden/>
    <w:unhideWhenUsed/>
    <w:qFormat/>
    <w:rsid w:val="00187B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semiHidden/>
    <w:unhideWhenUsed/>
    <w:qFormat/>
    <w:rsid w:val="00187BA1"/>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E5BB0"/>
    <w:rPr>
      <w:rFonts w:ascii="Tahoma" w:hAnsi="Tahoma" w:cs="Tahoma"/>
      <w:sz w:val="16"/>
      <w:szCs w:val="16"/>
    </w:rPr>
  </w:style>
  <w:style w:type="character" w:customStyle="1" w:styleId="TekstbaloniaChar">
    <w:name w:val="Tekst balončića Char"/>
    <w:basedOn w:val="Zadanifontodlomka"/>
    <w:link w:val="Tekstbalonia"/>
    <w:uiPriority w:val="99"/>
    <w:semiHidden/>
    <w:rsid w:val="004E5BB0"/>
    <w:rPr>
      <w:rFonts w:ascii="Tahoma" w:hAnsi="Tahoma" w:cs="Tahoma"/>
      <w:sz w:val="16"/>
      <w:szCs w:val="16"/>
      <w:lang w:val="en-GB" w:eastAsia="en-US"/>
    </w:rPr>
  </w:style>
  <w:style w:type="paragraph" w:styleId="Odlomakpopisa">
    <w:name w:val="List Paragraph"/>
    <w:basedOn w:val="Normal"/>
    <w:uiPriority w:val="34"/>
    <w:qFormat/>
    <w:rsid w:val="000071D6"/>
    <w:pPr>
      <w:ind w:left="720"/>
      <w:contextualSpacing/>
    </w:pPr>
  </w:style>
  <w:style w:type="paragraph" w:styleId="Zaglavlje">
    <w:name w:val="header"/>
    <w:basedOn w:val="Normal"/>
    <w:link w:val="ZaglavljeChar"/>
    <w:uiPriority w:val="99"/>
    <w:unhideWhenUsed/>
    <w:rsid w:val="000071D6"/>
    <w:pPr>
      <w:tabs>
        <w:tab w:val="center" w:pos="4536"/>
        <w:tab w:val="right" w:pos="9072"/>
      </w:tabs>
    </w:pPr>
  </w:style>
  <w:style w:type="character" w:customStyle="1" w:styleId="ZaglavljeChar">
    <w:name w:val="Zaglavlje Char"/>
    <w:basedOn w:val="Zadanifontodlomka"/>
    <w:link w:val="Zaglavlje"/>
    <w:uiPriority w:val="99"/>
    <w:rsid w:val="000071D6"/>
    <w:rPr>
      <w:sz w:val="24"/>
      <w:szCs w:val="24"/>
      <w:lang w:val="en-GB" w:eastAsia="en-US"/>
    </w:rPr>
  </w:style>
  <w:style w:type="paragraph" w:styleId="Podnoje">
    <w:name w:val="footer"/>
    <w:basedOn w:val="Normal"/>
    <w:link w:val="PodnojeChar"/>
    <w:uiPriority w:val="99"/>
    <w:unhideWhenUsed/>
    <w:rsid w:val="000071D6"/>
    <w:pPr>
      <w:tabs>
        <w:tab w:val="center" w:pos="4536"/>
        <w:tab w:val="right" w:pos="9072"/>
      </w:tabs>
    </w:pPr>
  </w:style>
  <w:style w:type="character" w:customStyle="1" w:styleId="PodnojeChar">
    <w:name w:val="Podnožje Char"/>
    <w:basedOn w:val="Zadanifontodlomka"/>
    <w:link w:val="Podnoje"/>
    <w:uiPriority w:val="99"/>
    <w:rsid w:val="000071D6"/>
    <w:rPr>
      <w:sz w:val="24"/>
      <w:szCs w:val="24"/>
      <w:lang w:val="en-GB" w:eastAsia="en-US"/>
    </w:rPr>
  </w:style>
  <w:style w:type="paragraph" w:styleId="Bezproreda">
    <w:name w:val="No Spacing"/>
    <w:link w:val="BezproredaChar"/>
    <w:uiPriority w:val="1"/>
    <w:qFormat/>
    <w:rsid w:val="00AD00C7"/>
    <w:pPr>
      <w:jc w:val="left"/>
    </w:pPr>
    <w:rPr>
      <w:rFonts w:asciiTheme="minorHAnsi" w:eastAsiaTheme="minorEastAsia" w:hAnsiTheme="minorHAnsi" w:cstheme="minorBidi"/>
      <w:sz w:val="22"/>
      <w:szCs w:val="22"/>
      <w:lang w:eastAsia="en-US"/>
    </w:rPr>
  </w:style>
  <w:style w:type="character" w:customStyle="1" w:styleId="BezproredaChar">
    <w:name w:val="Bez proreda Char"/>
    <w:basedOn w:val="Zadanifontodlomka"/>
    <w:link w:val="Bezproreda"/>
    <w:uiPriority w:val="1"/>
    <w:rsid w:val="00AD00C7"/>
    <w:rPr>
      <w:rFonts w:asciiTheme="minorHAnsi" w:eastAsiaTheme="minorEastAsia" w:hAnsiTheme="minorHAnsi" w:cstheme="minorBidi"/>
      <w:sz w:val="22"/>
      <w:szCs w:val="22"/>
      <w:lang w:eastAsia="en-US"/>
    </w:rPr>
  </w:style>
  <w:style w:type="character" w:customStyle="1" w:styleId="Naslov1Char">
    <w:name w:val="Naslov 1 Char"/>
    <w:basedOn w:val="Zadanifontodlomka"/>
    <w:link w:val="Naslov1"/>
    <w:uiPriority w:val="9"/>
    <w:rsid w:val="00187BA1"/>
    <w:rPr>
      <w:rFonts w:ascii="Verdana" w:hAnsi="Verdana"/>
      <w:b/>
      <w:bCs/>
      <w:sz w:val="22"/>
      <w:lang w:val="de-DE" w:eastAsia="en-US"/>
    </w:rPr>
  </w:style>
  <w:style w:type="paragraph" w:styleId="Tijeloteksta">
    <w:name w:val="Body Text"/>
    <w:basedOn w:val="Normal"/>
    <w:link w:val="TijelotekstaChar"/>
    <w:rsid w:val="00187BA1"/>
    <w:pPr>
      <w:jc w:val="left"/>
    </w:pPr>
    <w:rPr>
      <w:rFonts w:ascii="Verdana" w:hAnsi="Verdana"/>
      <w:sz w:val="22"/>
      <w:szCs w:val="20"/>
      <w:lang w:val="de-DE"/>
    </w:rPr>
  </w:style>
  <w:style w:type="character" w:customStyle="1" w:styleId="TijelotekstaChar">
    <w:name w:val="Tijelo teksta Char"/>
    <w:basedOn w:val="Zadanifontodlomka"/>
    <w:link w:val="Tijeloteksta"/>
    <w:rsid w:val="00187BA1"/>
    <w:rPr>
      <w:rFonts w:ascii="Verdana" w:hAnsi="Verdana"/>
      <w:sz w:val="22"/>
      <w:lang w:val="de-DE" w:eastAsia="en-US"/>
    </w:rPr>
  </w:style>
  <w:style w:type="character" w:customStyle="1" w:styleId="Naslov2Char">
    <w:name w:val="Naslov 2 Char"/>
    <w:basedOn w:val="Zadanifontodlomka"/>
    <w:link w:val="Naslov2"/>
    <w:semiHidden/>
    <w:rsid w:val="00187BA1"/>
    <w:rPr>
      <w:rFonts w:asciiTheme="majorHAnsi" w:eastAsiaTheme="majorEastAsia" w:hAnsiTheme="majorHAnsi" w:cstheme="majorBidi"/>
      <w:b/>
      <w:bCs/>
      <w:color w:val="4F81BD" w:themeColor="accent1"/>
      <w:sz w:val="26"/>
      <w:szCs w:val="26"/>
      <w:lang w:val="en-GB" w:eastAsia="en-US"/>
    </w:rPr>
  </w:style>
  <w:style w:type="character" w:customStyle="1" w:styleId="Naslov3Char">
    <w:name w:val="Naslov 3 Char"/>
    <w:basedOn w:val="Zadanifontodlomka"/>
    <w:link w:val="Naslov3"/>
    <w:semiHidden/>
    <w:rsid w:val="00187BA1"/>
    <w:rPr>
      <w:rFonts w:asciiTheme="majorHAnsi" w:eastAsiaTheme="majorEastAsia" w:hAnsiTheme="majorHAnsi" w:cstheme="majorBidi"/>
      <w:b/>
      <w:bCs/>
      <w:color w:val="4F81BD" w:themeColor="accent1"/>
      <w:sz w:val="24"/>
      <w:szCs w:val="24"/>
      <w:lang w:val="en-GB" w:eastAsia="en-US"/>
    </w:rPr>
  </w:style>
  <w:style w:type="paragraph" w:styleId="StandardWeb">
    <w:name w:val="Normal (Web)"/>
    <w:basedOn w:val="Normal"/>
    <w:uiPriority w:val="99"/>
    <w:unhideWhenUsed/>
    <w:rsid w:val="009F103B"/>
    <w:pPr>
      <w:spacing w:before="100" w:beforeAutospacing="1" w:after="100" w:afterAutospacing="1"/>
      <w:jc w:val="left"/>
    </w:pPr>
    <w:rPr>
      <w:rFonts w:eastAsia="SimSun"/>
      <w:lang w:val="hr-HR" w:eastAsia="zh-CN"/>
    </w:rPr>
  </w:style>
  <w:style w:type="paragraph" w:customStyle="1" w:styleId="Bezproreda1">
    <w:name w:val="Bez proreda1"/>
    <w:uiPriority w:val="1"/>
    <w:qFormat/>
    <w:rsid w:val="009F103B"/>
    <w:pPr>
      <w:jc w:val="left"/>
    </w:pPr>
    <w:rPr>
      <w:rFonts w:ascii="Calibri" w:eastAsia="Calibri" w:hAnsi="Calibri"/>
      <w:sz w:val="22"/>
      <w:szCs w:val="22"/>
      <w:lang w:eastAsia="en-US"/>
    </w:rPr>
  </w:style>
  <w:style w:type="character" w:styleId="Naglaeno">
    <w:name w:val="Strong"/>
    <w:basedOn w:val="Zadanifontodlomka"/>
    <w:uiPriority w:val="22"/>
    <w:qFormat/>
    <w:rsid w:val="009F103B"/>
    <w:rPr>
      <w:b/>
      <w:bCs/>
    </w:rPr>
  </w:style>
</w:styles>
</file>

<file path=word/webSettings.xml><?xml version="1.0" encoding="utf-8"?>
<w:webSettings xmlns:r="http://schemas.openxmlformats.org/officeDocument/2006/relationships" xmlns:w="http://schemas.openxmlformats.org/wordprocessingml/2006/main">
  <w:divs>
    <w:div w:id="324011666">
      <w:bodyDiv w:val="1"/>
      <w:marLeft w:val="0"/>
      <w:marRight w:val="0"/>
      <w:marTop w:val="0"/>
      <w:marBottom w:val="0"/>
      <w:divBdr>
        <w:top w:val="none" w:sz="0" w:space="0" w:color="auto"/>
        <w:left w:val="none" w:sz="0" w:space="0" w:color="auto"/>
        <w:bottom w:val="none" w:sz="0" w:space="0" w:color="auto"/>
        <w:right w:val="none" w:sz="0" w:space="0" w:color="auto"/>
      </w:divBdr>
    </w:div>
    <w:div w:id="6981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3CCDCA1FA441F99F9172885F667ED4"/>
        <w:category>
          <w:name w:val="Općenito"/>
          <w:gallery w:val="placeholder"/>
        </w:category>
        <w:types>
          <w:type w:val="bbPlcHdr"/>
        </w:types>
        <w:behaviors>
          <w:behavior w:val="content"/>
        </w:behaviors>
        <w:guid w:val="{7CD9A666-7F86-4DF3-BD5A-A35EC307EA35}"/>
      </w:docPartPr>
      <w:docPartBody>
        <w:p w:rsidR="00A87EB9" w:rsidRDefault="00D70DBE" w:rsidP="00D70DBE">
          <w:pPr>
            <w:pStyle w:val="1C3CCDCA1FA441F99F9172885F667ED4"/>
          </w:pPr>
          <w:r>
            <w:t>[Upišite naslov dokumenta]</w:t>
          </w:r>
        </w:p>
      </w:docPartBody>
    </w:docPart>
    <w:docPart>
      <w:docPartPr>
        <w:name w:val="E967147F9ABC488BB7FF53FC760B2CF1"/>
        <w:category>
          <w:name w:val="Općenito"/>
          <w:gallery w:val="placeholder"/>
        </w:category>
        <w:types>
          <w:type w:val="bbPlcHdr"/>
        </w:types>
        <w:behaviors>
          <w:behavior w:val="content"/>
        </w:behaviors>
        <w:guid w:val="{0AD0BDE7-5D18-4A70-9AE1-F148EB9349B6}"/>
      </w:docPartPr>
      <w:docPartBody>
        <w:p w:rsidR="00A87EB9" w:rsidRDefault="00D70DBE" w:rsidP="00D70DBE">
          <w:pPr>
            <w:pStyle w:val="E967147F9ABC488BB7FF53FC760B2CF1"/>
          </w:pPr>
          <w:r>
            <w:t>[Odaberite datum]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656807"/>
    <w:rsid w:val="00097C8F"/>
    <w:rsid w:val="000A4107"/>
    <w:rsid w:val="001B6E0F"/>
    <w:rsid w:val="00237E42"/>
    <w:rsid w:val="002A76A3"/>
    <w:rsid w:val="002E7F10"/>
    <w:rsid w:val="00352583"/>
    <w:rsid w:val="003C40C3"/>
    <w:rsid w:val="005300F4"/>
    <w:rsid w:val="005B4E1B"/>
    <w:rsid w:val="005E221E"/>
    <w:rsid w:val="00613BCB"/>
    <w:rsid w:val="00622FC1"/>
    <w:rsid w:val="00656807"/>
    <w:rsid w:val="006B7429"/>
    <w:rsid w:val="00796A8C"/>
    <w:rsid w:val="0084589F"/>
    <w:rsid w:val="00852297"/>
    <w:rsid w:val="008E60A2"/>
    <w:rsid w:val="009F2B37"/>
    <w:rsid w:val="00A078F1"/>
    <w:rsid w:val="00A75EFB"/>
    <w:rsid w:val="00A87EB9"/>
    <w:rsid w:val="00B121D1"/>
    <w:rsid w:val="00B55B2F"/>
    <w:rsid w:val="00BA42DF"/>
    <w:rsid w:val="00BE4277"/>
    <w:rsid w:val="00D70DBE"/>
    <w:rsid w:val="00DE15E5"/>
    <w:rsid w:val="00ED0B4C"/>
    <w:rsid w:val="00F424D9"/>
    <w:rsid w:val="00F462CD"/>
    <w:rsid w:val="00FC1EB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7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52F3FDA2E2E446E3BAA064E234CAA5D3">
    <w:name w:val="52F3FDA2E2E446E3BAA064E234CAA5D3"/>
    <w:rsid w:val="00656807"/>
  </w:style>
  <w:style w:type="paragraph" w:customStyle="1" w:styleId="3688CEE70F1B414D816A0786C966AD59">
    <w:name w:val="3688CEE70F1B414D816A0786C966AD59"/>
    <w:rsid w:val="00656807"/>
  </w:style>
  <w:style w:type="paragraph" w:customStyle="1" w:styleId="CF7956D980674ACEA433198AE32A86F6">
    <w:name w:val="CF7956D980674ACEA433198AE32A86F6"/>
    <w:rsid w:val="00BE4277"/>
  </w:style>
  <w:style w:type="paragraph" w:customStyle="1" w:styleId="3DA1299CB4D7461A8073B43D71FE0AFA">
    <w:name w:val="3DA1299CB4D7461A8073B43D71FE0AFA"/>
    <w:rsid w:val="00BE4277"/>
  </w:style>
  <w:style w:type="paragraph" w:customStyle="1" w:styleId="041DBAA77E1D4677B5B771169B9CAF47">
    <w:name w:val="041DBAA77E1D4677B5B771169B9CAF47"/>
    <w:rsid w:val="00D70DBE"/>
  </w:style>
  <w:style w:type="paragraph" w:customStyle="1" w:styleId="1C3CCDCA1FA441F99F9172885F667ED4">
    <w:name w:val="1C3CCDCA1FA441F99F9172885F667ED4"/>
    <w:rsid w:val="00D70DBE"/>
  </w:style>
  <w:style w:type="paragraph" w:customStyle="1" w:styleId="E967147F9ABC488BB7FF53FC760B2CF1">
    <w:name w:val="E967147F9ABC488BB7FF53FC760B2CF1"/>
    <w:rsid w:val="00D70D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 studenog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005D93-C408-4413-B7F1-C3B68D6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20</Pages>
  <Words>5633</Words>
  <Characters>32110</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Broj 7/2013.                         Glasnik Općine Lasinja</vt:lpstr>
    </vt:vector>
  </TitlesOfParts>
  <Company/>
  <LinksUpToDate>false</LinksUpToDate>
  <CharactersWithSpaces>37668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7/2013.                         Glasnik Općine Lasinja</dc:title>
  <dc:creator>Nevenka</dc:creator>
  <cp:lastModifiedBy>Nevenka</cp:lastModifiedBy>
  <cp:revision>60</cp:revision>
  <cp:lastPrinted>2013-12-09T12:56:00Z</cp:lastPrinted>
  <dcterms:created xsi:type="dcterms:W3CDTF">2013-03-14T13:47:00Z</dcterms:created>
  <dcterms:modified xsi:type="dcterms:W3CDTF">2013-12-09T12:57:00Z</dcterms:modified>
</cp:coreProperties>
</file>