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38" w:rsidRDefault="000F7D38" w:rsidP="00521A0D">
      <w:pPr>
        <w:jc w:val="both"/>
        <w:rPr>
          <w:sz w:val="24"/>
          <w:szCs w:val="24"/>
          <w:lang w:val="hr-HR" w:eastAsia="hr-HR"/>
        </w:rPr>
      </w:pPr>
      <w:r>
        <w:rPr>
          <w:lang w:val="de-DE"/>
        </w:rPr>
        <w:t xml:space="preserve"> </w:t>
      </w:r>
      <w:r w:rsidR="007B14A0">
        <w:rPr>
          <w:lang w:val="de-DE"/>
        </w:rPr>
        <w:t xml:space="preserve">             </w:t>
      </w:r>
      <w:r>
        <w:rPr>
          <w:lang w:val="de-DE"/>
        </w:rPr>
        <w:t xml:space="preserve">     </w:t>
      </w:r>
      <w:r>
        <w:rPr>
          <w:noProof/>
          <w:lang w:val="hr-HR" w:eastAsia="hr-HR"/>
        </w:rPr>
        <w:drawing>
          <wp:inline distT="0" distB="0" distL="0" distR="0">
            <wp:extent cx="352425" cy="405621"/>
            <wp:effectExtent l="19050" t="0" r="9525" b="0"/>
            <wp:docPr id="2" name="Slika 2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        </w:t>
      </w:r>
    </w:p>
    <w:p w:rsidR="000F7D38" w:rsidRPr="007B14A0" w:rsidRDefault="000F7D38" w:rsidP="00521A0D">
      <w:pPr>
        <w:jc w:val="both"/>
        <w:rPr>
          <w:b/>
          <w:sz w:val="24"/>
          <w:szCs w:val="24"/>
          <w:lang w:val="de-DE"/>
        </w:rPr>
      </w:pPr>
      <w:r w:rsidRPr="007B14A0">
        <w:rPr>
          <w:b/>
          <w:sz w:val="24"/>
          <w:szCs w:val="24"/>
          <w:lang w:val="de-DE"/>
        </w:rPr>
        <w:t>REPUBLIKA HRVATSKA</w:t>
      </w:r>
    </w:p>
    <w:p w:rsidR="000F7D38" w:rsidRPr="007B14A0" w:rsidRDefault="000F7D38" w:rsidP="00521A0D">
      <w:pPr>
        <w:jc w:val="both"/>
        <w:rPr>
          <w:b/>
          <w:sz w:val="24"/>
          <w:szCs w:val="24"/>
          <w:lang w:val="de-DE"/>
        </w:rPr>
      </w:pPr>
      <w:r w:rsidRPr="007B14A0">
        <w:rPr>
          <w:b/>
          <w:sz w:val="24"/>
          <w:szCs w:val="24"/>
          <w:lang w:val="de-DE"/>
        </w:rPr>
        <w:t>KARLOVAČKA ŽUPANIJA</w:t>
      </w:r>
    </w:p>
    <w:p w:rsidR="000F7D38" w:rsidRPr="007B14A0" w:rsidRDefault="000F7D38" w:rsidP="00521A0D">
      <w:pPr>
        <w:jc w:val="both"/>
        <w:rPr>
          <w:sz w:val="24"/>
          <w:szCs w:val="24"/>
          <w:lang w:val="de-DE"/>
        </w:rPr>
      </w:pPr>
    </w:p>
    <w:p w:rsidR="000F7D38" w:rsidRPr="007B14A0" w:rsidRDefault="000F7D38" w:rsidP="00521A0D">
      <w:pPr>
        <w:jc w:val="both"/>
        <w:rPr>
          <w:sz w:val="24"/>
          <w:szCs w:val="24"/>
          <w:lang w:val="hr-HR"/>
        </w:rPr>
      </w:pPr>
      <w:r w:rsidRPr="007B14A0">
        <w:rPr>
          <w:noProof/>
          <w:sz w:val="24"/>
          <w:szCs w:val="24"/>
          <w:lang w:val="hr-HR" w:eastAsia="hr-HR"/>
        </w:rPr>
        <w:drawing>
          <wp:inline distT="0" distB="0" distL="0" distR="0">
            <wp:extent cx="257175" cy="3143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4A0">
        <w:rPr>
          <w:sz w:val="24"/>
          <w:szCs w:val="24"/>
        </w:rPr>
        <w:t xml:space="preserve"> </w:t>
      </w:r>
      <w:r w:rsidRPr="007B14A0">
        <w:rPr>
          <w:b/>
          <w:sz w:val="24"/>
          <w:szCs w:val="24"/>
        </w:rPr>
        <w:t>OPĆINA LASINJA</w:t>
      </w:r>
    </w:p>
    <w:p w:rsidR="007B14A0" w:rsidRPr="007B14A0" w:rsidRDefault="000F7D38" w:rsidP="00810B06">
      <w:pPr>
        <w:pStyle w:val="Naslov2"/>
        <w:jc w:val="both"/>
        <w:rPr>
          <w:b/>
        </w:rPr>
      </w:pPr>
      <w:r w:rsidRPr="007B14A0">
        <w:rPr>
          <w:b/>
        </w:rPr>
        <w:t xml:space="preserve">OPĆINSKO VIJEĆE   </w:t>
      </w:r>
    </w:p>
    <w:p w:rsidR="000F7D38" w:rsidRPr="00810B06" w:rsidRDefault="000F7D38" w:rsidP="00810B06">
      <w:pPr>
        <w:pStyle w:val="Naslov2"/>
        <w:jc w:val="both"/>
      </w:pPr>
      <w:r>
        <w:t xml:space="preserve">                                                       </w:t>
      </w:r>
    </w:p>
    <w:p w:rsidR="000F7D38" w:rsidRDefault="007A6E91" w:rsidP="00521A0D">
      <w:pPr>
        <w:jc w:val="both"/>
        <w:rPr>
          <w:sz w:val="24"/>
          <w:lang w:val="hr-HR"/>
        </w:rPr>
      </w:pPr>
      <w:r>
        <w:rPr>
          <w:sz w:val="24"/>
          <w:lang w:val="hr-HR"/>
        </w:rPr>
        <w:t>KLASA:</w:t>
      </w:r>
      <w:r w:rsidR="00514724">
        <w:rPr>
          <w:sz w:val="24"/>
          <w:lang w:val="hr-HR"/>
        </w:rPr>
        <w:t>400-06</w:t>
      </w:r>
      <w:r w:rsidR="004F5166">
        <w:rPr>
          <w:sz w:val="24"/>
          <w:lang w:val="hr-HR"/>
        </w:rPr>
        <w:t>/13</w:t>
      </w:r>
      <w:r w:rsidR="00810B06">
        <w:rPr>
          <w:sz w:val="24"/>
          <w:lang w:val="hr-HR"/>
        </w:rPr>
        <w:t>-01/05</w:t>
      </w:r>
      <w:r w:rsidR="000F7D38">
        <w:rPr>
          <w:sz w:val="24"/>
          <w:lang w:val="hr-HR"/>
        </w:rPr>
        <w:t xml:space="preserve">                         </w:t>
      </w:r>
    </w:p>
    <w:p w:rsidR="000F7D38" w:rsidRDefault="007A6E91" w:rsidP="00521A0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</w:t>
      </w:r>
      <w:r w:rsidR="00810B06">
        <w:rPr>
          <w:sz w:val="24"/>
          <w:lang w:val="hr-HR"/>
        </w:rPr>
        <w:t>2133/19-02</w:t>
      </w:r>
      <w:r w:rsidR="004F5166">
        <w:rPr>
          <w:sz w:val="24"/>
          <w:lang w:val="hr-HR"/>
        </w:rPr>
        <w:t>/13</w:t>
      </w:r>
      <w:r w:rsidR="00001981">
        <w:rPr>
          <w:sz w:val="24"/>
          <w:lang w:val="hr-HR"/>
        </w:rPr>
        <w:t>-10</w:t>
      </w:r>
    </w:p>
    <w:p w:rsidR="000F7D38" w:rsidRDefault="000F7D38" w:rsidP="00521A0D">
      <w:pPr>
        <w:jc w:val="both"/>
        <w:rPr>
          <w:sz w:val="24"/>
          <w:lang w:val="hr-HR"/>
        </w:rPr>
      </w:pPr>
    </w:p>
    <w:p w:rsidR="000F7D38" w:rsidRDefault="000F7D38" w:rsidP="00521A0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Lasinja, </w:t>
      </w:r>
      <w:r w:rsidR="00514724">
        <w:rPr>
          <w:sz w:val="24"/>
          <w:lang w:val="hr-HR"/>
        </w:rPr>
        <w:t>17</w:t>
      </w:r>
      <w:r w:rsidR="004F5166">
        <w:rPr>
          <w:sz w:val="24"/>
          <w:lang w:val="hr-HR"/>
        </w:rPr>
        <w:t>.</w:t>
      </w:r>
      <w:r w:rsidR="007B14A0">
        <w:rPr>
          <w:sz w:val="24"/>
          <w:lang w:val="hr-HR"/>
        </w:rPr>
        <w:t xml:space="preserve"> prosinca </w:t>
      </w:r>
      <w:r w:rsidR="004F5166">
        <w:rPr>
          <w:sz w:val="24"/>
          <w:lang w:val="hr-HR"/>
        </w:rPr>
        <w:t>2013</w:t>
      </w:r>
      <w:r>
        <w:rPr>
          <w:sz w:val="24"/>
          <w:lang w:val="hr-HR"/>
        </w:rPr>
        <w:t>.</w:t>
      </w:r>
    </w:p>
    <w:p w:rsidR="006B723F" w:rsidRDefault="006B723F" w:rsidP="00521A0D">
      <w:pPr>
        <w:jc w:val="both"/>
        <w:rPr>
          <w:sz w:val="24"/>
          <w:lang w:val="hr-HR"/>
        </w:rPr>
      </w:pPr>
    </w:p>
    <w:p w:rsidR="000F7D38" w:rsidRDefault="000F7D38" w:rsidP="007B14A0">
      <w:pPr>
        <w:jc w:val="both"/>
        <w:rPr>
          <w:sz w:val="24"/>
          <w:lang w:val="hr-HR"/>
        </w:rPr>
      </w:pPr>
    </w:p>
    <w:p w:rsidR="000F7D38" w:rsidRDefault="000F7D38" w:rsidP="007B14A0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Na temelju članka 39. Zakona o proračunu (“NN RH” br. 87/08</w:t>
      </w:r>
      <w:r w:rsidR="00670198">
        <w:rPr>
          <w:i/>
          <w:sz w:val="24"/>
          <w:lang w:val="hr-HR"/>
        </w:rPr>
        <w:t xml:space="preserve"> i 136/12), te članka 18</w:t>
      </w:r>
      <w:r>
        <w:rPr>
          <w:i/>
          <w:sz w:val="24"/>
          <w:lang w:val="hr-HR"/>
        </w:rPr>
        <w:t>. Statuta općine Lasinja («Glasnik</w:t>
      </w:r>
      <w:r w:rsidR="00810B06">
        <w:rPr>
          <w:i/>
          <w:sz w:val="24"/>
          <w:lang w:val="hr-HR"/>
        </w:rPr>
        <w:t>“</w:t>
      </w:r>
      <w:r>
        <w:rPr>
          <w:i/>
          <w:sz w:val="24"/>
          <w:lang w:val="hr-HR"/>
        </w:rPr>
        <w:t xml:space="preserve"> Karlovačke</w:t>
      </w:r>
      <w:r w:rsidR="00810B06">
        <w:rPr>
          <w:i/>
          <w:sz w:val="24"/>
          <w:lang w:val="hr-HR"/>
        </w:rPr>
        <w:t xml:space="preserve"> županije</w:t>
      </w:r>
      <w:r w:rsidR="00670198">
        <w:rPr>
          <w:i/>
          <w:sz w:val="24"/>
          <w:lang w:val="hr-HR"/>
        </w:rPr>
        <w:t xml:space="preserve"> br. 06/13</w:t>
      </w:r>
      <w:r w:rsidR="00943C37">
        <w:rPr>
          <w:i/>
          <w:sz w:val="24"/>
          <w:lang w:val="hr-HR"/>
        </w:rPr>
        <w:t xml:space="preserve"> i </w:t>
      </w:r>
      <w:r w:rsidR="00514724">
        <w:rPr>
          <w:i/>
          <w:sz w:val="24"/>
          <w:lang w:val="hr-HR"/>
        </w:rPr>
        <w:t>„</w:t>
      </w:r>
      <w:r w:rsidR="00943C37">
        <w:rPr>
          <w:i/>
          <w:sz w:val="24"/>
          <w:lang w:val="hr-HR"/>
        </w:rPr>
        <w:t>Glasnik</w:t>
      </w:r>
      <w:r w:rsidR="00810B06">
        <w:rPr>
          <w:i/>
          <w:sz w:val="24"/>
          <w:lang w:val="hr-HR"/>
        </w:rPr>
        <w:t xml:space="preserve">“ </w:t>
      </w:r>
      <w:r w:rsidR="00943C37">
        <w:rPr>
          <w:i/>
          <w:sz w:val="24"/>
          <w:lang w:val="hr-HR"/>
        </w:rPr>
        <w:t>općine Lasinja 01/13</w:t>
      </w:r>
      <w:r>
        <w:rPr>
          <w:i/>
          <w:sz w:val="24"/>
          <w:lang w:val="hr-HR"/>
        </w:rPr>
        <w:t xml:space="preserve">), Općinsko vijeće općine Lasinja na </w:t>
      </w:r>
      <w:r w:rsidR="00514724">
        <w:rPr>
          <w:b/>
          <w:bCs/>
          <w:i/>
          <w:sz w:val="24"/>
          <w:lang w:val="hr-HR"/>
        </w:rPr>
        <w:t>05</w:t>
      </w:r>
      <w:r>
        <w:rPr>
          <w:b/>
          <w:bCs/>
          <w:i/>
          <w:sz w:val="24"/>
          <w:lang w:val="hr-HR"/>
        </w:rPr>
        <w:t>.</w:t>
      </w:r>
      <w:r>
        <w:rPr>
          <w:i/>
          <w:sz w:val="24"/>
          <w:lang w:val="hr-HR"/>
        </w:rPr>
        <w:t xml:space="preserve"> redovnoj sjednici održanoj dana </w:t>
      </w:r>
      <w:r w:rsidR="00670198">
        <w:rPr>
          <w:b/>
          <w:bCs/>
          <w:i/>
          <w:sz w:val="24"/>
          <w:lang w:val="hr-HR"/>
        </w:rPr>
        <w:t xml:space="preserve">  </w:t>
      </w:r>
      <w:r w:rsidR="00514724">
        <w:rPr>
          <w:b/>
          <w:bCs/>
          <w:i/>
          <w:sz w:val="24"/>
          <w:lang w:val="hr-HR"/>
        </w:rPr>
        <w:t>17</w:t>
      </w:r>
      <w:r w:rsidR="00670198">
        <w:rPr>
          <w:b/>
          <w:bCs/>
          <w:i/>
          <w:sz w:val="24"/>
          <w:lang w:val="hr-HR"/>
        </w:rPr>
        <w:t>.12.2013</w:t>
      </w:r>
      <w:r>
        <w:rPr>
          <w:b/>
          <w:bCs/>
          <w:i/>
          <w:sz w:val="24"/>
          <w:lang w:val="hr-HR"/>
        </w:rPr>
        <w:t xml:space="preserve">. </w:t>
      </w:r>
      <w:r>
        <w:rPr>
          <w:i/>
          <w:sz w:val="24"/>
          <w:lang w:val="hr-HR"/>
        </w:rPr>
        <w:t>godine donijelo je</w:t>
      </w:r>
    </w:p>
    <w:p w:rsidR="000F7D38" w:rsidRDefault="000F7D38" w:rsidP="00521A0D">
      <w:pPr>
        <w:pStyle w:val="Naslov1"/>
        <w:jc w:val="both"/>
        <w:rPr>
          <w:b w:val="0"/>
          <w:bCs w:val="0"/>
          <w:sz w:val="24"/>
        </w:rPr>
      </w:pPr>
    </w:p>
    <w:p w:rsidR="000F7D38" w:rsidRDefault="000F7D38" w:rsidP="00521A0D">
      <w:pPr>
        <w:jc w:val="both"/>
        <w:rPr>
          <w:lang w:val="hr-HR"/>
        </w:rPr>
      </w:pPr>
    </w:p>
    <w:p w:rsidR="000F7D38" w:rsidRPr="006B723F" w:rsidRDefault="000F7D38" w:rsidP="00521A0D">
      <w:pPr>
        <w:pStyle w:val="Naslov1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                 </w:t>
      </w:r>
      <w:r w:rsidR="00521A0D">
        <w:rPr>
          <w:i/>
          <w:iCs/>
          <w:sz w:val="32"/>
          <w:szCs w:val="32"/>
        </w:rPr>
        <w:t xml:space="preserve">   </w:t>
      </w:r>
      <w:r>
        <w:rPr>
          <w:i/>
          <w:iCs/>
          <w:sz w:val="32"/>
          <w:szCs w:val="32"/>
        </w:rPr>
        <w:t xml:space="preserve">   O    D    L    U    K    U</w:t>
      </w:r>
    </w:p>
    <w:p w:rsidR="000F7D38" w:rsidRDefault="000F7D38" w:rsidP="00521A0D">
      <w:pPr>
        <w:jc w:val="both"/>
        <w:rPr>
          <w:b/>
          <w:bCs/>
          <w:i/>
          <w:iCs/>
          <w:sz w:val="28"/>
          <w:lang w:val="hr-HR"/>
        </w:rPr>
      </w:pPr>
      <w:r>
        <w:rPr>
          <w:b/>
          <w:bCs/>
          <w:sz w:val="28"/>
          <w:lang w:val="hr-HR"/>
        </w:rPr>
        <w:t xml:space="preserve">                                   </w:t>
      </w:r>
    </w:p>
    <w:p w:rsidR="000F7D38" w:rsidRDefault="00521A0D" w:rsidP="00521A0D">
      <w:pPr>
        <w:jc w:val="both"/>
        <w:rPr>
          <w:b/>
          <w:bCs/>
          <w:i/>
          <w:iCs/>
          <w:sz w:val="28"/>
          <w:lang w:val="hr-HR"/>
        </w:rPr>
      </w:pPr>
      <w:r>
        <w:rPr>
          <w:b/>
          <w:bCs/>
          <w:i/>
          <w:iCs/>
          <w:sz w:val="28"/>
          <w:lang w:val="hr-HR"/>
        </w:rPr>
        <w:t xml:space="preserve">            </w:t>
      </w:r>
      <w:r w:rsidR="006B723F">
        <w:rPr>
          <w:b/>
          <w:bCs/>
          <w:i/>
          <w:iCs/>
          <w:sz w:val="28"/>
          <w:lang w:val="hr-HR"/>
        </w:rPr>
        <w:t xml:space="preserve"> o </w:t>
      </w:r>
      <w:r w:rsidR="004F5166">
        <w:rPr>
          <w:b/>
          <w:bCs/>
          <w:i/>
          <w:iCs/>
          <w:sz w:val="28"/>
          <w:lang w:val="hr-HR"/>
        </w:rPr>
        <w:t xml:space="preserve">izvršavanju Proračuna Općine </w:t>
      </w:r>
      <w:r w:rsidR="00670198">
        <w:rPr>
          <w:b/>
          <w:bCs/>
          <w:i/>
          <w:iCs/>
          <w:sz w:val="28"/>
          <w:lang w:val="hr-HR"/>
        </w:rPr>
        <w:t xml:space="preserve"> Lasinja  za  2014</w:t>
      </w:r>
      <w:r w:rsidR="000F7D38">
        <w:rPr>
          <w:b/>
          <w:bCs/>
          <w:i/>
          <w:iCs/>
          <w:sz w:val="28"/>
          <w:lang w:val="hr-HR"/>
        </w:rPr>
        <w:t>.  godinu</w:t>
      </w:r>
    </w:p>
    <w:p w:rsidR="000F7D38" w:rsidRDefault="000F7D38" w:rsidP="00521A0D">
      <w:pPr>
        <w:jc w:val="both"/>
        <w:rPr>
          <w:sz w:val="24"/>
          <w:lang w:val="hr-HR"/>
        </w:rPr>
      </w:pPr>
    </w:p>
    <w:p w:rsidR="000F7D38" w:rsidRDefault="000F7D38" w:rsidP="00521A0D">
      <w:pPr>
        <w:jc w:val="both"/>
        <w:rPr>
          <w:sz w:val="24"/>
          <w:lang w:val="hr-HR"/>
        </w:rPr>
      </w:pPr>
    </w:p>
    <w:p w:rsidR="000F7D38" w:rsidRDefault="000F7D38" w:rsidP="00524D0C">
      <w:pPr>
        <w:jc w:val="center"/>
        <w:rPr>
          <w:b/>
          <w:bCs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1.</w:t>
      </w:r>
    </w:p>
    <w:p w:rsidR="000F7D38" w:rsidRDefault="000F7D38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Ovom se Odlukom uređuje struktura prihoda, primitaka, rashoda i izdataka. </w:t>
      </w:r>
      <w:r w:rsidR="00670198">
        <w:rPr>
          <w:i/>
          <w:sz w:val="24"/>
          <w:lang w:val="hr-HR"/>
        </w:rPr>
        <w:t>Proračuna općine Lasinja za 2014</w:t>
      </w:r>
      <w:r>
        <w:rPr>
          <w:i/>
          <w:sz w:val="24"/>
          <w:lang w:val="hr-HR"/>
        </w:rPr>
        <w:t>. godinu (u daljnjem tekstu: Proračun), način izvršavanja te upravljanje prihodima i rashodima  Proračuna.</w:t>
      </w:r>
    </w:p>
    <w:p w:rsidR="000F7D38" w:rsidRDefault="000F7D38" w:rsidP="00521A0D">
      <w:pPr>
        <w:jc w:val="both"/>
        <w:rPr>
          <w:sz w:val="24"/>
          <w:lang w:val="hr-HR"/>
        </w:rPr>
      </w:pPr>
    </w:p>
    <w:p w:rsidR="000F7D38" w:rsidRDefault="000F7D38" w:rsidP="00524D0C">
      <w:pPr>
        <w:jc w:val="center"/>
        <w:rPr>
          <w:b/>
          <w:i/>
          <w:iCs/>
          <w:sz w:val="24"/>
          <w:lang w:val="hr-HR"/>
        </w:rPr>
      </w:pPr>
      <w:r>
        <w:rPr>
          <w:b/>
          <w:i/>
          <w:iCs/>
          <w:sz w:val="28"/>
          <w:lang w:val="hr-HR"/>
        </w:rPr>
        <w:t>Članak 2</w:t>
      </w:r>
      <w:r>
        <w:rPr>
          <w:b/>
          <w:i/>
          <w:iCs/>
          <w:sz w:val="24"/>
          <w:lang w:val="hr-HR"/>
        </w:rPr>
        <w:t>.</w:t>
      </w:r>
    </w:p>
    <w:p w:rsidR="000F7D38" w:rsidRDefault="000F7D38" w:rsidP="00521A0D">
      <w:pPr>
        <w:jc w:val="both"/>
        <w:rPr>
          <w:i/>
          <w:iCs/>
          <w:sz w:val="24"/>
          <w:lang w:val="hr-HR"/>
        </w:rPr>
      </w:pPr>
      <w:r>
        <w:rPr>
          <w:i/>
          <w:iCs/>
          <w:sz w:val="24"/>
          <w:lang w:val="hr-HR"/>
        </w:rPr>
        <w:t xml:space="preserve">            Proračun se sastoji od općeg i posebnog dijela i plana razvojnih programa.</w:t>
      </w:r>
    </w:p>
    <w:p w:rsidR="000F7D38" w:rsidRDefault="000F7D38" w:rsidP="00521A0D">
      <w:pPr>
        <w:jc w:val="both"/>
        <w:rPr>
          <w:i/>
          <w:iCs/>
          <w:sz w:val="24"/>
          <w:lang w:val="hr-HR"/>
        </w:rPr>
      </w:pPr>
    </w:p>
    <w:p w:rsidR="000F7D38" w:rsidRDefault="000F7D38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Opći dio Proračuna sastoji se od Računa prihoda i rashoda i Računa financiranja. U Računu prihoda i rashoda iskazani su prihodi poslovanja i rashodi poslovanja i rashodi za nabavu nefinancijske imovine. </w:t>
      </w:r>
    </w:p>
    <w:p w:rsidR="000F7D38" w:rsidRDefault="000F7D38" w:rsidP="00521A0D">
      <w:pPr>
        <w:jc w:val="both"/>
        <w:rPr>
          <w:i/>
          <w:sz w:val="24"/>
          <w:lang w:val="hr-HR"/>
        </w:rPr>
      </w:pPr>
    </w:p>
    <w:p w:rsidR="000F7D38" w:rsidRDefault="000F7D38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Posebni dio sadrži raspored rashoda i izdataka po organizacijskoj, funkcijskoj, ekonomskoj, lokacijskoj i programskoj  klasifikaciji i  izvorima financiranja, raspoređenih u programe koji se sastoje od aktivnosti i projekata.</w:t>
      </w:r>
    </w:p>
    <w:p w:rsidR="000F7D38" w:rsidRDefault="000F7D38" w:rsidP="00521A0D">
      <w:pPr>
        <w:jc w:val="both"/>
        <w:rPr>
          <w:i/>
          <w:sz w:val="24"/>
          <w:lang w:val="hr-HR"/>
        </w:rPr>
      </w:pPr>
    </w:p>
    <w:p w:rsidR="000F7D38" w:rsidRPr="007B14A0" w:rsidRDefault="000F7D38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Plan razvojnih programa čine razvojni planovi utvrđeni Programom gradnje objekata i uređaja komunalne infrastrukture.</w:t>
      </w:r>
    </w:p>
    <w:p w:rsidR="000F26E0" w:rsidRDefault="000F7D38" w:rsidP="00521A0D">
      <w:pPr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</w:t>
      </w:r>
    </w:p>
    <w:p w:rsidR="000F7D38" w:rsidRDefault="000F7D38" w:rsidP="00524D0C">
      <w:pPr>
        <w:jc w:val="center"/>
        <w:rPr>
          <w:b/>
          <w:bCs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3.</w:t>
      </w:r>
    </w:p>
    <w:p w:rsidR="000F7D38" w:rsidRDefault="006B723F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</w:t>
      </w:r>
      <w:r w:rsidR="000F7D38">
        <w:rPr>
          <w:i/>
          <w:sz w:val="24"/>
          <w:lang w:val="hr-HR"/>
        </w:rPr>
        <w:t>Proračunska sredstva koriste se za namjene utvrđene posebnim zakonima, u skladu s odlukama Općinskog vijeća i Općinskog načelnika.</w:t>
      </w:r>
    </w:p>
    <w:p w:rsidR="000F7D38" w:rsidRDefault="006B723F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lastRenderedPageBreak/>
        <w:t xml:space="preserve">        </w:t>
      </w:r>
      <w:r w:rsidR="000F7D38">
        <w:rPr>
          <w:i/>
          <w:sz w:val="24"/>
          <w:lang w:val="hr-HR"/>
        </w:rPr>
        <w:t xml:space="preserve"> Svi korisnici proračunskih sredstava moraju ista koristiti za utvrđene namjene štedljivo i racionalno, a njihovo angažiranje prilagoditi dinamici ostvarenih prihoda.</w:t>
      </w:r>
    </w:p>
    <w:p w:rsidR="000F7D38" w:rsidRDefault="000F7D38" w:rsidP="00521A0D">
      <w:pPr>
        <w:jc w:val="both"/>
        <w:rPr>
          <w:sz w:val="24"/>
          <w:lang w:val="hr-HR"/>
        </w:rPr>
      </w:pPr>
    </w:p>
    <w:p w:rsidR="000F7D38" w:rsidRDefault="000F7D38" w:rsidP="00524D0C">
      <w:pPr>
        <w:jc w:val="center"/>
        <w:rPr>
          <w:b/>
          <w:bCs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4.</w:t>
      </w:r>
    </w:p>
    <w:p w:rsidR="000F7D38" w:rsidRDefault="006B723F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</w:t>
      </w:r>
      <w:r w:rsidR="000F7D38">
        <w:rPr>
          <w:i/>
          <w:sz w:val="24"/>
          <w:lang w:val="hr-HR"/>
        </w:rPr>
        <w:t>Proračun se izvršava u skladu s ostvarenom dinamikom priliva sredstava.</w:t>
      </w:r>
    </w:p>
    <w:p w:rsidR="000F7D38" w:rsidRDefault="006B723F" w:rsidP="00521A0D">
      <w:pPr>
        <w:pStyle w:val="Tijeloteksta"/>
        <w:jc w:val="both"/>
        <w:rPr>
          <w:i/>
        </w:rPr>
      </w:pPr>
      <w:r>
        <w:rPr>
          <w:i/>
        </w:rPr>
        <w:t xml:space="preserve">    </w:t>
      </w:r>
      <w:r w:rsidR="000F7D38">
        <w:rPr>
          <w:i/>
        </w:rPr>
        <w:t xml:space="preserve">   Ako prihodi Proračuna tijekom godine ne pritječu u predviđenoj visini, Općinsko vijeće može da bi se održala uravnoteženost Proračuna, privremeno smanjiti sredstva koje su u posebnom dijelu Proračuna predviđena za posebne namjene, ako se time bitno ne ugrožava obavljanje poslova za koja su sredstva planirana.</w:t>
      </w:r>
    </w:p>
    <w:p w:rsidR="006B723F" w:rsidRDefault="006B723F" w:rsidP="00521A0D">
      <w:pPr>
        <w:jc w:val="both"/>
        <w:rPr>
          <w:sz w:val="24"/>
          <w:lang w:val="hr-HR"/>
        </w:rPr>
      </w:pPr>
    </w:p>
    <w:p w:rsidR="000F7D38" w:rsidRDefault="000F7D38" w:rsidP="00524D0C">
      <w:pPr>
        <w:jc w:val="center"/>
        <w:rPr>
          <w:b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5.</w:t>
      </w:r>
    </w:p>
    <w:p w:rsidR="000F7D38" w:rsidRDefault="006B723F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</w:t>
      </w:r>
      <w:r w:rsidR="000F7D38">
        <w:rPr>
          <w:i/>
          <w:sz w:val="24"/>
          <w:lang w:val="hr-HR"/>
        </w:rPr>
        <w:t>Postupak nabave roba  i usluga provodi se u skladu s Zakonom o javnoj nabavi i drugim propisima koji reguliraju postupak nabave roba, usluga i ustupanje radova.</w:t>
      </w:r>
    </w:p>
    <w:p w:rsidR="000F7D38" w:rsidRDefault="000F7D38" w:rsidP="00521A0D">
      <w:pPr>
        <w:jc w:val="both"/>
        <w:rPr>
          <w:i/>
          <w:sz w:val="24"/>
          <w:lang w:val="hr-HR"/>
        </w:rPr>
      </w:pPr>
    </w:p>
    <w:p w:rsidR="000F7D38" w:rsidRDefault="000F7D38" w:rsidP="00524D0C">
      <w:pPr>
        <w:jc w:val="center"/>
        <w:rPr>
          <w:b/>
          <w:i/>
          <w:iCs/>
          <w:sz w:val="24"/>
          <w:lang w:val="hr-HR"/>
        </w:rPr>
      </w:pPr>
      <w:r>
        <w:rPr>
          <w:b/>
          <w:i/>
          <w:iCs/>
          <w:sz w:val="28"/>
          <w:lang w:val="hr-HR"/>
        </w:rPr>
        <w:t>Članak 6</w:t>
      </w:r>
      <w:r>
        <w:rPr>
          <w:b/>
          <w:i/>
          <w:iCs/>
          <w:sz w:val="24"/>
          <w:lang w:val="hr-HR"/>
        </w:rPr>
        <w:t>.</w:t>
      </w:r>
    </w:p>
    <w:p w:rsidR="000F7D38" w:rsidRDefault="006B723F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</w:t>
      </w:r>
      <w:r w:rsidR="000F7D38">
        <w:rPr>
          <w:i/>
          <w:sz w:val="24"/>
          <w:lang w:val="hr-HR"/>
        </w:rPr>
        <w:t>Ovlašćuje se Općinski načelnik za donošenje Odluke o odabiru ponude u svim postupcima javne nabave, koji se provode sukladno Zakonu o javnoj nabavi, neovisno o cijeni ponude.</w:t>
      </w:r>
    </w:p>
    <w:p w:rsidR="000F7D38" w:rsidRDefault="000F7D38" w:rsidP="00521A0D">
      <w:pPr>
        <w:jc w:val="both"/>
        <w:rPr>
          <w:sz w:val="24"/>
          <w:lang w:val="hr-HR"/>
        </w:rPr>
      </w:pPr>
    </w:p>
    <w:p w:rsidR="000F7D38" w:rsidRDefault="000F7D38" w:rsidP="00524D0C">
      <w:pPr>
        <w:jc w:val="center"/>
        <w:rPr>
          <w:b/>
          <w:i/>
          <w:iCs/>
          <w:sz w:val="24"/>
          <w:lang w:val="hr-HR"/>
        </w:rPr>
      </w:pPr>
      <w:r>
        <w:rPr>
          <w:b/>
          <w:i/>
          <w:iCs/>
          <w:sz w:val="28"/>
          <w:lang w:val="hr-HR"/>
        </w:rPr>
        <w:t>Članak 7</w:t>
      </w:r>
      <w:r>
        <w:rPr>
          <w:b/>
          <w:i/>
          <w:iCs/>
          <w:sz w:val="24"/>
          <w:lang w:val="hr-HR"/>
        </w:rPr>
        <w:t>.</w:t>
      </w:r>
    </w:p>
    <w:p w:rsidR="000F7D38" w:rsidRDefault="006B723F" w:rsidP="00521A0D">
      <w:pPr>
        <w:pStyle w:val="Tijeloteksta"/>
        <w:jc w:val="both"/>
        <w:rPr>
          <w:i/>
        </w:rPr>
      </w:pPr>
      <w:r>
        <w:rPr>
          <w:i/>
        </w:rPr>
        <w:t xml:space="preserve">        </w:t>
      </w:r>
      <w:r w:rsidR="000F7D38">
        <w:rPr>
          <w:i/>
        </w:rPr>
        <w:t>Općinski načelnik može preraspodijeliti sredstva rashoda i izdataka između pojedinih stavki i između pojedinih korisnika u okviru odredbi članka 46. Zakona o proračunu, a o istom treba izvijestiti Općinsko vijeće.</w:t>
      </w:r>
    </w:p>
    <w:p w:rsidR="000F7D38" w:rsidRDefault="000F7D38" w:rsidP="00521A0D">
      <w:pPr>
        <w:jc w:val="both"/>
        <w:rPr>
          <w:sz w:val="24"/>
          <w:lang w:val="hr-HR"/>
        </w:rPr>
      </w:pPr>
    </w:p>
    <w:p w:rsidR="000F7D38" w:rsidRDefault="000F7D38" w:rsidP="00524D0C">
      <w:pPr>
        <w:jc w:val="center"/>
        <w:rPr>
          <w:b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8</w:t>
      </w:r>
      <w:r>
        <w:rPr>
          <w:b/>
          <w:bCs/>
          <w:i/>
          <w:iCs/>
          <w:sz w:val="28"/>
          <w:lang w:val="hr-HR"/>
        </w:rPr>
        <w:t>.</w:t>
      </w:r>
    </w:p>
    <w:p w:rsidR="000F7D38" w:rsidRPr="00524D0C" w:rsidRDefault="006B723F" w:rsidP="00521A0D">
      <w:pPr>
        <w:jc w:val="both"/>
        <w:rPr>
          <w:i/>
          <w:sz w:val="24"/>
          <w:lang w:val="hr-HR"/>
        </w:rPr>
      </w:pPr>
      <w:r>
        <w:rPr>
          <w:sz w:val="24"/>
          <w:lang w:val="hr-HR"/>
        </w:rPr>
        <w:t xml:space="preserve">         </w:t>
      </w:r>
      <w:r w:rsidR="000F7D38">
        <w:rPr>
          <w:i/>
          <w:sz w:val="24"/>
          <w:lang w:val="hr-HR"/>
        </w:rPr>
        <w:t>Odgovorna osoba za planiranje i izvršavanje proračuna je Općinski načelnik.</w:t>
      </w:r>
    </w:p>
    <w:p w:rsidR="006E7BBF" w:rsidRDefault="000F7D38" w:rsidP="00521A0D">
      <w:pPr>
        <w:jc w:val="both"/>
        <w:rPr>
          <w:b/>
          <w:sz w:val="28"/>
          <w:lang w:val="hr-HR"/>
        </w:rPr>
      </w:pPr>
      <w:r>
        <w:rPr>
          <w:b/>
          <w:sz w:val="28"/>
          <w:lang w:val="hr-HR"/>
        </w:rPr>
        <w:t xml:space="preserve">                        </w:t>
      </w:r>
    </w:p>
    <w:p w:rsidR="000F7D38" w:rsidRDefault="000F7D38" w:rsidP="00524D0C">
      <w:pPr>
        <w:jc w:val="center"/>
        <w:rPr>
          <w:b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9.</w:t>
      </w:r>
    </w:p>
    <w:p w:rsidR="000F7D38" w:rsidRDefault="006B723F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</w:t>
      </w:r>
      <w:r w:rsidR="000F7D38">
        <w:rPr>
          <w:i/>
          <w:sz w:val="24"/>
          <w:lang w:val="hr-HR"/>
        </w:rPr>
        <w:t>Općinski načelnik može svojom odlukom u cijelosti ili djelomično otpisati dug fizičke ili pravne osobe prema Općini ukoliko je isti nenaplativ i to najviše do iznosa od</w:t>
      </w:r>
      <w:r>
        <w:rPr>
          <w:i/>
          <w:sz w:val="24"/>
          <w:lang w:val="hr-HR"/>
        </w:rPr>
        <w:t xml:space="preserve"> </w:t>
      </w:r>
      <w:r w:rsidR="000F7D38">
        <w:rPr>
          <w:i/>
          <w:sz w:val="24"/>
          <w:lang w:val="hr-HR"/>
        </w:rPr>
        <w:t>5.000,00 kn.</w:t>
      </w:r>
    </w:p>
    <w:p w:rsidR="00DF795D" w:rsidRDefault="00DF795D" w:rsidP="00521A0D">
      <w:pPr>
        <w:jc w:val="both"/>
        <w:rPr>
          <w:i/>
          <w:sz w:val="24"/>
          <w:lang w:val="hr-HR"/>
        </w:rPr>
      </w:pPr>
    </w:p>
    <w:p w:rsidR="00DF795D" w:rsidRPr="00524D0C" w:rsidRDefault="00DF795D" w:rsidP="00524D0C">
      <w:pPr>
        <w:jc w:val="center"/>
        <w:rPr>
          <w:b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 10.</w:t>
      </w:r>
    </w:p>
    <w:p w:rsidR="00DF795D" w:rsidRDefault="00DF795D" w:rsidP="00DF795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Obaveze po dugoročnom zaduživanju u 2013. godini u iznosu od 614.000,00 kuna, kod Hrvatske banke za obnovu i razvitak – Zagreb, izvršavati će se sukladno otplatnom planu i dospjelim obavezama do 31.12.2020. godine.</w:t>
      </w:r>
    </w:p>
    <w:p w:rsidR="00DF795D" w:rsidRDefault="00DF795D" w:rsidP="00DF795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Očekivani iznos ukupnog duga po kred</w:t>
      </w:r>
      <w:r w:rsidR="0041501E">
        <w:rPr>
          <w:i/>
          <w:sz w:val="24"/>
          <w:lang w:val="hr-HR"/>
        </w:rPr>
        <w:t xml:space="preserve">itu na kraju proračunske </w:t>
      </w:r>
      <w:r>
        <w:rPr>
          <w:i/>
          <w:sz w:val="24"/>
          <w:lang w:val="hr-HR"/>
        </w:rPr>
        <w:t>2014.</w:t>
      </w:r>
      <w:r w:rsidR="0041501E">
        <w:rPr>
          <w:i/>
          <w:sz w:val="24"/>
          <w:lang w:val="hr-HR"/>
        </w:rPr>
        <w:t xml:space="preserve"> godine, utvrđuje se u iznosu od 614.000,00 kn.</w:t>
      </w:r>
    </w:p>
    <w:p w:rsidR="000F26E0" w:rsidRPr="007B14A0" w:rsidRDefault="0041501E" w:rsidP="007B14A0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</w:t>
      </w:r>
    </w:p>
    <w:p w:rsidR="00DF795D" w:rsidRPr="0041501E" w:rsidRDefault="0041501E" w:rsidP="00524D0C">
      <w:pPr>
        <w:jc w:val="center"/>
        <w:rPr>
          <w:b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 11.</w:t>
      </w:r>
    </w:p>
    <w:p w:rsidR="00DF795D" w:rsidRDefault="00DF795D" w:rsidP="00DF795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</w:t>
      </w:r>
      <w:r w:rsidR="0041501E">
        <w:rPr>
          <w:i/>
          <w:sz w:val="24"/>
          <w:lang w:val="hr-HR"/>
        </w:rPr>
        <w:t xml:space="preserve">               U proračunu za 2014</w:t>
      </w:r>
      <w:r>
        <w:rPr>
          <w:i/>
          <w:sz w:val="24"/>
          <w:lang w:val="hr-HR"/>
        </w:rPr>
        <w:t>. godinu, osiguravaju se sredstva kapitalne donacije/pomoći tvrtki Vodovod Lasinja d.o.o. Trg hrvatskih brani</w:t>
      </w:r>
      <w:r w:rsidR="00DE0174">
        <w:rPr>
          <w:i/>
          <w:sz w:val="24"/>
          <w:lang w:val="hr-HR"/>
        </w:rPr>
        <w:t>telja 1, Lasinja u iznosu od 15</w:t>
      </w:r>
      <w:r w:rsidR="0041501E">
        <w:rPr>
          <w:i/>
          <w:sz w:val="24"/>
          <w:lang w:val="hr-HR"/>
        </w:rPr>
        <w:t>0.0</w:t>
      </w:r>
      <w:r>
        <w:rPr>
          <w:i/>
          <w:sz w:val="24"/>
          <w:lang w:val="hr-HR"/>
        </w:rPr>
        <w:t xml:space="preserve">00,00 kn, u svrhu </w:t>
      </w:r>
      <w:r w:rsidR="00DE0174">
        <w:rPr>
          <w:i/>
          <w:sz w:val="24"/>
          <w:lang w:val="hr-HR"/>
        </w:rPr>
        <w:t>ulaganja u vodoopskrbni sustav</w:t>
      </w:r>
      <w:r w:rsidR="0041501E">
        <w:rPr>
          <w:i/>
          <w:sz w:val="24"/>
          <w:lang w:val="hr-HR"/>
        </w:rPr>
        <w:t>.</w:t>
      </w:r>
    </w:p>
    <w:p w:rsidR="000F7D38" w:rsidRDefault="000F7D38" w:rsidP="00521A0D">
      <w:pPr>
        <w:jc w:val="both"/>
        <w:rPr>
          <w:sz w:val="24"/>
          <w:lang w:val="hr-HR"/>
        </w:rPr>
      </w:pPr>
    </w:p>
    <w:p w:rsidR="000F7D38" w:rsidRDefault="000F7D38" w:rsidP="00524D0C">
      <w:pPr>
        <w:jc w:val="center"/>
        <w:rPr>
          <w:b/>
          <w:bCs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 1</w:t>
      </w:r>
      <w:r w:rsidR="0041501E">
        <w:rPr>
          <w:b/>
          <w:i/>
          <w:iCs/>
          <w:sz w:val="28"/>
          <w:lang w:val="hr-HR"/>
        </w:rPr>
        <w:t>2</w:t>
      </w:r>
      <w:r>
        <w:rPr>
          <w:b/>
          <w:i/>
          <w:iCs/>
          <w:sz w:val="28"/>
          <w:lang w:val="hr-HR"/>
        </w:rPr>
        <w:t>.</w:t>
      </w:r>
    </w:p>
    <w:p w:rsidR="000F7D38" w:rsidRDefault="006B723F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</w:t>
      </w:r>
      <w:r w:rsidR="0041501E">
        <w:rPr>
          <w:i/>
          <w:sz w:val="24"/>
          <w:lang w:val="hr-HR"/>
        </w:rPr>
        <w:t xml:space="preserve">        </w:t>
      </w:r>
      <w:r>
        <w:rPr>
          <w:i/>
          <w:sz w:val="24"/>
          <w:lang w:val="hr-HR"/>
        </w:rPr>
        <w:t xml:space="preserve">  </w:t>
      </w:r>
      <w:r w:rsidR="000F7D38">
        <w:rPr>
          <w:i/>
          <w:sz w:val="24"/>
          <w:lang w:val="hr-HR"/>
        </w:rPr>
        <w:t>Sredstva proračunske zalihe planirana su u visini od 15.000,00 kuna i mogu se koristiti u skladu sa člankom 56. Zakona o proračunu za nepredviđene namjene, za koje u proračunu nisu osigurana sredstva ili za namjene za koje se tijekom godine pokaže da za njih nisu utvrđena dovoljna sredstva, jer ih pri planiranju proračuna nije bilo moguće</w:t>
      </w:r>
    </w:p>
    <w:p w:rsidR="000F7D38" w:rsidRDefault="000F7D38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lastRenderedPageBreak/>
        <w:t>predvidjeti.  O korištenju sredstava proračunske zalihe odlučuje Općinski načelnik u skladu sa Zakonom.</w:t>
      </w:r>
    </w:p>
    <w:p w:rsidR="000F7D38" w:rsidRDefault="006B723F" w:rsidP="00521A0D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</w:t>
      </w:r>
      <w:r w:rsidR="000F7D38">
        <w:rPr>
          <w:i/>
          <w:sz w:val="24"/>
          <w:lang w:val="hr-HR"/>
        </w:rPr>
        <w:t xml:space="preserve">Općinsko vijeće izvješćuje se polugodišnje i godišnje o korištenju sredstava iz stavka </w:t>
      </w:r>
      <w:r w:rsidR="009211D1">
        <w:rPr>
          <w:i/>
          <w:sz w:val="24"/>
          <w:lang w:val="hr-HR"/>
        </w:rPr>
        <w:t>1</w:t>
      </w:r>
      <w:r>
        <w:rPr>
          <w:i/>
          <w:sz w:val="24"/>
          <w:lang w:val="hr-HR"/>
        </w:rPr>
        <w:t>.</w:t>
      </w:r>
      <w:r w:rsidR="000F7D38">
        <w:rPr>
          <w:i/>
          <w:sz w:val="24"/>
          <w:lang w:val="hr-HR"/>
        </w:rPr>
        <w:t xml:space="preserve"> ovog članka.</w:t>
      </w:r>
    </w:p>
    <w:p w:rsidR="006B723F" w:rsidRDefault="000F7D38" w:rsidP="00521A0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</w:t>
      </w:r>
    </w:p>
    <w:p w:rsidR="000F7D38" w:rsidRDefault="0041501E" w:rsidP="00524D0C">
      <w:pPr>
        <w:jc w:val="center"/>
        <w:rPr>
          <w:b/>
          <w:i/>
          <w:iCs/>
          <w:sz w:val="24"/>
          <w:lang w:val="hr-HR"/>
        </w:rPr>
      </w:pPr>
      <w:r>
        <w:rPr>
          <w:b/>
          <w:i/>
          <w:iCs/>
          <w:sz w:val="28"/>
          <w:lang w:val="hr-HR"/>
        </w:rPr>
        <w:t>Članak 13</w:t>
      </w:r>
      <w:r w:rsidR="000F7D38">
        <w:rPr>
          <w:b/>
          <w:i/>
          <w:iCs/>
          <w:sz w:val="24"/>
          <w:lang w:val="hr-HR"/>
        </w:rPr>
        <w:t>.</w:t>
      </w:r>
    </w:p>
    <w:p w:rsidR="00603B3A" w:rsidRDefault="006B723F" w:rsidP="0041501E">
      <w:p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</w:t>
      </w:r>
      <w:r w:rsidR="000F7D38">
        <w:rPr>
          <w:i/>
          <w:sz w:val="24"/>
          <w:lang w:val="hr-HR"/>
        </w:rPr>
        <w:t>Predujmom se mogu izvršavati financijske obveze do pojedinačnog iznosa od 10.000</w:t>
      </w:r>
      <w:r w:rsidR="009211D1">
        <w:rPr>
          <w:i/>
          <w:sz w:val="24"/>
          <w:lang w:val="hr-HR"/>
        </w:rPr>
        <w:t>,00</w:t>
      </w:r>
      <w:r w:rsidR="000F7D38">
        <w:rPr>
          <w:i/>
          <w:sz w:val="24"/>
          <w:lang w:val="hr-HR"/>
        </w:rPr>
        <w:t xml:space="preserve"> kn.</w:t>
      </w:r>
    </w:p>
    <w:p w:rsidR="0041501E" w:rsidRPr="0041501E" w:rsidRDefault="0041501E" w:rsidP="0041501E">
      <w:pPr>
        <w:jc w:val="both"/>
        <w:rPr>
          <w:i/>
          <w:sz w:val="24"/>
          <w:lang w:val="hr-HR"/>
        </w:rPr>
      </w:pPr>
    </w:p>
    <w:p w:rsidR="000F7D38" w:rsidRDefault="00DF795D" w:rsidP="00524D0C">
      <w:pPr>
        <w:jc w:val="center"/>
        <w:rPr>
          <w:b/>
          <w:bCs/>
          <w:i/>
          <w:iCs/>
          <w:sz w:val="24"/>
          <w:lang w:val="hr-HR"/>
        </w:rPr>
      </w:pPr>
      <w:r>
        <w:rPr>
          <w:b/>
          <w:i/>
          <w:iCs/>
          <w:sz w:val="28"/>
          <w:lang w:val="hr-HR"/>
        </w:rPr>
        <w:t>Članak 1</w:t>
      </w:r>
      <w:r w:rsidR="0041501E">
        <w:rPr>
          <w:b/>
          <w:i/>
          <w:iCs/>
          <w:sz w:val="28"/>
          <w:lang w:val="hr-HR"/>
        </w:rPr>
        <w:t>4</w:t>
      </w:r>
      <w:r w:rsidR="000F7D38">
        <w:rPr>
          <w:b/>
          <w:i/>
          <w:iCs/>
          <w:sz w:val="28"/>
          <w:lang w:val="hr-HR"/>
        </w:rPr>
        <w:t>.</w:t>
      </w:r>
    </w:p>
    <w:p w:rsidR="000F7D38" w:rsidRDefault="006B723F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</w:t>
      </w:r>
      <w:r w:rsidR="000F7D38">
        <w:rPr>
          <w:i/>
          <w:sz w:val="24"/>
          <w:lang w:val="hr-HR"/>
        </w:rPr>
        <w:t>Sredstva raspoređena u Posebnom dijelu Pror</w:t>
      </w:r>
      <w:r>
        <w:rPr>
          <w:i/>
          <w:sz w:val="24"/>
          <w:lang w:val="hr-HR"/>
        </w:rPr>
        <w:t xml:space="preserve">ačuna izvršavati će se u okviru </w:t>
      </w:r>
      <w:r w:rsidR="000F7D38">
        <w:rPr>
          <w:i/>
          <w:sz w:val="24"/>
          <w:lang w:val="hr-HR"/>
        </w:rPr>
        <w:t>programa, aktivnosti i projekata, kako slijedi:</w:t>
      </w:r>
    </w:p>
    <w:p w:rsidR="000F7D38" w:rsidRDefault="000F7D38" w:rsidP="00521A0D">
      <w:pPr>
        <w:rPr>
          <w:sz w:val="24"/>
          <w:lang w:val="hr-HR"/>
        </w:rPr>
      </w:pPr>
    </w:p>
    <w:p w:rsidR="006B723F" w:rsidRDefault="006B723F" w:rsidP="00521A0D">
      <w:pPr>
        <w:rPr>
          <w:sz w:val="24"/>
          <w:lang w:val="hr-HR"/>
        </w:rPr>
      </w:pPr>
    </w:p>
    <w:p w:rsidR="000F7D38" w:rsidRDefault="00D00CE4" w:rsidP="00521A0D">
      <w:pPr>
        <w:rPr>
          <w:b/>
          <w:bCs/>
          <w:sz w:val="24"/>
          <w:lang w:val="hr-HR"/>
        </w:rPr>
      </w:pPr>
      <w:r>
        <w:rPr>
          <w:b/>
          <w:bCs/>
          <w:sz w:val="24"/>
          <w:lang w:val="hr-HR"/>
        </w:rPr>
        <w:t>U RAZDJELU  001</w:t>
      </w:r>
      <w:r w:rsidR="000F7D38">
        <w:rPr>
          <w:b/>
          <w:bCs/>
          <w:sz w:val="24"/>
          <w:lang w:val="hr-HR"/>
        </w:rPr>
        <w:t xml:space="preserve">  - rashodi pod rednim brojem:</w:t>
      </w:r>
    </w:p>
    <w:p w:rsidR="000F7D38" w:rsidRDefault="000F7D38" w:rsidP="00521A0D">
      <w:pPr>
        <w:rPr>
          <w:sz w:val="24"/>
          <w:lang w:val="hr-HR"/>
        </w:rPr>
      </w:pPr>
    </w:p>
    <w:p w:rsidR="000F7D38" w:rsidRDefault="000F7D38" w:rsidP="00521A0D">
      <w:pPr>
        <w:rPr>
          <w:i/>
          <w:sz w:val="24"/>
          <w:u w:val="single"/>
          <w:lang w:val="hr-HR"/>
        </w:rPr>
      </w:pPr>
      <w:r>
        <w:rPr>
          <w:i/>
          <w:sz w:val="24"/>
          <w:u w:val="single"/>
          <w:lang w:val="hr-HR"/>
        </w:rPr>
        <w:t xml:space="preserve">-  R0001  - R0008  na temelju akata Općinskog vijeća i </w:t>
      </w:r>
      <w:proofErr w:type="spellStart"/>
      <w:r>
        <w:rPr>
          <w:i/>
          <w:sz w:val="24"/>
          <w:u w:val="single"/>
          <w:lang w:val="hr-HR"/>
        </w:rPr>
        <w:t>Općin</w:t>
      </w:r>
      <w:proofErr w:type="spellEnd"/>
      <w:r>
        <w:rPr>
          <w:i/>
          <w:sz w:val="24"/>
          <w:u w:val="single"/>
          <w:lang w:val="hr-HR"/>
        </w:rPr>
        <w:t xml:space="preserve">. načelnika o utvrđivanju   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plaća zaposlenika u skladu s Zakonom o izmjenama i dopunama 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Zakona o lokalnoj i regionalnoj samoupravi i dr. akata kojima se  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uređuju materijalna prava zaposlenika;</w:t>
      </w:r>
    </w:p>
    <w:p w:rsidR="000F7D38" w:rsidRDefault="000F7D38" w:rsidP="00521A0D">
      <w:pPr>
        <w:rPr>
          <w:i/>
          <w:sz w:val="24"/>
          <w:u w:val="single"/>
          <w:lang w:val="hr-HR"/>
        </w:rPr>
      </w:pPr>
      <w:r>
        <w:rPr>
          <w:i/>
          <w:sz w:val="24"/>
          <w:u w:val="single"/>
          <w:lang w:val="hr-HR"/>
        </w:rPr>
        <w:t>-R0009 – R0012    na temelju ispostavljenih računa, obračuna, putnih naloga i dr.</w:t>
      </w:r>
    </w:p>
    <w:p w:rsidR="000F7D38" w:rsidRDefault="006B723F" w:rsidP="00521A0D">
      <w:pPr>
        <w:rPr>
          <w:i/>
          <w:sz w:val="24"/>
          <w:u w:val="single"/>
          <w:lang w:val="hr-HR"/>
        </w:rPr>
      </w:pPr>
      <w:r>
        <w:rPr>
          <w:i/>
          <w:sz w:val="24"/>
          <w:u w:val="single"/>
          <w:lang w:val="hr-HR"/>
        </w:rPr>
        <w:t>-R0013 –</w:t>
      </w:r>
      <w:r w:rsidR="00DE0174">
        <w:rPr>
          <w:i/>
          <w:sz w:val="24"/>
          <w:u w:val="single"/>
          <w:lang w:val="hr-HR"/>
        </w:rPr>
        <w:t xml:space="preserve"> R0093</w:t>
      </w:r>
      <w:r w:rsidR="000F7D38">
        <w:rPr>
          <w:i/>
          <w:sz w:val="24"/>
          <w:u w:val="single"/>
          <w:lang w:val="hr-HR"/>
        </w:rPr>
        <w:t xml:space="preserve">    na temelju sklopljenog ugovora, ispostavljenih računa i dospjelih 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obveza;</w:t>
      </w:r>
    </w:p>
    <w:p w:rsidR="000F7D38" w:rsidRDefault="00DE0174" w:rsidP="00521A0D">
      <w:pPr>
        <w:rPr>
          <w:i/>
          <w:sz w:val="24"/>
          <w:lang w:val="hr-HR"/>
        </w:rPr>
      </w:pPr>
      <w:r>
        <w:rPr>
          <w:i/>
          <w:sz w:val="24"/>
          <w:u w:val="single"/>
          <w:lang w:val="hr-HR"/>
        </w:rPr>
        <w:t>- R0094–  R0098</w:t>
      </w:r>
      <w:r w:rsidR="000F7D38">
        <w:rPr>
          <w:i/>
          <w:sz w:val="24"/>
          <w:u w:val="single"/>
          <w:lang w:val="hr-HR"/>
        </w:rPr>
        <w:t xml:space="preserve">    temeljem akata Općinskog vijeća o sufinanciranju umjetnog   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</w:t>
      </w:r>
      <w:proofErr w:type="spellStart"/>
      <w:r w:rsidR="00603B3A">
        <w:rPr>
          <w:i/>
          <w:sz w:val="24"/>
          <w:lang w:val="hr-HR"/>
        </w:rPr>
        <w:t>osjemenjivanja</w:t>
      </w:r>
      <w:proofErr w:type="spellEnd"/>
      <w:r w:rsidR="00603B3A">
        <w:rPr>
          <w:i/>
          <w:sz w:val="24"/>
          <w:lang w:val="hr-HR"/>
        </w:rPr>
        <w:t xml:space="preserve"> krava </w:t>
      </w:r>
      <w:proofErr w:type="spellStart"/>
      <w:r w:rsidR="00603B3A">
        <w:rPr>
          <w:i/>
          <w:sz w:val="24"/>
          <w:lang w:val="hr-HR"/>
        </w:rPr>
        <w:t>plotkinja</w:t>
      </w:r>
      <w:proofErr w:type="spellEnd"/>
      <w:r w:rsidR="00603B3A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i ugovora o subvenciji prijevoza i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dr. odluka o subvenciji, temeljem akta Općinskog načelnika i 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ispostavljenog</w:t>
      </w:r>
      <w:r w:rsidR="00603B3A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računa</w:t>
      </w:r>
      <w:r>
        <w:rPr>
          <w:i/>
          <w:sz w:val="24"/>
          <w:u w:val="single"/>
          <w:lang w:val="hr-HR"/>
        </w:rPr>
        <w:t>;</w:t>
      </w:r>
    </w:p>
    <w:p w:rsidR="000F7D38" w:rsidRDefault="00DE0174" w:rsidP="00521A0D">
      <w:pPr>
        <w:rPr>
          <w:i/>
          <w:sz w:val="24"/>
          <w:u w:val="single"/>
          <w:lang w:val="hr-HR"/>
        </w:rPr>
      </w:pPr>
      <w:r>
        <w:rPr>
          <w:i/>
          <w:sz w:val="24"/>
          <w:u w:val="single"/>
          <w:lang w:val="hr-HR"/>
        </w:rPr>
        <w:t>- R0099– R0113</w:t>
      </w:r>
      <w:r w:rsidR="000F7D38">
        <w:rPr>
          <w:i/>
          <w:sz w:val="24"/>
          <w:u w:val="single"/>
          <w:lang w:val="hr-HR"/>
        </w:rPr>
        <w:t xml:space="preserve">   u skladu sa Socijalnim programom i odlukom Općinskog načelnika, 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ugovora, </w:t>
      </w:r>
      <w:r w:rsidR="00603B3A">
        <w:rPr>
          <w:i/>
          <w:sz w:val="24"/>
          <w:lang w:val="hr-HR"/>
        </w:rPr>
        <w:t xml:space="preserve"> te </w:t>
      </w:r>
      <w:r>
        <w:rPr>
          <w:i/>
          <w:sz w:val="24"/>
          <w:lang w:val="hr-HR"/>
        </w:rPr>
        <w:t>Pravilnika o stipendiranju učenika i studenata;</w:t>
      </w:r>
    </w:p>
    <w:p w:rsidR="000F7D38" w:rsidRDefault="00DE0174" w:rsidP="00521A0D">
      <w:pPr>
        <w:rPr>
          <w:i/>
          <w:sz w:val="24"/>
          <w:u w:val="single"/>
          <w:lang w:val="hr-HR"/>
        </w:rPr>
      </w:pPr>
      <w:r>
        <w:rPr>
          <w:i/>
          <w:sz w:val="24"/>
          <w:u w:val="single"/>
          <w:lang w:val="hr-HR"/>
        </w:rPr>
        <w:t>- R0114 – R0143</w:t>
      </w:r>
      <w:r w:rsidR="000F7D38">
        <w:rPr>
          <w:i/>
          <w:sz w:val="24"/>
          <w:u w:val="single"/>
          <w:lang w:val="hr-HR"/>
        </w:rPr>
        <w:t xml:space="preserve">  temeljem akta Općinskog načelnika, sklopljenog ugovora,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ispostavljenog računa, pismenog zahtjeva i programa javne potrebe.</w:t>
      </w:r>
    </w:p>
    <w:p w:rsidR="000F7D38" w:rsidRDefault="000F7D38" w:rsidP="00521A0D">
      <w:pPr>
        <w:rPr>
          <w:sz w:val="24"/>
          <w:lang w:val="hr-HR"/>
        </w:rPr>
      </w:pPr>
    </w:p>
    <w:p w:rsidR="000F7D38" w:rsidRDefault="000F7D38" w:rsidP="00521A0D">
      <w:pPr>
        <w:rPr>
          <w:b/>
          <w:bCs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D00CE4">
        <w:rPr>
          <w:b/>
          <w:bCs/>
          <w:sz w:val="24"/>
          <w:lang w:val="hr-HR"/>
        </w:rPr>
        <w:t>U RAZDJELU  002</w:t>
      </w:r>
      <w:r>
        <w:rPr>
          <w:b/>
          <w:bCs/>
          <w:sz w:val="24"/>
          <w:lang w:val="hr-HR"/>
        </w:rPr>
        <w:t xml:space="preserve">  - rashodi pod rednim brojem:</w:t>
      </w:r>
    </w:p>
    <w:p w:rsidR="000F7D38" w:rsidRDefault="000F7D38" w:rsidP="00521A0D">
      <w:pPr>
        <w:rPr>
          <w:sz w:val="24"/>
          <w:u w:val="single"/>
          <w:lang w:val="hr-HR"/>
        </w:rPr>
      </w:pPr>
    </w:p>
    <w:p w:rsidR="000F7D38" w:rsidRDefault="00DE0174" w:rsidP="00521A0D">
      <w:pPr>
        <w:rPr>
          <w:i/>
          <w:sz w:val="24"/>
          <w:u w:val="single"/>
          <w:lang w:val="hr-HR"/>
        </w:rPr>
      </w:pPr>
      <w:r>
        <w:rPr>
          <w:i/>
          <w:sz w:val="24"/>
          <w:u w:val="single"/>
          <w:lang w:val="hr-HR"/>
        </w:rPr>
        <w:t>-R0144 – R0146</w:t>
      </w:r>
      <w:r w:rsidR="000F7D38">
        <w:rPr>
          <w:i/>
          <w:sz w:val="24"/>
          <w:u w:val="single"/>
          <w:lang w:val="hr-HR"/>
        </w:rPr>
        <w:t xml:space="preserve">  na temelju Odluke o visini naknade za članove Općinskog vijeća, 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odbora,  povjerenstava, radnih tijela, izvršenog obračuna i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dospjelih obveza.</w:t>
      </w:r>
    </w:p>
    <w:p w:rsidR="000F7D38" w:rsidRDefault="000F7D38" w:rsidP="00521A0D">
      <w:pPr>
        <w:rPr>
          <w:i/>
          <w:sz w:val="24"/>
          <w:lang w:val="hr-HR"/>
        </w:rPr>
      </w:pPr>
    </w:p>
    <w:p w:rsidR="000F7D38" w:rsidRDefault="00D00CE4" w:rsidP="00521A0D">
      <w:pPr>
        <w:rPr>
          <w:b/>
          <w:bCs/>
          <w:sz w:val="24"/>
          <w:lang w:val="hr-HR"/>
        </w:rPr>
      </w:pPr>
      <w:r>
        <w:rPr>
          <w:b/>
          <w:bCs/>
          <w:sz w:val="24"/>
          <w:lang w:val="hr-HR"/>
        </w:rPr>
        <w:t>U RAZDJELU  003</w:t>
      </w:r>
      <w:r w:rsidR="000F7D38">
        <w:rPr>
          <w:b/>
          <w:bCs/>
          <w:sz w:val="24"/>
          <w:lang w:val="hr-HR"/>
        </w:rPr>
        <w:t xml:space="preserve"> - rashodi pod rednim brojem:</w:t>
      </w:r>
    </w:p>
    <w:p w:rsidR="000F7D38" w:rsidRDefault="000F7D38" w:rsidP="00521A0D">
      <w:pPr>
        <w:rPr>
          <w:sz w:val="24"/>
          <w:u w:val="single"/>
          <w:lang w:val="hr-HR"/>
        </w:rPr>
      </w:pPr>
    </w:p>
    <w:p w:rsidR="000F7D38" w:rsidRDefault="00DE0174" w:rsidP="00521A0D">
      <w:pPr>
        <w:rPr>
          <w:i/>
          <w:sz w:val="24"/>
          <w:u w:val="single"/>
          <w:lang w:val="hr-HR"/>
        </w:rPr>
      </w:pPr>
      <w:r>
        <w:rPr>
          <w:i/>
          <w:sz w:val="24"/>
          <w:u w:val="single"/>
          <w:lang w:val="hr-HR"/>
        </w:rPr>
        <w:t>- R0147</w:t>
      </w:r>
      <w:r w:rsidR="000F7D38">
        <w:rPr>
          <w:i/>
          <w:sz w:val="24"/>
          <w:u w:val="single"/>
          <w:lang w:val="hr-HR"/>
        </w:rPr>
        <w:t xml:space="preserve">              - na temelju Odluke o visini naknade Općinskog načelnika, zamjenika, </w:t>
      </w:r>
    </w:p>
    <w:p w:rsidR="000F7D38" w:rsidRDefault="000F7D38" w:rsidP="00521A0D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u skladu s Zakonom o izmjenama i dopunama Zakona o lokalnoj i</w:t>
      </w:r>
    </w:p>
    <w:p w:rsidR="00524D0C" w:rsidRPr="007B14A0" w:rsidRDefault="000F7D38" w:rsidP="007B14A0">
      <w:pPr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regionalnoj samoupravi  izvršenog obračuna i dospjelih obveza.</w:t>
      </w:r>
    </w:p>
    <w:p w:rsidR="00524D0C" w:rsidRDefault="00524D0C" w:rsidP="00D00CE4">
      <w:pPr>
        <w:jc w:val="both"/>
        <w:rPr>
          <w:b/>
          <w:bCs/>
          <w:sz w:val="24"/>
          <w:lang w:val="hr-HR"/>
        </w:rPr>
      </w:pPr>
    </w:p>
    <w:p w:rsidR="00D00CE4" w:rsidRDefault="00D00CE4" w:rsidP="00D00CE4">
      <w:pPr>
        <w:jc w:val="both"/>
        <w:rPr>
          <w:b/>
          <w:bCs/>
          <w:sz w:val="24"/>
          <w:lang w:val="hr-HR"/>
        </w:rPr>
      </w:pPr>
      <w:r>
        <w:rPr>
          <w:b/>
          <w:bCs/>
          <w:sz w:val="24"/>
          <w:lang w:val="hr-HR"/>
        </w:rPr>
        <w:t>U RAZDJELU  004 - rashodi pod rednim brojem:</w:t>
      </w:r>
    </w:p>
    <w:p w:rsidR="00D00CE4" w:rsidRDefault="00D00CE4" w:rsidP="00D00CE4">
      <w:pPr>
        <w:jc w:val="both"/>
        <w:rPr>
          <w:sz w:val="24"/>
          <w:u w:val="single"/>
          <w:lang w:val="hr-HR"/>
        </w:rPr>
      </w:pPr>
    </w:p>
    <w:p w:rsidR="00D00CE4" w:rsidRDefault="00DE0174" w:rsidP="00D00CE4">
      <w:pPr>
        <w:jc w:val="both"/>
        <w:rPr>
          <w:i/>
          <w:sz w:val="24"/>
          <w:lang w:val="hr-HR"/>
        </w:rPr>
      </w:pPr>
      <w:r>
        <w:rPr>
          <w:i/>
          <w:sz w:val="24"/>
          <w:u w:val="single"/>
          <w:lang w:val="hr-HR"/>
        </w:rPr>
        <w:t>- R0148 –R0149</w:t>
      </w:r>
      <w:r w:rsidR="00D00CE4">
        <w:rPr>
          <w:i/>
          <w:sz w:val="24"/>
          <w:u w:val="single"/>
          <w:lang w:val="hr-HR"/>
        </w:rPr>
        <w:t xml:space="preserve"> - na temelju sklopljenog Ugovora i dospjelih obveza</w:t>
      </w:r>
      <w:r w:rsidR="00D00CE4">
        <w:rPr>
          <w:i/>
          <w:sz w:val="24"/>
          <w:lang w:val="hr-HR"/>
        </w:rPr>
        <w:t>.</w:t>
      </w:r>
    </w:p>
    <w:p w:rsidR="00D00CE4" w:rsidRDefault="00D00CE4" w:rsidP="00521A0D">
      <w:pPr>
        <w:rPr>
          <w:i/>
          <w:sz w:val="24"/>
          <w:lang w:val="hr-HR"/>
        </w:rPr>
      </w:pPr>
    </w:p>
    <w:p w:rsidR="000F7D38" w:rsidRDefault="000F7D38" w:rsidP="00521A0D">
      <w:pPr>
        <w:rPr>
          <w:sz w:val="24"/>
          <w:lang w:val="hr-HR"/>
        </w:rPr>
      </w:pPr>
    </w:p>
    <w:p w:rsidR="000F7D38" w:rsidRDefault="0041501E" w:rsidP="00524D0C">
      <w:pPr>
        <w:jc w:val="center"/>
        <w:rPr>
          <w:b/>
          <w:i/>
          <w:iCs/>
          <w:sz w:val="28"/>
          <w:lang w:val="hr-HR"/>
        </w:rPr>
      </w:pPr>
      <w:r>
        <w:rPr>
          <w:b/>
          <w:i/>
          <w:iCs/>
          <w:sz w:val="28"/>
          <w:lang w:val="hr-HR"/>
        </w:rPr>
        <w:t>Članak 15</w:t>
      </w:r>
      <w:r w:rsidR="000F7D38">
        <w:rPr>
          <w:b/>
          <w:i/>
          <w:iCs/>
          <w:sz w:val="28"/>
          <w:lang w:val="hr-HR"/>
        </w:rPr>
        <w:t>.</w:t>
      </w:r>
    </w:p>
    <w:p w:rsidR="00524D0C" w:rsidRDefault="00524D0C" w:rsidP="00524D0C">
      <w:pPr>
        <w:jc w:val="center"/>
        <w:rPr>
          <w:b/>
          <w:i/>
          <w:iCs/>
          <w:sz w:val="24"/>
          <w:lang w:val="hr-HR"/>
        </w:rPr>
      </w:pPr>
    </w:p>
    <w:p w:rsidR="000F7D38" w:rsidRDefault="000F7D38" w:rsidP="00521A0D">
      <w:pPr>
        <w:pStyle w:val="Tijeloteksta"/>
        <w:rPr>
          <w:i/>
        </w:rPr>
      </w:pPr>
      <w:r>
        <w:t xml:space="preserve">               </w:t>
      </w:r>
      <w:r>
        <w:rPr>
          <w:i/>
        </w:rPr>
        <w:t>Ova Odluka će se objavit</w:t>
      </w:r>
      <w:r w:rsidR="00670198">
        <w:rPr>
          <w:i/>
        </w:rPr>
        <w:t>i u Glasniku Općine Lasinja</w:t>
      </w:r>
      <w:r>
        <w:rPr>
          <w:i/>
        </w:rPr>
        <w:t>.</w:t>
      </w:r>
    </w:p>
    <w:p w:rsidR="000F7D38" w:rsidRDefault="000F7D38" w:rsidP="00521A0D">
      <w:pPr>
        <w:rPr>
          <w:sz w:val="24"/>
          <w:lang w:val="hr-HR"/>
        </w:rPr>
      </w:pPr>
    </w:p>
    <w:p w:rsidR="00D00CE4" w:rsidRDefault="00D00CE4" w:rsidP="00521A0D">
      <w:pPr>
        <w:rPr>
          <w:sz w:val="24"/>
          <w:lang w:val="hr-HR"/>
        </w:rPr>
      </w:pPr>
    </w:p>
    <w:p w:rsidR="000F7D38" w:rsidRDefault="000F7D38" w:rsidP="00521A0D">
      <w:pPr>
        <w:rPr>
          <w:b/>
          <w:bCs/>
          <w:i/>
          <w:iCs/>
          <w:sz w:val="24"/>
          <w:lang w:val="hr-HR"/>
        </w:rPr>
      </w:pPr>
      <w:r>
        <w:rPr>
          <w:sz w:val="24"/>
          <w:lang w:val="hr-HR"/>
        </w:rPr>
        <w:t xml:space="preserve">                                                                        </w:t>
      </w:r>
      <w:r w:rsidR="007A6E91">
        <w:rPr>
          <w:b/>
          <w:bCs/>
          <w:i/>
          <w:iCs/>
          <w:sz w:val="24"/>
          <w:lang w:val="hr-HR"/>
        </w:rPr>
        <w:t>PREDSJEDNIK OPĆINSKOG VIJEĆA</w:t>
      </w:r>
      <w:r>
        <w:rPr>
          <w:b/>
          <w:bCs/>
          <w:i/>
          <w:iCs/>
          <w:sz w:val="24"/>
          <w:lang w:val="hr-HR"/>
        </w:rPr>
        <w:t xml:space="preserve">       </w:t>
      </w:r>
    </w:p>
    <w:p w:rsidR="000F7D38" w:rsidRDefault="000F7D38" w:rsidP="00521A0D">
      <w:pPr>
        <w:rPr>
          <w:i/>
          <w:iCs/>
          <w:sz w:val="28"/>
          <w:szCs w:val="28"/>
          <w:lang w:val="hr-HR"/>
        </w:rPr>
      </w:pPr>
      <w:r>
        <w:rPr>
          <w:i/>
          <w:iCs/>
          <w:sz w:val="24"/>
          <w:lang w:val="hr-HR"/>
        </w:rPr>
        <w:t xml:space="preserve">                                                                                        </w:t>
      </w:r>
      <w:r w:rsidR="00670198">
        <w:rPr>
          <w:i/>
          <w:iCs/>
          <w:sz w:val="28"/>
          <w:szCs w:val="28"/>
          <w:lang w:val="hr-HR"/>
        </w:rPr>
        <w:t>Mirko Jušinski</w:t>
      </w:r>
      <w:r w:rsidR="00810B06">
        <w:rPr>
          <w:i/>
          <w:iCs/>
          <w:sz w:val="28"/>
          <w:szCs w:val="28"/>
          <w:lang w:val="hr-HR"/>
        </w:rPr>
        <w:t xml:space="preserve"> </w:t>
      </w:r>
    </w:p>
    <w:p w:rsidR="000F44EB" w:rsidRDefault="000F44EB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p w:rsidR="001404B6" w:rsidRDefault="001404B6" w:rsidP="00521A0D">
      <w:pPr>
        <w:jc w:val="both"/>
      </w:pPr>
    </w:p>
    <w:sectPr w:rsidR="001404B6" w:rsidSect="003E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922D0"/>
    <w:multiLevelType w:val="hybridMultilevel"/>
    <w:tmpl w:val="EF54F39A"/>
    <w:lvl w:ilvl="0" w:tplc="1A6AACF6">
      <w:numFmt w:val="bullet"/>
      <w:lvlText w:val="-"/>
      <w:lvlJc w:val="left"/>
      <w:pPr>
        <w:ind w:left="4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">
    <w:nsid w:val="5C0B4FD2"/>
    <w:multiLevelType w:val="hybridMultilevel"/>
    <w:tmpl w:val="E676C3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D38"/>
    <w:rsid w:val="00001981"/>
    <w:rsid w:val="0004744F"/>
    <w:rsid w:val="00056725"/>
    <w:rsid w:val="000C4DF8"/>
    <w:rsid w:val="000E5CA9"/>
    <w:rsid w:val="000F26E0"/>
    <w:rsid w:val="000F44EB"/>
    <w:rsid w:val="000F7D38"/>
    <w:rsid w:val="001404B6"/>
    <w:rsid w:val="00253A08"/>
    <w:rsid w:val="00316A40"/>
    <w:rsid w:val="003E1BB2"/>
    <w:rsid w:val="0041501E"/>
    <w:rsid w:val="004F5166"/>
    <w:rsid w:val="00514724"/>
    <w:rsid w:val="00521A0D"/>
    <w:rsid w:val="00524D0C"/>
    <w:rsid w:val="00603B3A"/>
    <w:rsid w:val="00670198"/>
    <w:rsid w:val="006B723F"/>
    <w:rsid w:val="006E7BBF"/>
    <w:rsid w:val="007A505F"/>
    <w:rsid w:val="007A6E91"/>
    <w:rsid w:val="007B14A0"/>
    <w:rsid w:val="007B32BB"/>
    <w:rsid w:val="0080171D"/>
    <w:rsid w:val="00810B06"/>
    <w:rsid w:val="009149F0"/>
    <w:rsid w:val="009211D1"/>
    <w:rsid w:val="00943C37"/>
    <w:rsid w:val="00AD48F0"/>
    <w:rsid w:val="00CC65A7"/>
    <w:rsid w:val="00D00CE4"/>
    <w:rsid w:val="00DE0174"/>
    <w:rsid w:val="00DF795D"/>
    <w:rsid w:val="00E21DA0"/>
    <w:rsid w:val="00E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0F7D38"/>
    <w:pPr>
      <w:keepNext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0F7D38"/>
    <w:pPr>
      <w:keepNext/>
      <w:outlineLvl w:val="1"/>
    </w:pPr>
    <w:rPr>
      <w:sz w:val="24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4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F7D38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0F7D38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0F7D38"/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F7D38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D3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D38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943C37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1404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0F7D38"/>
    <w:pPr>
      <w:keepNext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0F7D38"/>
    <w:pPr>
      <w:keepNext/>
      <w:outlineLvl w:val="1"/>
    </w:pPr>
    <w:rPr>
      <w:sz w:val="24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4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F7D38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0F7D38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0F7D38"/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F7D38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D3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D38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943C37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1404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Nevenka</cp:lastModifiedBy>
  <cp:revision>6</cp:revision>
  <cp:lastPrinted>2013-12-18T09:20:00Z</cp:lastPrinted>
  <dcterms:created xsi:type="dcterms:W3CDTF">2013-12-19T11:19:00Z</dcterms:created>
  <dcterms:modified xsi:type="dcterms:W3CDTF">2013-12-19T13:15:00Z</dcterms:modified>
</cp:coreProperties>
</file>