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F925" w14:textId="6A530603" w:rsidR="00DF5C4F" w:rsidRPr="00547ED8" w:rsidRDefault="00106BDB" w:rsidP="00547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8732AA" w:rsidRPr="00547ED8">
        <w:rPr>
          <w:rFonts w:ascii="Times New Roman" w:hAnsi="Times New Roman" w:cs="Times New Roman"/>
          <w:sz w:val="24"/>
          <w:szCs w:val="24"/>
        </w:rPr>
        <w:t>Upute za tatu</w:t>
      </w:r>
    </w:p>
    <w:p w14:paraId="1DE1083D" w14:textId="68FFE158" w:rsidR="008732AA" w:rsidRDefault="0065265D" w:rsidP="00547ED8">
      <w:pPr>
        <w:spacing w:line="360" w:lineRule="auto"/>
      </w:pPr>
      <w:r>
        <w:t>8.6.2025.</w:t>
      </w:r>
    </w:p>
    <w:p w14:paraId="638C03C1" w14:textId="17ED90ED" w:rsidR="008732AA" w:rsidRDefault="008732AA" w:rsidP="00547ED8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32AA">
        <w:rPr>
          <w:rFonts w:ascii="Times New Roman" w:hAnsi="Times New Roman" w:cs="Times New Roman"/>
          <w:sz w:val="24"/>
          <w:szCs w:val="24"/>
        </w:rPr>
        <w:t>Ovog vikenda održane su dvije radionice:</w:t>
      </w:r>
      <w:r w:rsidRPr="008732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“Važnost zdrave prehrane za razvoj djeteta i “Važnost tjelesne aktivnosti za razvoj djeteta“. Nedjeljno popodne u centru Lasinje na sportskim terenima bilo je u znaku obitelji.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Kako bi spojili ove dvije važne teme, organizirana je dječja nogometna utakmica prije koje je voditeljica obje radionice </w:t>
      </w:r>
      <w:bookmarkStart w:id="0" w:name="_Hlk192510244"/>
      <w:r w:rsidRPr="008732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Jasmina Britvec, </w:t>
      </w:r>
      <w:r w:rsidRPr="008732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univ.mag.med.techn.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objasnila važnost tjelesne aktivnosti za razvoj djeteta, istaknula je kako je potrebno djecu odvući od ekrana i učiti ih na aktivni život. Uz ovu radionicu vezana je i radionica zdrave prehrane</w:t>
      </w:r>
      <w:r w:rsidR="00547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Roditelji i djeca mogli su kušati i pogledati izradu zdravih slastica, probati svježe pripremljenu limunadu, postaviti pitanja i dobiti odgovore i savjete koje će primijeniti.  </w:t>
      </w:r>
    </w:p>
    <w:p w14:paraId="7676EF8D" w14:textId="77F3B2A0" w:rsidR="00547ED8" w:rsidRDefault="00547ED8" w:rsidP="00547ED8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Veliku ulogu oko pripreme ove dvije radionice imali su upravo očevi za koje je ovaj projekt osmišljen. Brzo su podijelili zadatke, formirali timove za igru</w:t>
      </w:r>
      <w:r w:rsidR="00301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sudionicima podijelili majice koje su osmišljene i tiskane unutar ovog projekta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Nakon radionica i utakmice ostali su na druženju s djecom, mamama i svima koji su došli podržati organizirano.</w:t>
      </w:r>
    </w:p>
    <w:p w14:paraId="34B323C1" w14:textId="407720EF" w:rsidR="00547ED8" w:rsidRDefault="00547ED8" w:rsidP="00547ED8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Veselimo se daljnjim aktivnostima projekta, a već sada možemo reći da se dobri rezultati vide. </w:t>
      </w:r>
    </w:p>
    <w:p w14:paraId="294AC20C" w14:textId="0D67E920" w:rsidR="00547ED8" w:rsidRPr="008732AA" w:rsidRDefault="00547ED8" w:rsidP="00547ED8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7ED8">
        <w:rPr>
          <mc:AlternateContent>
            <mc:Choice Requires="w16se">
              <w:rFonts w:ascii="Times New Roman" w:eastAsia="Calibri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bookmarkEnd w:id="0"/>
    <w:p w14:paraId="401CE752" w14:textId="66671DCE" w:rsidR="008732AA" w:rsidRPr="008732AA" w:rsidRDefault="00167AD7" w:rsidP="008732AA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CE3CB" wp14:editId="7168ABED">
            <wp:simplePos x="0" y="0"/>
            <wp:positionH relativeFrom="margin">
              <wp:posOffset>4492332</wp:posOffset>
            </wp:positionH>
            <wp:positionV relativeFrom="paragraph">
              <wp:posOffset>1581785</wp:posOffset>
            </wp:positionV>
            <wp:extent cx="635635" cy="852628"/>
            <wp:effectExtent l="0" t="0" r="0" b="5080"/>
            <wp:wrapNone/>
            <wp:docPr id="15408578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5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173A" wp14:editId="2BB5EC6C">
            <wp:simplePos x="0" y="0"/>
            <wp:positionH relativeFrom="margin">
              <wp:align>left</wp:align>
            </wp:positionH>
            <wp:positionV relativeFrom="paragraph">
              <wp:posOffset>1687830</wp:posOffset>
            </wp:positionV>
            <wp:extent cx="4896502" cy="772249"/>
            <wp:effectExtent l="0" t="0" r="0" b="8890"/>
            <wp:wrapNone/>
            <wp:docPr id="1" name="Slika 1" descr="Logo Ministarstva demografije i useljeniš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arstva demografije i useljeništ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502" cy="77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32AA" w:rsidRPr="0087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AA"/>
    <w:rsid w:val="00100D03"/>
    <w:rsid w:val="00106BDB"/>
    <w:rsid w:val="00167AD7"/>
    <w:rsid w:val="001C1E87"/>
    <w:rsid w:val="002D7847"/>
    <w:rsid w:val="00301695"/>
    <w:rsid w:val="005414B1"/>
    <w:rsid w:val="00547ED8"/>
    <w:rsid w:val="00575623"/>
    <w:rsid w:val="0065265D"/>
    <w:rsid w:val="008732AA"/>
    <w:rsid w:val="00B87D74"/>
    <w:rsid w:val="00D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5F9D"/>
  <w15:chartTrackingRefBased/>
  <w15:docId w15:val="{EE4F7EFA-2BBF-4E87-BF8B-F5AD6BD6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3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3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3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3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3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3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3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3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3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32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32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32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32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32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32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3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3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3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3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32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32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32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3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32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3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Alba</dc:creator>
  <cp:keywords/>
  <dc:description/>
  <cp:lastModifiedBy>Centar Alba</cp:lastModifiedBy>
  <cp:revision>8</cp:revision>
  <dcterms:created xsi:type="dcterms:W3CDTF">2025-06-11T11:47:00Z</dcterms:created>
  <dcterms:modified xsi:type="dcterms:W3CDTF">2025-06-11T12:23:00Z</dcterms:modified>
</cp:coreProperties>
</file>